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352A" w14:textId="77777777"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14:paraId="698E626C" w14:textId="77777777"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eastAsia="bg-BG"/>
        </w:rPr>
        <w:drawing>
          <wp:inline distT="0" distB="0" distL="0" distR="0" wp14:anchorId="23DBA540" wp14:editId="3C5F4EAF">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14:paraId="1662C518" w14:textId="77777777"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14:paraId="662FE6DC" w14:textId="77777777" w:rsidR="009A6549" w:rsidRPr="003B4987" w:rsidRDefault="009A6549" w:rsidP="003B4424">
      <w:pPr>
        <w:spacing w:after="0" w:line="240" w:lineRule="auto"/>
        <w:ind w:left="-29"/>
        <w:rPr>
          <w:rFonts w:ascii="Times New Roman" w:hAnsi="Times New Roman" w:cs="Times New Roman"/>
          <w:color w:val="000099"/>
        </w:rPr>
      </w:pPr>
    </w:p>
    <w:p w14:paraId="56B86827" w14:textId="77777777" w:rsidR="00C538D5" w:rsidRPr="003B4987" w:rsidRDefault="00C538D5" w:rsidP="003B4424">
      <w:pPr>
        <w:spacing w:after="0" w:line="240" w:lineRule="auto"/>
        <w:ind w:left="-29"/>
        <w:jc w:val="center"/>
        <w:rPr>
          <w:rFonts w:ascii="Times New Roman" w:hAnsi="Times New Roman" w:cs="Times New Roman"/>
          <w:b/>
          <w:color w:val="0000CC"/>
          <w:lang w:val="en-US"/>
        </w:rPr>
      </w:pPr>
    </w:p>
    <w:p w14:paraId="7B807F06" w14:textId="77777777" w:rsidR="00C538D5" w:rsidRDefault="00C538D5" w:rsidP="003B4424">
      <w:pPr>
        <w:spacing w:after="0" w:line="240" w:lineRule="auto"/>
        <w:ind w:left="-29"/>
        <w:jc w:val="center"/>
        <w:rPr>
          <w:rFonts w:ascii="Times New Roman" w:hAnsi="Times New Roman" w:cs="Times New Roman"/>
          <w:b/>
          <w:color w:val="0000CC"/>
          <w:lang w:val="en-US"/>
        </w:rPr>
      </w:pPr>
    </w:p>
    <w:p w14:paraId="0B9607BD"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15B38932"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23A30B19" w14:textId="77777777"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14:paraId="40ED7FF2" w14:textId="77777777"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14:paraId="725233CA" w14:textId="77777777" w:rsidR="00400F1A" w:rsidRDefault="00400F1A" w:rsidP="003B4424">
      <w:pPr>
        <w:spacing w:after="0" w:line="480" w:lineRule="auto"/>
        <w:jc w:val="center"/>
        <w:rPr>
          <w:rFonts w:ascii="Times New Roman" w:eastAsia="Times New Roman" w:hAnsi="Times New Roman" w:cs="Times New Roman"/>
          <w:b/>
          <w:color w:val="0000CC"/>
          <w:sz w:val="36"/>
          <w:szCs w:val="36"/>
        </w:rPr>
      </w:pPr>
      <w:r>
        <w:rPr>
          <w:rFonts w:ascii="Times New Roman" w:eastAsia="Times New Roman" w:hAnsi="Times New Roman" w:cs="Times New Roman"/>
          <w:b/>
          <w:color w:val="0000CC"/>
          <w:sz w:val="36"/>
          <w:szCs w:val="36"/>
        </w:rPr>
        <w:t xml:space="preserve">ПРОЕКТОБЮДЖЕТ ЗА </w:t>
      </w:r>
      <w:r w:rsidR="00CA693F" w:rsidRPr="00400F1A">
        <w:rPr>
          <w:rFonts w:ascii="Times New Roman" w:eastAsia="Times New Roman" w:hAnsi="Times New Roman" w:cs="Times New Roman"/>
          <w:b/>
          <w:color w:val="0000CC"/>
          <w:sz w:val="36"/>
          <w:szCs w:val="36"/>
        </w:rPr>
        <w:t>2023</w:t>
      </w:r>
      <w:r w:rsidRPr="00400F1A">
        <w:rPr>
          <w:rFonts w:ascii="Times New Roman" w:eastAsia="Times New Roman" w:hAnsi="Times New Roman" w:cs="Times New Roman"/>
          <w:b/>
          <w:color w:val="0000CC"/>
          <w:sz w:val="36"/>
          <w:szCs w:val="36"/>
        </w:rPr>
        <w:t xml:space="preserve"> Г. И АКТУАЛИЗИРАНА БЮДЖЕТНА ПРОГНОЗА ЗА 2024 И 2025 Г. </w:t>
      </w:r>
      <w:r>
        <w:rPr>
          <w:rFonts w:ascii="Times New Roman" w:eastAsia="Times New Roman" w:hAnsi="Times New Roman" w:cs="Times New Roman"/>
          <w:b/>
          <w:color w:val="0000CC"/>
          <w:sz w:val="36"/>
          <w:szCs w:val="36"/>
        </w:rPr>
        <w:t xml:space="preserve">В </w:t>
      </w:r>
      <w:r w:rsidRPr="00400F1A">
        <w:rPr>
          <w:rFonts w:ascii="Times New Roman" w:eastAsia="Times New Roman" w:hAnsi="Times New Roman" w:cs="Times New Roman"/>
          <w:b/>
          <w:color w:val="0000CC"/>
          <w:sz w:val="36"/>
          <w:szCs w:val="36"/>
        </w:rPr>
        <w:t xml:space="preserve">ПРОГРАМЕН ФОРМАТ </w:t>
      </w:r>
      <w:r w:rsidR="00CA693F" w:rsidRPr="00400F1A">
        <w:rPr>
          <w:rFonts w:ascii="Times New Roman" w:eastAsia="Times New Roman" w:hAnsi="Times New Roman" w:cs="Times New Roman"/>
          <w:b/>
          <w:color w:val="0000CC"/>
          <w:sz w:val="36"/>
          <w:szCs w:val="36"/>
        </w:rPr>
        <w:t xml:space="preserve"> НА </w:t>
      </w:r>
    </w:p>
    <w:p w14:paraId="5699B428" w14:textId="77777777" w:rsidR="00CA693F" w:rsidRPr="00400F1A" w:rsidRDefault="00CA693F" w:rsidP="003B4424">
      <w:pPr>
        <w:spacing w:after="0" w:line="480" w:lineRule="auto"/>
        <w:jc w:val="center"/>
        <w:rPr>
          <w:rFonts w:ascii="Times New Roman" w:eastAsia="Times New Roman" w:hAnsi="Times New Roman" w:cs="Times New Roman"/>
          <w:b/>
          <w:color w:val="0000CC"/>
          <w:sz w:val="36"/>
          <w:szCs w:val="36"/>
        </w:rPr>
      </w:pPr>
      <w:r w:rsidRPr="00400F1A">
        <w:rPr>
          <w:rFonts w:ascii="Times New Roman" w:eastAsia="Times New Roman" w:hAnsi="Times New Roman" w:cs="Times New Roman"/>
          <w:b/>
          <w:color w:val="0000CC"/>
          <w:sz w:val="36"/>
          <w:szCs w:val="36"/>
        </w:rPr>
        <w:t xml:space="preserve">МИНИСТЕРСТВО НА РЕГИОНАЛНОТО РАЗВИТИЕ И БЛАГОУСТРОЙСТВОТО  </w:t>
      </w:r>
    </w:p>
    <w:p w14:paraId="61A15266" w14:textId="77777777" w:rsidR="009A6549" w:rsidRPr="003B4987" w:rsidRDefault="009A6549" w:rsidP="003B4424">
      <w:pPr>
        <w:spacing w:after="0" w:line="480" w:lineRule="auto"/>
        <w:jc w:val="center"/>
        <w:rPr>
          <w:rFonts w:ascii="Times New Roman" w:hAnsi="Times New Roman" w:cs="Times New Roman"/>
          <w:b/>
          <w:color w:val="000099"/>
          <w:sz w:val="52"/>
          <w:szCs w:val="52"/>
        </w:rPr>
      </w:pPr>
    </w:p>
    <w:p w14:paraId="04E2F42A" w14:textId="77777777" w:rsidR="009A6549" w:rsidRPr="003B4987"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14:paraId="11BDB252" w14:textId="77777777" w:rsidR="0087474D" w:rsidRDefault="0087474D" w:rsidP="003B4424">
      <w:pPr>
        <w:spacing w:after="0" w:line="240" w:lineRule="auto"/>
        <w:jc w:val="center"/>
        <w:rPr>
          <w:rFonts w:ascii="Times New Roman" w:eastAsia="Times New Roman" w:hAnsi="Times New Roman" w:cs="Times New Roman"/>
          <w:b/>
          <w:bCs/>
          <w:sz w:val="52"/>
          <w:szCs w:val="52"/>
        </w:rPr>
      </w:pPr>
    </w:p>
    <w:p w14:paraId="356EBD12" w14:textId="77777777" w:rsidR="00903282" w:rsidRDefault="00903282" w:rsidP="003B4424">
      <w:pPr>
        <w:spacing w:after="0" w:line="240" w:lineRule="auto"/>
        <w:jc w:val="center"/>
        <w:rPr>
          <w:rFonts w:ascii="Times New Roman" w:eastAsia="Times New Roman" w:hAnsi="Times New Roman" w:cs="Times New Roman"/>
          <w:b/>
          <w:bCs/>
          <w:sz w:val="52"/>
          <w:szCs w:val="52"/>
        </w:rPr>
      </w:pPr>
    </w:p>
    <w:p w14:paraId="745827BD" w14:textId="77777777" w:rsidR="00A16DC5" w:rsidRDefault="00A16DC5" w:rsidP="003B4424">
      <w:pPr>
        <w:spacing w:after="0" w:line="240" w:lineRule="auto"/>
        <w:jc w:val="center"/>
        <w:rPr>
          <w:rFonts w:ascii="Times New Roman" w:eastAsia="Times New Roman" w:hAnsi="Times New Roman" w:cs="Times New Roman"/>
          <w:b/>
          <w:bCs/>
          <w:sz w:val="52"/>
          <w:szCs w:val="52"/>
        </w:rPr>
      </w:pPr>
    </w:p>
    <w:p w14:paraId="74F97372" w14:textId="77777777" w:rsidR="007A3B15" w:rsidRDefault="007A3B15">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14:paraId="20CECAEF" w14:textId="77777777" w:rsidR="009A6549" w:rsidRPr="009E31F4" w:rsidRDefault="009A6549" w:rsidP="00E8634F">
      <w:pPr>
        <w:tabs>
          <w:tab w:val="left" w:pos="4365"/>
        </w:tabs>
        <w:spacing w:after="0" w:line="720" w:lineRule="auto"/>
        <w:jc w:val="center"/>
        <w:rPr>
          <w:rFonts w:ascii="Times New Roman" w:eastAsia="Times New Roman" w:hAnsi="Times New Roman" w:cs="Times New Roman"/>
          <w:b/>
          <w:bCs/>
          <w:sz w:val="24"/>
        </w:rPr>
      </w:pPr>
      <w:r w:rsidRPr="00E8634F">
        <w:rPr>
          <w:rFonts w:ascii="Times New Roman" w:eastAsia="Times New Roman" w:hAnsi="Times New Roman" w:cs="Times New Roman"/>
          <w:b/>
          <w:bCs/>
          <w:sz w:val="24"/>
        </w:rPr>
        <w:lastRenderedPageBreak/>
        <w:t>СЪДЪРЖАНИЕ</w:t>
      </w:r>
    </w:p>
    <w:p w14:paraId="384C09AB" w14:textId="77777777" w:rsidR="00C538D5" w:rsidRPr="009E31F4" w:rsidRDefault="00C538D5" w:rsidP="003B4424">
      <w:pPr>
        <w:spacing w:after="0" w:line="720" w:lineRule="auto"/>
        <w:jc w:val="center"/>
        <w:rPr>
          <w:rFonts w:ascii="Times New Roman" w:eastAsia="Times New Roman" w:hAnsi="Times New Roman" w:cs="Times New Roman"/>
          <w:b/>
          <w:bCs/>
        </w:rPr>
      </w:pPr>
    </w:p>
    <w:p w14:paraId="581BAC9A" w14:textId="77777777" w:rsidR="009A6549" w:rsidRPr="003B4987" w:rsidRDefault="009A6549" w:rsidP="00500661">
      <w:pPr>
        <w:tabs>
          <w:tab w:val="left" w:pos="709"/>
        </w:tabs>
        <w:spacing w:after="0" w:line="720" w:lineRule="auto"/>
        <w:rPr>
          <w:rFonts w:ascii="Times New Roman" w:hAnsi="Times New Roman" w:cs="Times New Roman"/>
          <w:noProof/>
          <w:lang w:eastAsia="bg-BG"/>
        </w:rPr>
      </w:pPr>
      <w:r w:rsidRPr="003B4987">
        <w:rPr>
          <w:rFonts w:ascii="Times New Roman" w:hAnsi="Times New Roman" w:cs="Times New Roman"/>
          <w:noProof/>
        </w:rPr>
        <w:softHyphen/>
      </w:r>
      <w:r w:rsidRPr="003B4987">
        <w:rPr>
          <w:rFonts w:ascii="Times New Roman" w:hAnsi="Times New Roman" w:cs="Times New Roman"/>
          <w:noProof/>
          <w:lang w:val="en-US"/>
        </w:rPr>
        <w:t>I</w:t>
      </w:r>
      <w:r w:rsidRPr="003B4987">
        <w:rPr>
          <w:rFonts w:ascii="Times New Roman" w:hAnsi="Times New Roman" w:cs="Times New Roman"/>
          <w:noProof/>
          <w:lang w:val="ru-RU"/>
        </w:rPr>
        <w:t xml:space="preserve">. Мисия </w:t>
      </w:r>
      <w:r w:rsidRPr="003B4987">
        <w:rPr>
          <w:rFonts w:ascii="Times New Roman" w:hAnsi="Times New Roman" w:cs="Times New Roman"/>
          <w:noProof/>
        </w:rPr>
        <w:t>на Министерство на регионалното развитие</w:t>
      </w:r>
      <w:r w:rsidR="0087474D" w:rsidRPr="003B4987">
        <w:rPr>
          <w:rFonts w:ascii="Times New Roman" w:hAnsi="Times New Roman" w:cs="Times New Roman"/>
          <w:noProof/>
        </w:rPr>
        <w:t xml:space="preserve"> и благоустройството</w:t>
      </w:r>
      <w:r w:rsidR="002A6A6B" w:rsidRPr="003B4987">
        <w:rPr>
          <w:rFonts w:ascii="Times New Roman" w:hAnsi="Times New Roman" w:cs="Times New Roman"/>
          <w:noProof/>
        </w:rPr>
        <w:t>………………………</w:t>
      </w:r>
      <w:r w:rsidR="008020C1">
        <w:rPr>
          <w:rFonts w:ascii="Times New Roman" w:hAnsi="Times New Roman" w:cs="Times New Roman"/>
          <w:noProof/>
        </w:rPr>
        <w:t>…...</w:t>
      </w:r>
      <w:r w:rsidR="00A2303D" w:rsidRPr="003B4987">
        <w:rPr>
          <w:rFonts w:ascii="Times New Roman" w:hAnsi="Times New Roman" w:cs="Times New Roman"/>
          <w:noProof/>
        </w:rPr>
        <w:t xml:space="preserve">стр. </w:t>
      </w:r>
      <w:r w:rsidR="0015580C" w:rsidRPr="009E31F4">
        <w:rPr>
          <w:rFonts w:ascii="Times New Roman" w:hAnsi="Times New Roman" w:cs="Times New Roman"/>
          <w:noProof/>
        </w:rPr>
        <w:t>2</w:t>
      </w:r>
      <w:r w:rsidR="00A2303D" w:rsidRPr="003B4987">
        <w:rPr>
          <w:rFonts w:ascii="Times New Roman" w:hAnsi="Times New Roman" w:cs="Times New Roman"/>
          <w:noProof/>
        </w:rPr>
        <w:t xml:space="preserve"> </w:t>
      </w:r>
    </w:p>
    <w:p w14:paraId="38B974BA" w14:textId="77777777" w:rsidR="009A6549" w:rsidRPr="003B4987" w:rsidRDefault="009A6549" w:rsidP="00500661">
      <w:pPr>
        <w:tabs>
          <w:tab w:val="left" w:pos="709"/>
        </w:tabs>
        <w:spacing w:after="0" w:line="720" w:lineRule="auto"/>
        <w:rPr>
          <w:rFonts w:ascii="Times New Roman" w:hAnsi="Times New Roman" w:cs="Times New Roman"/>
          <w:noProof/>
          <w:lang w:val="ru-RU" w:eastAsia="bg-BG"/>
        </w:rPr>
      </w:pPr>
      <w:r w:rsidRPr="003B4987">
        <w:rPr>
          <w:rFonts w:ascii="Times New Roman" w:hAnsi="Times New Roman" w:cs="Times New Roman"/>
          <w:noProof/>
          <w:lang w:val="en-US"/>
        </w:rPr>
        <w:t>II</w:t>
      </w:r>
      <w:r w:rsidRPr="003B4987">
        <w:rPr>
          <w:rFonts w:ascii="Times New Roman" w:hAnsi="Times New Roman" w:cs="Times New Roman"/>
          <w:noProof/>
          <w:lang w:val="ru-RU"/>
        </w:rPr>
        <w:t xml:space="preserve">. </w:t>
      </w:r>
      <w:r w:rsidR="00AE002E" w:rsidRPr="003B4987">
        <w:rPr>
          <w:rFonts w:ascii="Times New Roman" w:hAnsi="Times New Roman" w:cs="Times New Roman"/>
          <w:noProof/>
        </w:rPr>
        <w:t>Организационно развитие и капацитет</w:t>
      </w:r>
      <w:r w:rsidR="002A6A6B" w:rsidRPr="003B4987">
        <w:rPr>
          <w:rFonts w:ascii="Times New Roman" w:hAnsi="Times New Roman" w:cs="Times New Roman"/>
          <w:noProof/>
        </w:rPr>
        <w:t>…………………………………………………………</w:t>
      </w:r>
      <w:r w:rsidR="008020C1">
        <w:rPr>
          <w:rFonts w:ascii="Times New Roman" w:hAnsi="Times New Roman" w:cs="Times New Roman"/>
          <w:noProof/>
        </w:rPr>
        <w:t>….</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5580C" w:rsidRPr="009E31F4">
        <w:rPr>
          <w:rFonts w:ascii="Times New Roman" w:hAnsi="Times New Roman" w:cs="Times New Roman"/>
          <w:noProof/>
        </w:rPr>
        <w:t>2</w:t>
      </w:r>
      <w:r w:rsidR="00683AA1" w:rsidRPr="003B4987">
        <w:rPr>
          <w:rFonts w:ascii="Times New Roman" w:hAnsi="Times New Roman" w:cs="Times New Roman"/>
          <w:noProof/>
        </w:rPr>
        <w:t xml:space="preserve"> </w:t>
      </w:r>
      <w:r w:rsidRPr="003B4987">
        <w:rPr>
          <w:rFonts w:ascii="Times New Roman" w:hAnsi="Times New Roman" w:cs="Times New Roman"/>
          <w:noProof/>
        </w:rPr>
        <w:t xml:space="preserve">    </w:t>
      </w:r>
    </w:p>
    <w:p w14:paraId="3DBFC2CF" w14:textId="67235313" w:rsidR="009A6549" w:rsidRPr="009E31F4" w:rsidRDefault="00312484" w:rsidP="00500661">
      <w:pPr>
        <w:tabs>
          <w:tab w:val="left" w:pos="709"/>
        </w:tabs>
        <w:spacing w:after="0" w:line="720" w:lineRule="auto"/>
        <w:rPr>
          <w:rFonts w:ascii="Times New Roman" w:hAnsi="Times New Roman" w:cs="Times New Roman"/>
          <w:noProof/>
        </w:rPr>
      </w:pPr>
      <w:r w:rsidRPr="003B4987">
        <w:rPr>
          <w:rFonts w:ascii="Times New Roman" w:hAnsi="Times New Roman" w:cs="Times New Roman"/>
        </w:rPr>
        <w:t>I</w:t>
      </w:r>
      <w:r w:rsidR="00D63A9D" w:rsidRPr="003B4987">
        <w:rPr>
          <w:rFonts w:ascii="Times New Roman" w:hAnsi="Times New Roman" w:cs="Times New Roman"/>
        </w:rPr>
        <w:t>ІІ</w:t>
      </w:r>
      <w:r w:rsidRPr="003B4987">
        <w:rPr>
          <w:rFonts w:ascii="Times New Roman" w:hAnsi="Times New Roman" w:cs="Times New Roman"/>
        </w:rPr>
        <w:t>.</w:t>
      </w:r>
      <w:r w:rsidRPr="009E31F4">
        <w:rPr>
          <w:rFonts w:ascii="Times New Roman" w:hAnsi="Times New Roman" w:cs="Times New Roman"/>
        </w:rPr>
        <w:t xml:space="preserve"> </w:t>
      </w:r>
      <w:r w:rsidR="00634746" w:rsidRPr="003B4987">
        <w:rPr>
          <w:rFonts w:ascii="Times New Roman" w:hAnsi="Times New Roman" w:cs="Times New Roman"/>
        </w:rPr>
        <w:t xml:space="preserve">Области на </w:t>
      </w:r>
      <w:r w:rsidR="009A6549" w:rsidRPr="003B4987">
        <w:rPr>
          <w:rFonts w:ascii="Times New Roman" w:hAnsi="Times New Roman" w:cs="Times New Roman"/>
        </w:rPr>
        <w:t xml:space="preserve">политики </w:t>
      </w:r>
      <w:r w:rsidR="002A6A6B" w:rsidRPr="003B4987">
        <w:rPr>
          <w:rFonts w:ascii="Times New Roman" w:hAnsi="Times New Roman" w:cs="Times New Roman"/>
          <w:noProof/>
        </w:rPr>
        <w:t>………………………………………………………………………………</w:t>
      </w:r>
      <w:r w:rsidR="008020C1">
        <w:rPr>
          <w:rFonts w:ascii="Times New Roman" w:hAnsi="Times New Roman" w:cs="Times New Roman"/>
          <w:noProof/>
        </w:rPr>
        <w:t>..</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B15A4">
        <w:rPr>
          <w:rFonts w:ascii="Times New Roman" w:hAnsi="Times New Roman" w:cs="Times New Roman"/>
          <w:noProof/>
        </w:rPr>
        <w:t>5</w:t>
      </w:r>
    </w:p>
    <w:p w14:paraId="00A164BB" w14:textId="43213D6C" w:rsidR="00D63A9D" w:rsidRPr="003B4987" w:rsidRDefault="00D63A9D" w:rsidP="00500661">
      <w:pPr>
        <w:tabs>
          <w:tab w:val="left" w:pos="709"/>
        </w:tabs>
        <w:spacing w:after="0" w:line="720" w:lineRule="auto"/>
        <w:rPr>
          <w:rFonts w:ascii="Times New Roman" w:hAnsi="Times New Roman" w:cs="Times New Roman"/>
          <w:noProof/>
          <w:lang w:val="ru-RU"/>
        </w:rPr>
      </w:pPr>
      <w:r w:rsidRPr="003B4987">
        <w:rPr>
          <w:rFonts w:ascii="Times New Roman" w:hAnsi="Times New Roman" w:cs="Times New Roman"/>
          <w:noProof/>
          <w:lang w:val="en-US"/>
        </w:rPr>
        <w:t>I</w:t>
      </w:r>
      <w:r w:rsidRPr="003B4987">
        <w:rPr>
          <w:rFonts w:ascii="Times New Roman" w:hAnsi="Times New Roman" w:cs="Times New Roman"/>
          <w:noProof/>
        </w:rPr>
        <w:t>V</w:t>
      </w:r>
      <w:r w:rsidRPr="003B4987">
        <w:rPr>
          <w:rFonts w:ascii="Times New Roman" w:hAnsi="Times New Roman" w:cs="Times New Roman"/>
          <w:noProof/>
          <w:lang w:val="ru-RU"/>
        </w:rPr>
        <w:t xml:space="preserve">. </w:t>
      </w:r>
      <w:r w:rsidRPr="003B4987">
        <w:rPr>
          <w:rFonts w:ascii="Times New Roman" w:hAnsi="Times New Roman" w:cs="Times New Roman"/>
          <w:noProof/>
        </w:rPr>
        <w:t xml:space="preserve">Основни параметри на </w:t>
      </w:r>
      <w:r w:rsidR="002F33D1">
        <w:rPr>
          <w:rFonts w:ascii="Times New Roman" w:hAnsi="Times New Roman" w:cs="Times New Roman"/>
          <w:noProof/>
        </w:rPr>
        <w:t xml:space="preserve">проектобюджета за 2023 г. и актуализираната </w:t>
      </w:r>
      <w:r w:rsidR="00276E5B">
        <w:rPr>
          <w:rFonts w:ascii="Times New Roman" w:hAnsi="Times New Roman" w:cs="Times New Roman"/>
          <w:noProof/>
        </w:rPr>
        <w:t xml:space="preserve">прогноза за </w:t>
      </w:r>
      <w:r w:rsidR="002F33D1">
        <w:rPr>
          <w:rFonts w:ascii="Times New Roman" w:hAnsi="Times New Roman" w:cs="Times New Roman"/>
          <w:noProof/>
        </w:rPr>
        <w:t>2024</w:t>
      </w:r>
      <w:r w:rsidR="00276E5B">
        <w:rPr>
          <w:rFonts w:ascii="Times New Roman" w:hAnsi="Times New Roman" w:cs="Times New Roman"/>
          <w:noProof/>
        </w:rPr>
        <w:t>-202</w:t>
      </w:r>
      <w:r w:rsidR="006E7BE9">
        <w:rPr>
          <w:rFonts w:ascii="Times New Roman" w:hAnsi="Times New Roman" w:cs="Times New Roman"/>
          <w:noProof/>
        </w:rPr>
        <w:t>5</w:t>
      </w:r>
      <w:r w:rsidR="002F33D1">
        <w:rPr>
          <w:rFonts w:ascii="Times New Roman" w:hAnsi="Times New Roman" w:cs="Times New Roman"/>
          <w:noProof/>
        </w:rPr>
        <w:t xml:space="preserve"> </w:t>
      </w:r>
      <w:r w:rsidRPr="003B4987">
        <w:rPr>
          <w:rFonts w:ascii="Times New Roman" w:hAnsi="Times New Roman" w:cs="Times New Roman"/>
          <w:noProof/>
        </w:rPr>
        <w:t>г</w:t>
      </w:r>
      <w:r w:rsidR="002F33D1">
        <w:rPr>
          <w:rFonts w:ascii="Times New Roman" w:hAnsi="Times New Roman" w:cs="Times New Roman"/>
          <w:noProof/>
        </w:rPr>
        <w:t>…</w:t>
      </w:r>
      <w:r w:rsidR="00063898">
        <w:rPr>
          <w:rFonts w:ascii="Times New Roman" w:hAnsi="Times New Roman" w:cs="Times New Roman"/>
          <w:noProof/>
        </w:rPr>
        <w:t>стр.</w:t>
      </w:r>
      <w:r w:rsidR="001B15A4">
        <w:rPr>
          <w:rFonts w:ascii="Times New Roman" w:hAnsi="Times New Roman" w:cs="Times New Roman"/>
          <w:noProof/>
        </w:rPr>
        <w:t>24</w:t>
      </w:r>
      <w:r w:rsidRPr="003B4987">
        <w:rPr>
          <w:rFonts w:ascii="Times New Roman" w:hAnsi="Times New Roman" w:cs="Times New Roman"/>
          <w:noProof/>
        </w:rPr>
        <w:t xml:space="preserve">  </w:t>
      </w:r>
    </w:p>
    <w:p w14:paraId="4AA21221" w14:textId="77777777" w:rsidR="00D034F1" w:rsidRPr="00A30E2D" w:rsidRDefault="009A6549" w:rsidP="00500661">
      <w:pPr>
        <w:tabs>
          <w:tab w:val="left" w:pos="709"/>
        </w:tabs>
        <w:spacing w:after="0" w:line="720" w:lineRule="auto"/>
        <w:rPr>
          <w:rFonts w:ascii="Times New Roman" w:hAnsi="Times New Roman" w:cs="Times New Roman"/>
        </w:rPr>
      </w:pPr>
      <w:r w:rsidRPr="003B4987">
        <w:rPr>
          <w:rFonts w:ascii="Times New Roman" w:hAnsi="Times New Roman" w:cs="Times New Roman"/>
          <w:noProof/>
          <w:lang w:val="en-US"/>
        </w:rPr>
        <w:t>V</w:t>
      </w:r>
      <w:r w:rsidRPr="003B4987">
        <w:rPr>
          <w:rFonts w:ascii="Times New Roman" w:hAnsi="Times New Roman" w:cs="Times New Roman"/>
          <w:noProof/>
        </w:rPr>
        <w:t xml:space="preserve">. Бюджетна прогноза по програми  </w:t>
      </w:r>
      <w:r w:rsidR="00D034F1" w:rsidRPr="003B4987">
        <w:rPr>
          <w:rFonts w:ascii="Times New Roman" w:hAnsi="Times New Roman" w:cs="Times New Roman"/>
          <w:noProof/>
        </w:rPr>
        <w:t>……………………………………………………………</w:t>
      </w:r>
      <w:r w:rsidR="00031A63">
        <w:rPr>
          <w:rFonts w:ascii="Times New Roman" w:hAnsi="Times New Roman" w:cs="Times New Roman"/>
          <w:noProof/>
        </w:rPr>
        <w:t>…</w:t>
      </w:r>
      <w:r w:rsidR="008020C1">
        <w:rPr>
          <w:rFonts w:ascii="Times New Roman" w:hAnsi="Times New Roman" w:cs="Times New Roman"/>
          <w:noProof/>
        </w:rPr>
        <w:t>.</w:t>
      </w:r>
      <w:r w:rsidR="00031A63">
        <w:rPr>
          <w:rFonts w:ascii="Times New Roman" w:hAnsi="Times New Roman" w:cs="Times New Roman"/>
        </w:rPr>
        <w:t>……</w:t>
      </w:r>
      <w:r w:rsidR="00D034F1" w:rsidRPr="003B4987">
        <w:rPr>
          <w:rFonts w:ascii="Times New Roman" w:hAnsi="Times New Roman" w:cs="Times New Roman"/>
        </w:rPr>
        <w:t xml:space="preserve">стр. </w:t>
      </w:r>
      <w:r w:rsidR="0015580C" w:rsidRPr="009E31F4">
        <w:rPr>
          <w:rFonts w:ascii="Times New Roman" w:hAnsi="Times New Roman" w:cs="Times New Roman"/>
          <w:lang w:val="ru-RU"/>
        </w:rPr>
        <w:t>2</w:t>
      </w:r>
      <w:r w:rsidR="00BF0BA4">
        <w:rPr>
          <w:rFonts w:ascii="Times New Roman" w:hAnsi="Times New Roman" w:cs="Times New Roman"/>
        </w:rPr>
        <w:t>5</w:t>
      </w:r>
    </w:p>
    <w:p w14:paraId="469E5EAC" w14:textId="77777777" w:rsidR="002C595D" w:rsidRPr="009E31F4"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1. </w:t>
      </w:r>
      <w:r w:rsidR="00D034F1" w:rsidRPr="003B4987">
        <w:rPr>
          <w:rFonts w:ascii="Times New Roman" w:hAnsi="Times New Roman" w:cs="Times New Roman"/>
        </w:rPr>
        <w:t>Бюджетна п</w:t>
      </w:r>
      <w:r w:rsidRPr="003B4987">
        <w:rPr>
          <w:rFonts w:ascii="Times New Roman" w:hAnsi="Times New Roman" w:cs="Times New Roman"/>
        </w:rPr>
        <w:t>рограма 2100.01.01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D034F1" w:rsidRPr="003B4987">
        <w:rPr>
          <w:rFonts w:ascii="Times New Roman" w:hAnsi="Times New Roman" w:cs="Times New Roman"/>
        </w:rPr>
        <w:t>…………………………………….</w:t>
      </w:r>
      <w:r w:rsidR="008020C1">
        <w:rPr>
          <w:rFonts w:ascii="Times New Roman" w:hAnsi="Times New Roman" w:cs="Times New Roman"/>
        </w:rPr>
        <w:t>.</w:t>
      </w:r>
      <w:r w:rsidR="00D034F1" w:rsidRPr="003B4987">
        <w:rPr>
          <w:rFonts w:ascii="Times New Roman" w:hAnsi="Times New Roman" w:cs="Times New Roman"/>
        </w:rPr>
        <w:t>.</w:t>
      </w:r>
      <w:r w:rsidR="00031A63">
        <w:rPr>
          <w:rFonts w:ascii="Times New Roman" w:hAnsi="Times New Roman" w:cs="Times New Roman"/>
        </w:rPr>
        <w:t>..........</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15580C" w:rsidRPr="009E31F4">
        <w:rPr>
          <w:rFonts w:ascii="Times New Roman" w:hAnsi="Times New Roman" w:cs="Times New Roman"/>
        </w:rPr>
        <w:t>2</w:t>
      </w:r>
      <w:r w:rsidR="00BF0BA4">
        <w:rPr>
          <w:rFonts w:ascii="Times New Roman" w:hAnsi="Times New Roman" w:cs="Times New Roman"/>
        </w:rPr>
        <w:t>5</w:t>
      </w:r>
      <w:r w:rsidR="002C595D" w:rsidRPr="003B4987">
        <w:rPr>
          <w:rFonts w:ascii="Times New Roman" w:hAnsi="Times New Roman" w:cs="Times New Roman"/>
        </w:rPr>
        <w:t xml:space="preserve"> </w:t>
      </w:r>
    </w:p>
    <w:p w14:paraId="44A2B3E4" w14:textId="77777777" w:rsidR="002A6A6B" w:rsidRPr="00A30E2D" w:rsidRDefault="002C595D"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2. </w:t>
      </w:r>
      <w:r w:rsidR="00D034F1" w:rsidRPr="003B4987">
        <w:rPr>
          <w:rFonts w:ascii="Times New Roman" w:hAnsi="Times New Roman" w:cs="Times New Roman"/>
        </w:rPr>
        <w:t xml:space="preserve">Бюджетна програма </w:t>
      </w:r>
      <w:r w:rsidRPr="003B4987">
        <w:rPr>
          <w:rFonts w:ascii="Times New Roman" w:hAnsi="Times New Roman" w:cs="Times New Roman"/>
        </w:rPr>
        <w:t>2</w:t>
      </w:r>
      <w:r w:rsidR="00895DE3" w:rsidRPr="003B4987">
        <w:rPr>
          <w:rFonts w:ascii="Times New Roman" w:hAnsi="Times New Roman" w:cs="Times New Roman"/>
        </w:rPr>
        <w:t>100.01.02</w:t>
      </w:r>
      <w:r w:rsidR="00D034F1" w:rsidRPr="003B4987">
        <w:rPr>
          <w:rFonts w:ascii="Times New Roman" w:hAnsi="Times New Roman" w:cs="Times New Roman"/>
        </w:rPr>
        <w:t xml:space="preserve"> </w:t>
      </w:r>
      <w:r w:rsidRPr="003B4987">
        <w:rPr>
          <w:rFonts w:ascii="Times New Roman" w:hAnsi="Times New Roman" w:cs="Times New Roman"/>
        </w:rPr>
        <w:t>………………………………………………………</w:t>
      </w:r>
      <w:r w:rsidR="00D034F1" w:rsidRPr="003B4987">
        <w:rPr>
          <w:rFonts w:ascii="Times New Roman" w:hAnsi="Times New Roman" w:cs="Times New Roman"/>
        </w:rPr>
        <w:t>..</w:t>
      </w:r>
      <w:r w:rsidR="00AD4BBC" w:rsidRPr="003B4987">
        <w:rPr>
          <w:rFonts w:ascii="Times New Roman" w:hAnsi="Times New Roman" w:cs="Times New Roman"/>
        </w:rPr>
        <w:t>…..</w:t>
      </w:r>
      <w:r w:rsidRPr="003B4987">
        <w:rPr>
          <w:rFonts w:ascii="Times New Roman" w:hAnsi="Times New Roman" w:cs="Times New Roman"/>
        </w:rPr>
        <w:t>.</w:t>
      </w:r>
      <w:r w:rsidR="008020C1">
        <w:rPr>
          <w:rFonts w:ascii="Times New Roman" w:hAnsi="Times New Roman" w:cs="Times New Roman"/>
        </w:rPr>
        <w:t>.</w:t>
      </w:r>
      <w:r w:rsidRPr="003B4987">
        <w:rPr>
          <w:rFonts w:ascii="Times New Roman" w:hAnsi="Times New Roman" w:cs="Times New Roman"/>
        </w:rPr>
        <w:t>…</w:t>
      </w:r>
      <w:r w:rsidR="00031A63">
        <w:rPr>
          <w:rFonts w:ascii="Times New Roman" w:hAnsi="Times New Roman" w:cs="Times New Roman"/>
        </w:rPr>
        <w:t>………</w:t>
      </w:r>
      <w:r w:rsidRPr="003B4987">
        <w:rPr>
          <w:rFonts w:ascii="Times New Roman" w:hAnsi="Times New Roman" w:cs="Times New Roman"/>
        </w:rPr>
        <w:t>стр.</w:t>
      </w:r>
      <w:r w:rsidR="00A2303D" w:rsidRPr="003B4987">
        <w:rPr>
          <w:rFonts w:ascii="Times New Roman" w:hAnsi="Times New Roman" w:cs="Times New Roman"/>
        </w:rPr>
        <w:t xml:space="preserve"> </w:t>
      </w:r>
      <w:r w:rsidR="0015580C" w:rsidRPr="009E31F4">
        <w:rPr>
          <w:rFonts w:ascii="Times New Roman" w:hAnsi="Times New Roman" w:cs="Times New Roman"/>
        </w:rPr>
        <w:t>3</w:t>
      </w:r>
      <w:r w:rsidR="008F73FC">
        <w:rPr>
          <w:rFonts w:ascii="Times New Roman" w:hAnsi="Times New Roman" w:cs="Times New Roman"/>
        </w:rPr>
        <w:t>5</w:t>
      </w:r>
    </w:p>
    <w:p w14:paraId="30DC0FA4" w14:textId="3784108A" w:rsidR="002C595D" w:rsidRPr="00A30E2D"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3.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w:t>
      </w:r>
      <w:r w:rsidR="00251C0F" w:rsidRPr="009E31F4">
        <w:rPr>
          <w:rFonts w:ascii="Times New Roman" w:hAnsi="Times New Roman" w:cs="Times New Roman"/>
        </w:rPr>
        <w:t>1</w:t>
      </w:r>
      <w:r w:rsidR="00251C0F">
        <w:rPr>
          <w:rFonts w:ascii="Times New Roman" w:hAnsi="Times New Roman" w:cs="Times New Roman"/>
        </w:rPr>
        <w:t>.03</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E5030" w:rsidRPr="003B4987">
        <w:rPr>
          <w:rFonts w:ascii="Times New Roman" w:hAnsi="Times New Roman" w:cs="Times New Roman"/>
        </w:rPr>
        <w:t>…</w:t>
      </w:r>
      <w:r w:rsidR="00AD4BBC" w:rsidRPr="003B4987">
        <w:rPr>
          <w:rFonts w:ascii="Times New Roman" w:hAnsi="Times New Roman" w:cs="Times New Roman"/>
        </w:rPr>
        <w:t>…</w:t>
      </w:r>
      <w:r w:rsidR="00A2303D" w:rsidRPr="003B4987">
        <w:rPr>
          <w:rFonts w:ascii="Times New Roman" w:hAnsi="Times New Roman" w:cs="Times New Roman"/>
        </w:rPr>
        <w:t>..</w:t>
      </w:r>
      <w:r w:rsidR="002C595D" w:rsidRPr="003B4987">
        <w:rPr>
          <w:rFonts w:ascii="Times New Roman" w:hAnsi="Times New Roman" w:cs="Times New Roman"/>
        </w:rPr>
        <w:t>……</w:t>
      </w:r>
      <w:r w:rsidR="008020C1">
        <w:rPr>
          <w:rFonts w:ascii="Times New Roman" w:hAnsi="Times New Roman" w:cs="Times New Roman"/>
        </w:rPr>
        <w:t>.…</w:t>
      </w:r>
      <w:r w:rsidR="00031A63">
        <w:rPr>
          <w:rFonts w:ascii="Times New Roman" w:hAnsi="Times New Roman" w:cs="Times New Roman"/>
        </w:rPr>
        <w:t>….</w:t>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291953">
        <w:rPr>
          <w:rFonts w:ascii="Times New Roman" w:hAnsi="Times New Roman" w:cs="Times New Roman"/>
        </w:rPr>
        <w:t>3</w:t>
      </w:r>
      <w:r w:rsidR="009C58D5">
        <w:rPr>
          <w:rFonts w:ascii="Times New Roman" w:hAnsi="Times New Roman" w:cs="Times New Roman"/>
        </w:rPr>
        <w:t>8</w:t>
      </w:r>
    </w:p>
    <w:p w14:paraId="0550C9F1" w14:textId="43386C94" w:rsidR="002C595D" w:rsidRPr="009E31F4"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4.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2100.02.0</w:t>
      </w:r>
      <w:r w:rsidR="00251C0F" w:rsidRPr="009E31F4">
        <w:rPr>
          <w:rFonts w:ascii="Times New Roman" w:hAnsi="Times New Roman" w:cs="Times New Roman"/>
        </w:rPr>
        <w:t>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8020C1">
        <w:rPr>
          <w:rFonts w:ascii="Times New Roman" w:hAnsi="Times New Roman" w:cs="Times New Roman"/>
        </w:rPr>
        <w:t>….</w:t>
      </w:r>
      <w:r w:rsidR="00AE5030" w:rsidRPr="003B4987">
        <w:rPr>
          <w:rFonts w:ascii="Times New Roman" w:hAnsi="Times New Roman" w:cs="Times New Roman"/>
        </w:rPr>
        <w:t>.</w:t>
      </w:r>
      <w:r w:rsidR="002C595D" w:rsidRPr="003B4987">
        <w:rPr>
          <w:rFonts w:ascii="Times New Roman" w:hAnsi="Times New Roman" w:cs="Times New Roman"/>
        </w:rPr>
        <w:t>…</w:t>
      </w:r>
      <w:r w:rsidR="00500661">
        <w:rPr>
          <w:rFonts w:ascii="Times New Roman" w:hAnsi="Times New Roman" w:cs="Times New Roman"/>
        </w:rPr>
        <w:t>……</w:t>
      </w:r>
      <w:r w:rsidR="002C595D" w:rsidRPr="003B4987">
        <w:rPr>
          <w:rFonts w:ascii="Times New Roman" w:hAnsi="Times New Roman" w:cs="Times New Roman"/>
        </w:rPr>
        <w:t>стр.</w:t>
      </w:r>
      <w:r w:rsidR="00A2303D" w:rsidRPr="003B4987">
        <w:rPr>
          <w:rFonts w:ascii="Times New Roman" w:hAnsi="Times New Roman" w:cs="Times New Roman"/>
        </w:rPr>
        <w:t xml:space="preserve"> </w:t>
      </w:r>
      <w:r w:rsidR="00BF0BA4">
        <w:rPr>
          <w:rFonts w:ascii="Times New Roman" w:hAnsi="Times New Roman" w:cs="Times New Roman"/>
        </w:rPr>
        <w:t>4</w:t>
      </w:r>
      <w:r w:rsidR="009C58D5">
        <w:rPr>
          <w:rFonts w:ascii="Times New Roman" w:hAnsi="Times New Roman" w:cs="Times New Roman"/>
        </w:rPr>
        <w:t>1</w:t>
      </w:r>
      <w:r w:rsidR="002C595D" w:rsidRPr="003B4987">
        <w:rPr>
          <w:rFonts w:ascii="Times New Roman" w:hAnsi="Times New Roman" w:cs="Times New Roman"/>
        </w:rPr>
        <w:t xml:space="preserve"> </w:t>
      </w:r>
    </w:p>
    <w:p w14:paraId="075FE158" w14:textId="5142B654" w:rsidR="002C595D" w:rsidRPr="00A30E2D" w:rsidRDefault="00895DE3" w:rsidP="00500661">
      <w:pPr>
        <w:tabs>
          <w:tab w:val="left" w:pos="709"/>
        </w:tabs>
        <w:spacing w:after="0" w:line="720" w:lineRule="auto"/>
        <w:rPr>
          <w:rFonts w:ascii="Times New Roman" w:hAnsi="Times New Roman" w:cs="Times New Roman"/>
        </w:rPr>
      </w:pPr>
      <w:r w:rsidRPr="003B4987">
        <w:rPr>
          <w:rFonts w:ascii="Times New Roman" w:hAnsi="Times New Roman" w:cs="Times New Roman"/>
        </w:rPr>
        <w:t xml:space="preserve">5. </w:t>
      </w:r>
      <w:r w:rsidR="00D034F1" w:rsidRPr="003B4987">
        <w:rPr>
          <w:rFonts w:ascii="Times New Roman" w:hAnsi="Times New Roman" w:cs="Times New Roman"/>
        </w:rPr>
        <w:t>Бюджетна програма</w:t>
      </w:r>
      <w:r w:rsidR="00251C0F">
        <w:rPr>
          <w:rFonts w:ascii="Times New Roman" w:hAnsi="Times New Roman" w:cs="Times New Roman"/>
        </w:rPr>
        <w:t xml:space="preserve"> 2100.02</w:t>
      </w:r>
      <w:r w:rsidRPr="003B4987">
        <w:rPr>
          <w:rFonts w:ascii="Times New Roman" w:hAnsi="Times New Roman" w:cs="Times New Roman"/>
        </w:rPr>
        <w:t>.0</w:t>
      </w:r>
      <w:r w:rsidR="00251C0F" w:rsidRPr="009E31F4">
        <w:rPr>
          <w:rFonts w:ascii="Times New Roman" w:hAnsi="Times New Roman" w:cs="Times New Roman"/>
        </w:rPr>
        <w:t>2</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D034F1" w:rsidRPr="003B4987">
        <w:rPr>
          <w:rFonts w:ascii="Times New Roman" w:hAnsi="Times New Roman" w:cs="Times New Roman"/>
        </w:rPr>
        <w:t>…………</w:t>
      </w:r>
      <w:r w:rsidR="00500661">
        <w:rPr>
          <w:rFonts w:ascii="Times New Roman" w:hAnsi="Times New Roman" w:cs="Times New Roman"/>
        </w:rPr>
        <w:t>……</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1B15A4">
        <w:rPr>
          <w:rFonts w:ascii="Times New Roman" w:hAnsi="Times New Roman" w:cs="Times New Roman"/>
        </w:rPr>
        <w:t>4</w:t>
      </w:r>
      <w:r w:rsidR="009C58D5">
        <w:rPr>
          <w:rFonts w:ascii="Times New Roman" w:hAnsi="Times New Roman" w:cs="Times New Roman"/>
        </w:rPr>
        <w:t>5</w:t>
      </w:r>
    </w:p>
    <w:p w14:paraId="0454A8B1" w14:textId="3A1DCE6B" w:rsidR="002C595D" w:rsidRPr="003B4987" w:rsidRDefault="003442BF" w:rsidP="00500661">
      <w:pPr>
        <w:tabs>
          <w:tab w:val="left" w:pos="709"/>
        </w:tabs>
        <w:spacing w:after="0" w:line="720" w:lineRule="auto"/>
        <w:rPr>
          <w:rFonts w:ascii="Times New Roman" w:hAnsi="Times New Roman" w:cs="Times New Roman"/>
        </w:rPr>
      </w:pPr>
      <w:r>
        <w:rPr>
          <w:rFonts w:ascii="Times New Roman" w:hAnsi="Times New Roman" w:cs="Times New Roman"/>
        </w:rPr>
        <w:t>6</w:t>
      </w:r>
      <w:r w:rsidR="00895DE3" w:rsidRPr="003B4987">
        <w:rPr>
          <w:rFonts w:ascii="Times New Roman" w:hAnsi="Times New Roman" w:cs="Times New Roman"/>
        </w:rPr>
        <w:t xml:space="preserve">. </w:t>
      </w:r>
      <w:r w:rsidR="00D034F1" w:rsidRPr="003B4987">
        <w:rPr>
          <w:rFonts w:ascii="Times New Roman" w:hAnsi="Times New Roman" w:cs="Times New Roman"/>
        </w:rPr>
        <w:t>Бюджетна програма</w:t>
      </w:r>
      <w:r w:rsidR="00895DE3" w:rsidRPr="003B4987">
        <w:rPr>
          <w:rFonts w:ascii="Times New Roman" w:hAnsi="Times New Roman" w:cs="Times New Roman"/>
        </w:rPr>
        <w:t xml:space="preserve"> 2100.0</w:t>
      </w:r>
      <w:r w:rsidR="00251C0F" w:rsidRPr="009E31F4">
        <w:rPr>
          <w:rFonts w:ascii="Times New Roman" w:hAnsi="Times New Roman" w:cs="Times New Roman"/>
        </w:rPr>
        <w:t>2</w:t>
      </w:r>
      <w:r w:rsidR="00895DE3" w:rsidRPr="003B4987">
        <w:rPr>
          <w:rFonts w:ascii="Times New Roman" w:hAnsi="Times New Roman" w:cs="Times New Roman"/>
        </w:rPr>
        <w:t>.0</w:t>
      </w:r>
      <w:r w:rsidR="00251C0F" w:rsidRPr="009E31F4">
        <w:rPr>
          <w:rFonts w:ascii="Times New Roman" w:hAnsi="Times New Roman" w:cs="Times New Roman"/>
        </w:rPr>
        <w:t>3</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4100BA" w:rsidRPr="003B4987">
        <w:rPr>
          <w:rFonts w:ascii="Times New Roman" w:hAnsi="Times New Roman" w:cs="Times New Roman"/>
        </w:rPr>
        <w:t>…</w:t>
      </w:r>
      <w:r w:rsidR="00DF22EF" w:rsidRPr="009E31F4">
        <w:rPr>
          <w:rFonts w:ascii="Times New Roman" w:hAnsi="Times New Roman" w:cs="Times New Roman"/>
        </w:rPr>
        <w:t>...</w:t>
      </w:r>
      <w:r w:rsidR="00500661">
        <w:rPr>
          <w:rFonts w:ascii="Times New Roman" w:hAnsi="Times New Roman" w:cs="Times New Roman"/>
        </w:rPr>
        <w:t>.......</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1B15A4">
        <w:rPr>
          <w:rFonts w:ascii="Times New Roman" w:hAnsi="Times New Roman" w:cs="Times New Roman"/>
        </w:rPr>
        <w:t>5</w:t>
      </w:r>
      <w:r w:rsidR="009C58D5">
        <w:rPr>
          <w:rFonts w:ascii="Times New Roman" w:hAnsi="Times New Roman" w:cs="Times New Roman"/>
        </w:rPr>
        <w:t>5</w:t>
      </w:r>
      <w:r w:rsidR="00683AA1" w:rsidRPr="003B4987">
        <w:rPr>
          <w:rFonts w:ascii="Times New Roman" w:hAnsi="Times New Roman" w:cs="Times New Roman"/>
        </w:rPr>
        <w:t xml:space="preserve"> </w:t>
      </w:r>
      <w:r w:rsidR="002C595D" w:rsidRPr="003B4987">
        <w:rPr>
          <w:rFonts w:ascii="Times New Roman" w:hAnsi="Times New Roman" w:cs="Times New Roman"/>
        </w:rPr>
        <w:t xml:space="preserve"> </w:t>
      </w:r>
    </w:p>
    <w:p w14:paraId="3ED838DC" w14:textId="6008EF02" w:rsidR="0087474D" w:rsidRDefault="003442BF" w:rsidP="00500661">
      <w:pPr>
        <w:tabs>
          <w:tab w:val="left" w:pos="709"/>
          <w:tab w:val="left" w:pos="9498"/>
        </w:tabs>
        <w:spacing w:after="0" w:line="720" w:lineRule="auto"/>
        <w:rPr>
          <w:rFonts w:ascii="Times New Roman" w:hAnsi="Times New Roman" w:cs="Times New Roman"/>
        </w:rPr>
      </w:pPr>
      <w:r>
        <w:rPr>
          <w:rFonts w:ascii="Times New Roman" w:hAnsi="Times New Roman" w:cs="Times New Roman"/>
        </w:rPr>
        <w:t>7</w:t>
      </w:r>
      <w:r w:rsidR="00895DE3" w:rsidRPr="003B4987">
        <w:rPr>
          <w:rFonts w:ascii="Times New Roman" w:hAnsi="Times New Roman" w:cs="Times New Roman"/>
        </w:rPr>
        <w:t xml:space="preserve">. </w:t>
      </w:r>
      <w:r w:rsidR="00D034F1" w:rsidRPr="003B4987">
        <w:rPr>
          <w:rFonts w:ascii="Times New Roman" w:hAnsi="Times New Roman" w:cs="Times New Roman"/>
        </w:rPr>
        <w:t>Бюджетна програма</w:t>
      </w:r>
      <w:r w:rsidR="00895DE3" w:rsidRPr="003B4987">
        <w:rPr>
          <w:rFonts w:ascii="Times New Roman" w:hAnsi="Times New Roman" w:cs="Times New Roman"/>
        </w:rPr>
        <w:t xml:space="preserve"> 2100.0</w:t>
      </w:r>
      <w:r w:rsidR="00251C0F">
        <w:rPr>
          <w:rFonts w:ascii="Times New Roman" w:hAnsi="Times New Roman" w:cs="Times New Roman"/>
          <w:lang w:val="en-US"/>
        </w:rPr>
        <w:t>3</w:t>
      </w:r>
      <w:r w:rsidR="00895DE3" w:rsidRPr="003B4987">
        <w:rPr>
          <w:rFonts w:ascii="Times New Roman" w:hAnsi="Times New Roman" w:cs="Times New Roman"/>
        </w:rPr>
        <w:t>.00</w:t>
      </w:r>
      <w:r w:rsidR="00D034F1" w:rsidRPr="003B4987">
        <w:rPr>
          <w:rFonts w:ascii="Times New Roman" w:hAnsi="Times New Roman" w:cs="Times New Roman"/>
        </w:rPr>
        <w:t xml:space="preserve"> </w:t>
      </w:r>
      <w:r w:rsidR="00DF22EF" w:rsidRPr="003B4987">
        <w:rPr>
          <w:rFonts w:ascii="Times New Roman" w:hAnsi="Times New Roman" w:cs="Times New Roman"/>
        </w:rPr>
        <w:t>…………………………………………………………………</w:t>
      </w:r>
      <w:r w:rsidR="00500661">
        <w:rPr>
          <w:rFonts w:ascii="Times New Roman" w:hAnsi="Times New Roman" w:cs="Times New Roman"/>
        </w:rPr>
        <w:t>.........</w:t>
      </w:r>
      <w:r w:rsidR="002A6A6B" w:rsidRPr="003B4987">
        <w:rPr>
          <w:rFonts w:ascii="Times New Roman" w:hAnsi="Times New Roman" w:cs="Times New Roman"/>
        </w:rPr>
        <w:t xml:space="preserve"> </w:t>
      </w:r>
      <w:r w:rsidR="0087474D" w:rsidRPr="003B4987">
        <w:rPr>
          <w:rFonts w:ascii="Times New Roman" w:hAnsi="Times New Roman" w:cs="Times New Roman"/>
        </w:rPr>
        <w:t>стр.</w:t>
      </w:r>
      <w:r w:rsidR="00A2303D" w:rsidRPr="003B4987">
        <w:rPr>
          <w:rFonts w:ascii="Times New Roman" w:hAnsi="Times New Roman" w:cs="Times New Roman"/>
        </w:rPr>
        <w:t xml:space="preserve"> </w:t>
      </w:r>
      <w:r w:rsidR="001B15A4">
        <w:rPr>
          <w:rFonts w:ascii="Times New Roman" w:hAnsi="Times New Roman" w:cs="Times New Roman"/>
        </w:rPr>
        <w:t>5</w:t>
      </w:r>
      <w:r w:rsidR="009C58D5">
        <w:rPr>
          <w:rFonts w:ascii="Times New Roman" w:hAnsi="Times New Roman" w:cs="Times New Roman"/>
        </w:rPr>
        <w:t>9</w:t>
      </w:r>
    </w:p>
    <w:p w14:paraId="080A305C" w14:textId="77777777" w:rsidR="006736A7" w:rsidRDefault="006736A7" w:rsidP="00500661">
      <w:pPr>
        <w:tabs>
          <w:tab w:val="left" w:pos="709"/>
          <w:tab w:val="left" w:pos="9498"/>
        </w:tabs>
        <w:spacing w:after="0" w:line="720" w:lineRule="auto"/>
        <w:rPr>
          <w:rFonts w:ascii="Times New Roman" w:hAnsi="Times New Roman" w:cs="Times New Roman"/>
        </w:rPr>
      </w:pPr>
    </w:p>
    <w:p w14:paraId="09EDE422" w14:textId="77777777" w:rsidR="006736A7" w:rsidRDefault="006736A7" w:rsidP="00500661">
      <w:pPr>
        <w:tabs>
          <w:tab w:val="left" w:pos="709"/>
          <w:tab w:val="left" w:pos="9498"/>
        </w:tabs>
        <w:spacing w:after="0" w:line="720" w:lineRule="auto"/>
        <w:rPr>
          <w:rFonts w:ascii="Times New Roman" w:hAnsi="Times New Roman" w:cs="Times New Roman"/>
        </w:rPr>
      </w:pPr>
    </w:p>
    <w:p w14:paraId="0655B45D" w14:textId="77777777" w:rsidR="006736A7" w:rsidRPr="00A30E2D" w:rsidRDefault="006736A7" w:rsidP="00500661">
      <w:pPr>
        <w:tabs>
          <w:tab w:val="left" w:pos="709"/>
          <w:tab w:val="left" w:pos="9498"/>
        </w:tabs>
        <w:spacing w:after="0" w:line="720" w:lineRule="auto"/>
        <w:rPr>
          <w:rFonts w:ascii="Times New Roman" w:hAnsi="Times New Roman" w:cs="Times New Roman"/>
        </w:rPr>
      </w:pPr>
    </w:p>
    <w:p w14:paraId="20F4F641" w14:textId="77777777" w:rsidR="009A6549" w:rsidRPr="003B4987" w:rsidRDefault="00634746" w:rsidP="0059668D">
      <w:pPr>
        <w:pStyle w:val="ListParagraph"/>
        <w:keepNext/>
        <w:numPr>
          <w:ilvl w:val="0"/>
          <w:numId w:val="17"/>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B4987">
        <w:rPr>
          <w:rFonts w:ascii="Times New Roman" w:eastAsia="Batang" w:hAnsi="Times New Roman"/>
          <w:b/>
          <w:i/>
          <w:color w:val="0000CC"/>
          <w:lang w:val="ru-RU" w:eastAsia="ko-KR"/>
        </w:rPr>
        <w:lastRenderedPageBreak/>
        <w:t xml:space="preserve">МИСИЯ </w:t>
      </w:r>
    </w:p>
    <w:p w14:paraId="7097E45E" w14:textId="77777777" w:rsidR="00A178E4" w:rsidRPr="006E643A" w:rsidRDefault="00A178E4" w:rsidP="003B4424">
      <w:pPr>
        <w:pStyle w:val="ListParagraph"/>
        <w:keepNext/>
        <w:tabs>
          <w:tab w:val="left" w:pos="851"/>
        </w:tabs>
        <w:snapToGrid w:val="0"/>
        <w:spacing w:after="0" w:line="240" w:lineRule="auto"/>
        <w:ind w:left="1287"/>
        <w:jc w:val="both"/>
        <w:outlineLvl w:val="0"/>
        <w:rPr>
          <w:rFonts w:ascii="Times New Roman" w:eastAsia="Batang" w:hAnsi="Times New Roman"/>
          <w:b/>
          <w:i/>
          <w:color w:val="0000CC"/>
          <w:sz w:val="12"/>
          <w:lang w:val="en-US" w:eastAsia="ko-KR"/>
        </w:rPr>
      </w:pPr>
    </w:p>
    <w:p w14:paraId="0E20D24D" w14:textId="77777777" w:rsidR="009A6549" w:rsidRPr="003B4987" w:rsidRDefault="009A6549"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Мисията на Министерство на регионалното развитие</w:t>
      </w:r>
      <w:r w:rsidR="00B37054" w:rsidRPr="003B4987">
        <w:rPr>
          <w:rFonts w:ascii="Times New Roman" w:hAnsi="Times New Roman" w:cs="Times New Roman"/>
        </w:rPr>
        <w:t xml:space="preserve"> и </w:t>
      </w:r>
      <w:proofErr w:type="spellStart"/>
      <w:r w:rsidR="00B37054" w:rsidRPr="003B4987">
        <w:rPr>
          <w:rFonts w:ascii="Times New Roman" w:hAnsi="Times New Roman" w:cs="Times New Roman"/>
        </w:rPr>
        <w:t>благоустройстовото</w:t>
      </w:r>
      <w:proofErr w:type="spellEnd"/>
      <w:r w:rsidR="00634746" w:rsidRPr="003B4987">
        <w:rPr>
          <w:rFonts w:ascii="Times New Roman" w:hAnsi="Times New Roman" w:cs="Times New Roman"/>
        </w:rPr>
        <w:t xml:space="preserve"> </w:t>
      </w:r>
      <w:r w:rsidR="00275ED3" w:rsidRPr="003B4987">
        <w:rPr>
          <w:rFonts w:ascii="Times New Roman" w:hAnsi="Times New Roman" w:cs="Times New Roman"/>
        </w:rPr>
        <w:t xml:space="preserve">(МРРБ) </w:t>
      </w:r>
      <w:r w:rsidRPr="003B4987">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B4987">
        <w:rPr>
          <w:rFonts w:ascii="Times New Roman" w:hAnsi="Times New Roman" w:cs="Times New Roman"/>
          <w:lang w:val="en-US"/>
        </w:rPr>
        <w:t xml:space="preserve"> </w:t>
      </w:r>
      <w:r w:rsidR="00C776A1" w:rsidRPr="003B4987">
        <w:rPr>
          <w:rFonts w:ascii="Times New Roman" w:hAnsi="Times New Roman" w:cs="Times New Roman"/>
        </w:rPr>
        <w:t>Република</w:t>
      </w:r>
      <w:r w:rsidRPr="003B4987">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14:paraId="1C309A08" w14:textId="77777777" w:rsidR="005B31C4" w:rsidRPr="003B4987" w:rsidRDefault="005B31C4"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Дирекцията за национален строителен контрол </w:t>
      </w:r>
      <w:r w:rsidR="00275ED3" w:rsidRPr="003B4987">
        <w:rPr>
          <w:rFonts w:ascii="Times New Roman" w:hAnsi="Times New Roman" w:cs="Times New Roman"/>
        </w:rPr>
        <w:t xml:space="preserve">(ДНСК) </w:t>
      </w:r>
      <w:r w:rsidRPr="003B4987">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14:paraId="0F91F861" w14:textId="77777777" w:rsidR="003D6890" w:rsidRDefault="00C776A1" w:rsidP="003B4424">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14:paraId="6DF2620C" w14:textId="77777777" w:rsidR="0091688C" w:rsidRPr="00ED7F39" w:rsidRDefault="0091688C" w:rsidP="0091688C">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Агенция по геодезия, картография и кадастър (АГКК) да се превърне в единствена институция, която създава, поддържа и предоставя </w:t>
      </w:r>
      <w:proofErr w:type="spellStart"/>
      <w:r w:rsidRPr="00ED7F39">
        <w:rPr>
          <w:rFonts w:ascii="Times New Roman" w:hAnsi="Times New Roman" w:cs="Times New Roman"/>
        </w:rPr>
        <w:t>геодезическа</w:t>
      </w:r>
      <w:proofErr w:type="spellEnd"/>
      <w:r w:rsidRPr="00ED7F39">
        <w:rPr>
          <w:rFonts w:ascii="Times New Roman" w:hAnsi="Times New Roman" w:cs="Times New Roman"/>
        </w:rPr>
        <w:t>, картографска и кадастрална информация, осигурява достъп до тези пространствени данни и предоставя услуги, свързани с тях.</w:t>
      </w:r>
    </w:p>
    <w:p w14:paraId="06A86B23" w14:textId="77777777" w:rsidR="00C776A1" w:rsidRPr="00ED7F39" w:rsidRDefault="00C776A1" w:rsidP="003B4424">
      <w:pPr>
        <w:spacing w:after="0" w:line="240" w:lineRule="auto"/>
        <w:ind w:firstLine="567"/>
        <w:jc w:val="both"/>
        <w:rPr>
          <w:rFonts w:ascii="Times New Roman" w:hAnsi="Times New Roman" w:cs="Times New Roman"/>
        </w:rPr>
      </w:pPr>
    </w:p>
    <w:p w14:paraId="0622CC19" w14:textId="77777777" w:rsidR="009A6549" w:rsidRPr="00ED7F39" w:rsidRDefault="00634746" w:rsidP="0059668D">
      <w:pPr>
        <w:pStyle w:val="ListParagraph"/>
        <w:keepNext/>
        <w:numPr>
          <w:ilvl w:val="0"/>
          <w:numId w:val="17"/>
        </w:numPr>
        <w:snapToGrid w:val="0"/>
        <w:spacing w:after="0" w:line="240" w:lineRule="auto"/>
        <w:ind w:left="993" w:hanging="426"/>
        <w:jc w:val="both"/>
        <w:outlineLvl w:val="0"/>
        <w:rPr>
          <w:rFonts w:ascii="Times New Roman" w:eastAsia="Batang" w:hAnsi="Times New Roman"/>
          <w:b/>
          <w:i/>
          <w:color w:val="0000CC"/>
          <w:lang w:val="ru-RU" w:eastAsia="ko-KR"/>
        </w:rPr>
      </w:pPr>
      <w:r w:rsidRPr="00ED7F39">
        <w:rPr>
          <w:rFonts w:ascii="Times New Roman" w:eastAsia="Batang" w:hAnsi="Times New Roman"/>
          <w:b/>
          <w:i/>
          <w:color w:val="0000CC"/>
          <w:lang w:eastAsia="ko-KR"/>
        </w:rPr>
        <w:t>О</w:t>
      </w:r>
      <w:r w:rsidRPr="00ED7F39">
        <w:rPr>
          <w:rFonts w:ascii="Times New Roman" w:eastAsia="Batang" w:hAnsi="Times New Roman"/>
          <w:b/>
          <w:i/>
          <w:color w:val="0000CC"/>
          <w:lang w:val="ru-RU" w:eastAsia="ko-KR"/>
        </w:rPr>
        <w:t>РГАНИЗАЦИОННО РАЗВИТИЕ И КАПАЦИТЕТ</w:t>
      </w:r>
    </w:p>
    <w:p w14:paraId="7FFC9F43" w14:textId="77777777" w:rsidR="00A178E4" w:rsidRPr="00ED7F39" w:rsidRDefault="00A178E4" w:rsidP="003B4424">
      <w:pPr>
        <w:pStyle w:val="ListParagraph"/>
        <w:keepNext/>
        <w:snapToGrid w:val="0"/>
        <w:spacing w:after="0" w:line="240" w:lineRule="auto"/>
        <w:ind w:left="993"/>
        <w:jc w:val="both"/>
        <w:outlineLvl w:val="0"/>
        <w:rPr>
          <w:rFonts w:ascii="Times New Roman" w:eastAsia="Batang" w:hAnsi="Times New Roman"/>
          <w:b/>
          <w:i/>
          <w:color w:val="0000CC"/>
          <w:sz w:val="12"/>
          <w:lang w:val="ru-RU" w:eastAsia="ko-KR"/>
        </w:rPr>
      </w:pPr>
    </w:p>
    <w:p w14:paraId="1976D8C9" w14:textId="77777777" w:rsidR="00F03726" w:rsidRPr="00ED7F39" w:rsidRDefault="009A6549" w:rsidP="003B4424">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Някои от функциите на </w:t>
      </w:r>
      <w:r w:rsidR="00275ED3" w:rsidRPr="00ED7F39">
        <w:rPr>
          <w:rFonts w:ascii="Times New Roman" w:hAnsi="Times New Roman" w:cs="Times New Roman"/>
        </w:rPr>
        <w:t>МРРБ</w:t>
      </w:r>
      <w:r w:rsidRPr="00ED7F39">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14:paraId="7F674BD7" w14:textId="77777777" w:rsidR="0084369D" w:rsidRPr="00ED7F39" w:rsidRDefault="0084369D" w:rsidP="003B4424">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В </w:t>
      </w:r>
      <w:r w:rsidR="000E2B07" w:rsidRPr="00ED7F39">
        <w:rPr>
          <w:rFonts w:ascii="Times New Roman" w:hAnsi="Times New Roman" w:cs="Times New Roman"/>
        </w:rPr>
        <w:t>МРРБ</w:t>
      </w:r>
      <w:r w:rsidRPr="00ED7F39">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14:paraId="38D5797B" w14:textId="77777777" w:rsidR="009B0C81" w:rsidRPr="00ED7F39" w:rsidRDefault="007656D0" w:rsidP="003B4424">
      <w:pPr>
        <w:spacing w:after="0" w:line="240" w:lineRule="auto"/>
        <w:ind w:firstLine="567"/>
        <w:jc w:val="both"/>
        <w:rPr>
          <w:rFonts w:ascii="Times New Roman" w:hAnsi="Times New Roman" w:cs="Times New Roman"/>
        </w:rPr>
      </w:pPr>
      <w:r w:rsidRPr="00ED7F39">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ED7F39">
        <w:rPr>
          <w:rFonts w:ascii="Times New Roman" w:hAnsi="Times New Roman" w:cs="Times New Roman"/>
        </w:rPr>
        <w:t>,</w:t>
      </w:r>
      <w:r w:rsidRPr="00ED7F39">
        <w:rPr>
          <w:rFonts w:ascii="Times New Roman" w:hAnsi="Times New Roman" w:cs="Times New Roman"/>
        </w:rPr>
        <w:t xml:space="preserve"> </w:t>
      </w:r>
      <w:r w:rsidR="00C80B69" w:rsidRPr="00ED7F39">
        <w:rPr>
          <w:rFonts w:ascii="Times New Roman" w:hAnsi="Times New Roman" w:cs="Times New Roman"/>
        </w:rPr>
        <w:t>1</w:t>
      </w:r>
      <w:r w:rsidRPr="00ED7F39">
        <w:rPr>
          <w:rFonts w:ascii="Times New Roman" w:hAnsi="Times New Roman" w:cs="Times New Roman"/>
        </w:rPr>
        <w:t xml:space="preserve"> главн</w:t>
      </w:r>
      <w:r w:rsidR="00C80B69" w:rsidRPr="00ED7F39">
        <w:rPr>
          <w:rFonts w:ascii="Times New Roman" w:hAnsi="Times New Roman" w:cs="Times New Roman"/>
        </w:rPr>
        <w:t>а дирекция</w:t>
      </w:r>
      <w:r w:rsidRPr="00ED7F39">
        <w:rPr>
          <w:rFonts w:ascii="Times New Roman" w:hAnsi="Times New Roman" w:cs="Times New Roman"/>
        </w:rPr>
        <w:t>, 15 дирекции и инспекторат</w:t>
      </w:r>
      <w:r w:rsidR="009B0C81" w:rsidRPr="00ED7F39">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14:paraId="70A23F9E" w14:textId="77777777" w:rsidR="009A6549" w:rsidRPr="00ED7F39" w:rsidRDefault="009A6549" w:rsidP="003B4424">
      <w:pPr>
        <w:spacing w:after="0" w:line="240" w:lineRule="auto"/>
        <w:ind w:firstLine="567"/>
        <w:jc w:val="both"/>
        <w:rPr>
          <w:rFonts w:ascii="Times New Roman" w:hAnsi="Times New Roman" w:cs="Times New Roman"/>
          <w:b/>
        </w:rPr>
      </w:pPr>
      <w:r w:rsidRPr="00ED7F39">
        <w:rPr>
          <w:rFonts w:ascii="Times New Roman" w:hAnsi="Times New Roman" w:cs="Times New Roman"/>
        </w:rPr>
        <w:t>Министърът на регионалното развитие</w:t>
      </w:r>
      <w:r w:rsidR="00D81F82" w:rsidRPr="00ED7F39">
        <w:rPr>
          <w:rFonts w:ascii="Times New Roman" w:hAnsi="Times New Roman" w:cs="Times New Roman"/>
        </w:rPr>
        <w:t xml:space="preserve"> и благоустройството</w:t>
      </w:r>
      <w:r w:rsidRPr="00ED7F39">
        <w:rPr>
          <w:rFonts w:ascii="Times New Roman" w:hAnsi="Times New Roman" w:cs="Times New Roman"/>
        </w:rPr>
        <w:t xml:space="preserve"> е първостепенен разпоредител с бюджет. </w:t>
      </w:r>
      <w:r w:rsidR="007255CB" w:rsidRPr="00ED7F39">
        <w:rPr>
          <w:rFonts w:ascii="Times New Roman" w:hAnsi="Times New Roman" w:cs="Times New Roman"/>
        </w:rPr>
        <w:t>Второстепенни</w:t>
      </w:r>
      <w:r w:rsidRPr="00ED7F39">
        <w:rPr>
          <w:rFonts w:ascii="Times New Roman" w:hAnsi="Times New Roman" w:cs="Times New Roman"/>
        </w:rPr>
        <w:t xml:space="preserve"> разпоредител</w:t>
      </w:r>
      <w:r w:rsidR="007255CB" w:rsidRPr="00ED7F39">
        <w:rPr>
          <w:rFonts w:ascii="Times New Roman" w:hAnsi="Times New Roman" w:cs="Times New Roman"/>
        </w:rPr>
        <w:t>и</w:t>
      </w:r>
      <w:r w:rsidRPr="00ED7F39">
        <w:rPr>
          <w:rFonts w:ascii="Times New Roman" w:hAnsi="Times New Roman" w:cs="Times New Roman"/>
        </w:rPr>
        <w:t xml:space="preserve"> с бюджет към министъра на регионалното развитие</w:t>
      </w:r>
      <w:r w:rsidR="007255CB" w:rsidRPr="00ED7F39">
        <w:rPr>
          <w:rFonts w:ascii="Times New Roman" w:hAnsi="Times New Roman" w:cs="Times New Roman"/>
        </w:rPr>
        <w:t xml:space="preserve"> и благоустройството са </w:t>
      </w:r>
      <w:r w:rsidR="00E254FB" w:rsidRPr="00ED7F39">
        <w:rPr>
          <w:rFonts w:ascii="Times New Roman" w:hAnsi="Times New Roman" w:cs="Times New Roman"/>
        </w:rPr>
        <w:t>Агенция „Пътна инфраструктура“(</w:t>
      </w:r>
      <w:r w:rsidR="00275ED3" w:rsidRPr="00ED7F39">
        <w:rPr>
          <w:rFonts w:ascii="Times New Roman" w:hAnsi="Times New Roman" w:cs="Times New Roman"/>
        </w:rPr>
        <w:t>АПИ</w:t>
      </w:r>
      <w:r w:rsidR="00E254FB" w:rsidRPr="00ED7F39">
        <w:rPr>
          <w:rFonts w:ascii="Times New Roman" w:hAnsi="Times New Roman" w:cs="Times New Roman"/>
        </w:rPr>
        <w:t>)</w:t>
      </w:r>
      <w:r w:rsidR="00251C0F" w:rsidRPr="00ED7F39">
        <w:rPr>
          <w:rFonts w:ascii="Times New Roman" w:hAnsi="Times New Roman" w:cs="Times New Roman"/>
        </w:rPr>
        <w:t xml:space="preserve"> </w:t>
      </w:r>
      <w:r w:rsidR="00D81F82" w:rsidRPr="00ED7F39">
        <w:rPr>
          <w:rFonts w:ascii="Times New Roman" w:hAnsi="Times New Roman" w:cs="Times New Roman"/>
        </w:rPr>
        <w:t xml:space="preserve">и </w:t>
      </w:r>
      <w:r w:rsidR="00E254FB" w:rsidRPr="00ED7F39">
        <w:rPr>
          <w:rFonts w:ascii="Times New Roman" w:hAnsi="Times New Roman" w:cs="Times New Roman"/>
        </w:rPr>
        <w:t>Дирекция за национален строителен контрол (</w:t>
      </w:r>
      <w:r w:rsidR="00D81F82" w:rsidRPr="00ED7F39">
        <w:rPr>
          <w:rFonts w:ascii="Times New Roman" w:hAnsi="Times New Roman" w:cs="Times New Roman"/>
        </w:rPr>
        <w:t>Д</w:t>
      </w:r>
      <w:r w:rsidR="00275ED3" w:rsidRPr="00ED7F39">
        <w:rPr>
          <w:rFonts w:ascii="Times New Roman" w:hAnsi="Times New Roman" w:cs="Times New Roman"/>
        </w:rPr>
        <w:t>НСК</w:t>
      </w:r>
      <w:r w:rsidR="00E254FB" w:rsidRPr="00ED7F39">
        <w:rPr>
          <w:rFonts w:ascii="Times New Roman" w:hAnsi="Times New Roman" w:cs="Times New Roman"/>
        </w:rPr>
        <w:t>)</w:t>
      </w:r>
      <w:r w:rsidR="00E305CB" w:rsidRPr="00ED7F39">
        <w:rPr>
          <w:rFonts w:ascii="Times New Roman" w:hAnsi="Times New Roman" w:cs="Times New Roman"/>
        </w:rPr>
        <w:t>.</w:t>
      </w:r>
      <w:r w:rsidR="00030368" w:rsidRPr="00ED7F39">
        <w:rPr>
          <w:rFonts w:ascii="Times New Roman" w:hAnsi="Times New Roman" w:cs="Times New Roman"/>
        </w:rPr>
        <w:t xml:space="preserve"> </w:t>
      </w:r>
    </w:p>
    <w:p w14:paraId="1B6F8BBC" w14:textId="77777777" w:rsidR="006C2FBC" w:rsidRPr="00ED7F39" w:rsidRDefault="00CF4E63" w:rsidP="003B4424">
      <w:pPr>
        <w:spacing w:after="0" w:line="240" w:lineRule="auto"/>
        <w:ind w:firstLine="567"/>
        <w:jc w:val="both"/>
        <w:rPr>
          <w:rFonts w:ascii="Times New Roman" w:hAnsi="Times New Roman" w:cs="Times New Roman"/>
        </w:rPr>
      </w:pPr>
      <w:r w:rsidRPr="00ED7F39">
        <w:rPr>
          <w:rFonts w:ascii="Times New Roman" w:hAnsi="Times New Roman" w:cs="Times New Roman"/>
          <w:b/>
        </w:rPr>
        <w:t xml:space="preserve">АПИ </w:t>
      </w:r>
      <w:r w:rsidRPr="00ED7F39">
        <w:rPr>
          <w:rFonts w:ascii="Times New Roman" w:hAnsi="Times New Roman" w:cs="Times New Roman"/>
        </w:rPr>
        <w:t>осъществява своята дейност чрез централна администрация и специализирани звена</w:t>
      </w:r>
      <w:r w:rsidR="000E2B07" w:rsidRPr="00ED7F39">
        <w:rPr>
          <w:rFonts w:ascii="Times New Roman" w:hAnsi="Times New Roman" w:cs="Times New Roman"/>
        </w:rPr>
        <w:t>.</w:t>
      </w:r>
      <w:r w:rsidR="006C2FBC" w:rsidRPr="00ED7F39">
        <w:rPr>
          <w:rFonts w:ascii="Times New Roman" w:hAnsi="Times New Roman" w:cs="Times New Roman"/>
        </w:rPr>
        <w:t xml:space="preserve"> Тя 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p>
    <w:p w14:paraId="21505E2D" w14:textId="77777777" w:rsidR="00392511" w:rsidRPr="00ED7F39" w:rsidRDefault="00392511" w:rsidP="003B4424">
      <w:pPr>
        <w:spacing w:after="0" w:line="240" w:lineRule="auto"/>
        <w:ind w:firstLine="567"/>
        <w:jc w:val="both"/>
        <w:rPr>
          <w:rFonts w:ascii="Times New Roman" w:hAnsi="Times New Roman" w:cs="Times New Roman"/>
        </w:rPr>
      </w:pPr>
      <w:r w:rsidRPr="00ED7F39">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sidRPr="00ED7F39">
        <w:rPr>
          <w:rFonts w:ascii="Times New Roman" w:hAnsi="Times New Roman" w:cs="Times New Roman"/>
        </w:rPr>
        <w:t xml:space="preserve">вено Национално ТОЛ управление, 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ED7F39">
        <w:rPr>
          <w:rFonts w:ascii="Times New Roman" w:hAnsi="Times New Roman" w:cs="Times New Roman"/>
        </w:rPr>
        <w:t xml:space="preserve"> </w:t>
      </w:r>
    </w:p>
    <w:p w14:paraId="2339A4A3" w14:textId="77777777" w:rsidR="00392511" w:rsidRPr="00ED7F39" w:rsidRDefault="00392511" w:rsidP="00856B89">
      <w:pPr>
        <w:spacing w:after="0" w:line="240" w:lineRule="auto"/>
        <w:ind w:right="-1" w:firstLine="567"/>
        <w:jc w:val="both"/>
        <w:rPr>
          <w:rFonts w:ascii="Times New Roman" w:hAnsi="Times New Roman" w:cs="Times New Roman"/>
        </w:rPr>
      </w:pPr>
      <w:r w:rsidRPr="00ED7F39">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756DD535" w14:textId="77777777" w:rsidR="00F1745D" w:rsidRPr="00ED7F39" w:rsidRDefault="00F1745D" w:rsidP="003B4424">
      <w:pPr>
        <w:spacing w:after="0" w:line="240" w:lineRule="auto"/>
        <w:ind w:firstLine="567"/>
        <w:jc w:val="both"/>
        <w:rPr>
          <w:rFonts w:ascii="Times New Roman" w:hAnsi="Times New Roman" w:cs="Times New Roman"/>
        </w:rPr>
      </w:pPr>
      <w:r w:rsidRPr="00ED7F39">
        <w:rPr>
          <w:rFonts w:ascii="Times New Roman" w:hAnsi="Times New Roman" w:cs="Times New Roman"/>
        </w:rPr>
        <w:lastRenderedPageBreak/>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14:paraId="119943D9" w14:textId="77777777" w:rsidR="00314D71" w:rsidRPr="00ED7F39" w:rsidRDefault="005B31C4" w:rsidP="003B4424">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lang w:eastAsia="bg-BG"/>
        </w:rPr>
        <w:t>ДНСК</w:t>
      </w:r>
      <w:r w:rsidRPr="00ED7F39">
        <w:rPr>
          <w:rFonts w:ascii="Times New Roman" w:eastAsia="Times New Roman" w:hAnsi="Times New Roman" w:cs="Times New Roman"/>
          <w:lang w:eastAsia="bg-BG"/>
        </w:rPr>
        <w:t xml:space="preserve"> </w:t>
      </w:r>
      <w:r w:rsidR="00314D71" w:rsidRPr="00ED7F39">
        <w:rPr>
          <w:rFonts w:ascii="Times New Roman" w:eastAsia="Times New Roman" w:hAnsi="Times New Roman" w:cs="Times New Roman"/>
          <w:lang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14:paraId="3FCC9D65" w14:textId="77777777" w:rsidR="00314D71" w:rsidRPr="00ED7F39" w:rsidRDefault="00314D71" w:rsidP="003B4424">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27BF030F" w14:textId="77777777" w:rsidR="00314D71" w:rsidRPr="00ED7F39" w:rsidRDefault="00314D71" w:rsidP="003B4424">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14:paraId="65E52858" w14:textId="77777777" w:rsidR="00314D71" w:rsidRPr="00ED7F39" w:rsidRDefault="00314D71" w:rsidP="003B4424">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w:t>
      </w:r>
      <w:r w:rsidRPr="00ED7F39">
        <w:rPr>
          <w:rFonts w:ascii="Times New Roman" w:eastAsia="Times New Roman" w:hAnsi="Times New Roman" w:cs="Times New Roman"/>
          <w:lang w:val="en-US" w:eastAsia="bg-BG"/>
        </w:rPr>
        <w:t>EN</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val="en-US" w:eastAsia="bg-BG"/>
        </w:rPr>
        <w:t>ISO</w:t>
      </w:r>
      <w:r w:rsidRPr="00ED7F39">
        <w:rPr>
          <w:rFonts w:ascii="Times New Roman" w:eastAsia="Times New Roman" w:hAnsi="Times New Roman" w:cs="Times New Roman"/>
          <w:lang w:eastAsia="bg-BG"/>
        </w:rPr>
        <w:t xml:space="preserve"> 9001:2008”. ДНСК е сертифицирана от ОНМ</w:t>
      </w:r>
      <w:r w:rsidRPr="00ED7F39">
        <w:rPr>
          <w:rFonts w:ascii="Times New Roman" w:eastAsia="Times New Roman" w:hAnsi="Times New Roman" w:cs="Times New Roman"/>
          <w:lang w:val="en-US" w:eastAsia="bg-BG"/>
        </w:rPr>
        <w:t>I</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val="en-US" w:eastAsia="bg-BG"/>
        </w:rPr>
        <w:t>EURO</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val="en-US" w:eastAsia="bg-BG"/>
        </w:rPr>
        <w:t>SERT</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val="en-US" w:eastAsia="bg-BG"/>
        </w:rPr>
        <w:t>GMBH</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val="en-US" w:eastAsia="bg-BG"/>
        </w:rPr>
        <w:t>MAGDEBURG</w:t>
      </w:r>
      <w:r w:rsidRPr="00ED7F39">
        <w:rPr>
          <w:rFonts w:ascii="Times New Roman" w:eastAsia="Times New Roman" w:hAnsi="Times New Roman" w:cs="Times New Roman"/>
          <w:lang w:eastAsia="bg-BG"/>
        </w:rPr>
        <w:t xml:space="preserve">, а през 2017 г. премина към стандарт БДС </w:t>
      </w:r>
      <w:r w:rsidRPr="00ED7F39">
        <w:rPr>
          <w:rFonts w:ascii="Times New Roman" w:eastAsia="Times New Roman" w:hAnsi="Times New Roman" w:cs="Times New Roman"/>
          <w:lang w:val="en-US" w:eastAsia="bg-BG"/>
        </w:rPr>
        <w:t>EN</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val="en-US" w:eastAsia="bg-BG"/>
        </w:rPr>
        <w:t>ISO</w:t>
      </w:r>
      <w:r w:rsidRPr="00ED7F39">
        <w:rPr>
          <w:rFonts w:ascii="Times New Roman" w:eastAsia="Times New Roman" w:hAnsi="Times New Roman" w:cs="Times New Roman"/>
          <w:lang w:eastAsia="bg-BG"/>
        </w:rPr>
        <w:t xml:space="preserve"> 9001:2015. Въпреки, че сертифицирането по </w:t>
      </w:r>
      <w:r w:rsidRPr="00ED7F39">
        <w:rPr>
          <w:rFonts w:ascii="Times New Roman" w:eastAsia="Times New Roman" w:hAnsi="Times New Roman" w:cs="Times New Roman"/>
          <w:lang w:val="en-US" w:eastAsia="bg-BG"/>
        </w:rPr>
        <w:t>ISO</w:t>
      </w:r>
      <w:r w:rsidRPr="00ED7F39">
        <w:rPr>
          <w:rFonts w:ascii="Times New Roman" w:eastAsia="Times New Roman" w:hAnsi="Times New Roman" w:cs="Times New Roman"/>
          <w:lang w:eastAsia="bg-BG"/>
        </w:rPr>
        <w:t xml:space="preserve">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14:paraId="2349A644" w14:textId="77777777" w:rsidR="00314D71" w:rsidRPr="00ED7F39" w:rsidRDefault="00314D71" w:rsidP="00C15307">
      <w:pPr>
        <w:pStyle w:val="ListParagraph"/>
        <w:numPr>
          <w:ilvl w:val="0"/>
          <w:numId w:val="35"/>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val="en-US" w:eastAsia="bg-BG"/>
        </w:rPr>
        <w:t xml:space="preserve">Контрол върху строителните </w:t>
      </w:r>
      <w:proofErr w:type="spellStart"/>
      <w:r w:rsidRPr="00ED7F39">
        <w:rPr>
          <w:rFonts w:ascii="Times New Roman" w:eastAsia="Times New Roman" w:hAnsi="Times New Roman"/>
          <w:lang w:val="en-US" w:eastAsia="bg-BG"/>
        </w:rPr>
        <w:t>книжа</w:t>
      </w:r>
      <w:proofErr w:type="spellEnd"/>
      <w:r w:rsidRPr="00ED7F39">
        <w:rPr>
          <w:rFonts w:ascii="Times New Roman" w:eastAsia="Times New Roman" w:hAnsi="Times New Roman"/>
          <w:lang w:val="en-US" w:eastAsia="bg-BG"/>
        </w:rPr>
        <w:t>;</w:t>
      </w:r>
    </w:p>
    <w:p w14:paraId="5B7C4090" w14:textId="77777777" w:rsidR="00314D71" w:rsidRPr="00ED7F39" w:rsidRDefault="00314D71" w:rsidP="00C15307">
      <w:pPr>
        <w:pStyle w:val="ListParagraph"/>
        <w:numPr>
          <w:ilvl w:val="0"/>
          <w:numId w:val="35"/>
        </w:numPr>
        <w:tabs>
          <w:tab w:val="left" w:pos="851"/>
        </w:tabs>
        <w:spacing w:after="0" w:line="240" w:lineRule="auto"/>
        <w:ind w:left="0" w:firstLine="567"/>
        <w:jc w:val="both"/>
        <w:rPr>
          <w:rFonts w:ascii="Times New Roman" w:eastAsia="Times New Roman" w:hAnsi="Times New Roman"/>
          <w:lang w:val="en-US" w:eastAsia="bg-BG"/>
        </w:rPr>
      </w:pPr>
      <w:proofErr w:type="spellStart"/>
      <w:r w:rsidRPr="00ED7F39">
        <w:rPr>
          <w:rFonts w:ascii="Times New Roman" w:eastAsia="Times New Roman" w:hAnsi="Times New Roman"/>
          <w:lang w:val="en-US" w:eastAsia="bg-BG"/>
        </w:rPr>
        <w:t>Дейности</w:t>
      </w:r>
      <w:proofErr w:type="spellEnd"/>
      <w:r w:rsidRPr="00ED7F39">
        <w:rPr>
          <w:rFonts w:ascii="Times New Roman" w:eastAsia="Times New Roman" w:hAnsi="Times New Roman"/>
          <w:lang w:val="en-US" w:eastAsia="bg-BG"/>
        </w:rPr>
        <w:t xml:space="preserve"> по контрол на строителството и </w:t>
      </w:r>
      <w:proofErr w:type="spellStart"/>
      <w:r w:rsidRPr="00ED7F39">
        <w:rPr>
          <w:rFonts w:ascii="Times New Roman" w:eastAsia="Times New Roman" w:hAnsi="Times New Roman"/>
          <w:lang w:val="en-US" w:eastAsia="bg-BG"/>
        </w:rPr>
        <w:t>ликвидиране</w:t>
      </w:r>
      <w:proofErr w:type="spellEnd"/>
      <w:r w:rsidRPr="00ED7F39">
        <w:rPr>
          <w:rFonts w:ascii="Times New Roman" w:eastAsia="Times New Roman" w:hAnsi="Times New Roman"/>
          <w:lang w:val="en-US" w:eastAsia="bg-BG"/>
        </w:rPr>
        <w:t xml:space="preserve"> на </w:t>
      </w:r>
      <w:proofErr w:type="spellStart"/>
      <w:r w:rsidRPr="00ED7F39">
        <w:rPr>
          <w:rFonts w:ascii="Times New Roman" w:eastAsia="Times New Roman" w:hAnsi="Times New Roman"/>
          <w:lang w:val="en-US" w:eastAsia="bg-BG"/>
        </w:rPr>
        <w:t>последиците</w:t>
      </w:r>
      <w:proofErr w:type="spellEnd"/>
      <w:r w:rsidRPr="00ED7F39">
        <w:rPr>
          <w:rFonts w:ascii="Times New Roman" w:eastAsia="Times New Roman" w:hAnsi="Times New Roman"/>
          <w:lang w:val="en-US" w:eastAsia="bg-BG"/>
        </w:rPr>
        <w:t xml:space="preserve"> от </w:t>
      </w:r>
      <w:proofErr w:type="spellStart"/>
      <w:r w:rsidRPr="00ED7F39">
        <w:rPr>
          <w:rFonts w:ascii="Times New Roman" w:eastAsia="Times New Roman" w:hAnsi="Times New Roman"/>
          <w:lang w:val="en-US" w:eastAsia="bg-BG"/>
        </w:rPr>
        <w:t>незаконното</w:t>
      </w:r>
      <w:proofErr w:type="spellEnd"/>
      <w:r w:rsidRPr="00ED7F39">
        <w:rPr>
          <w:rFonts w:ascii="Times New Roman" w:eastAsia="Times New Roman" w:hAnsi="Times New Roman"/>
          <w:lang w:val="en-US" w:eastAsia="bg-BG"/>
        </w:rPr>
        <w:t xml:space="preserve"> строителство;</w:t>
      </w:r>
    </w:p>
    <w:p w14:paraId="48C5C78D" w14:textId="77777777" w:rsidR="00314D71" w:rsidRPr="00ED7F39" w:rsidRDefault="00314D71" w:rsidP="00C15307">
      <w:pPr>
        <w:pStyle w:val="ListParagraph"/>
        <w:numPr>
          <w:ilvl w:val="0"/>
          <w:numId w:val="35"/>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val="en-US" w:eastAsia="bg-BG"/>
        </w:rPr>
        <w:t xml:space="preserve">Контрол върху дейността на лицата </w:t>
      </w:r>
      <w:proofErr w:type="spellStart"/>
      <w:r w:rsidRPr="00ED7F39">
        <w:rPr>
          <w:rFonts w:ascii="Times New Roman" w:eastAsia="Times New Roman" w:hAnsi="Times New Roman"/>
          <w:lang w:val="en-US" w:eastAsia="bg-BG"/>
        </w:rPr>
        <w:t>упражняващи</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строителен</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надзор</w:t>
      </w:r>
      <w:proofErr w:type="spellEnd"/>
      <w:r w:rsidRPr="00ED7F39">
        <w:rPr>
          <w:rFonts w:ascii="Times New Roman" w:eastAsia="Times New Roman" w:hAnsi="Times New Roman"/>
          <w:lang w:val="en-US" w:eastAsia="bg-BG"/>
        </w:rPr>
        <w:t>;</w:t>
      </w:r>
    </w:p>
    <w:p w14:paraId="668553FF" w14:textId="77777777" w:rsidR="00314D71" w:rsidRPr="00ED7F39" w:rsidRDefault="00314D71" w:rsidP="00C15307">
      <w:pPr>
        <w:pStyle w:val="ListParagraph"/>
        <w:numPr>
          <w:ilvl w:val="0"/>
          <w:numId w:val="35"/>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val="en-US" w:eastAsia="bg-BG"/>
        </w:rPr>
        <w:t xml:space="preserve">Обследване на </w:t>
      </w:r>
      <w:proofErr w:type="spellStart"/>
      <w:r w:rsidRPr="00ED7F39">
        <w:rPr>
          <w:rFonts w:ascii="Times New Roman" w:eastAsia="Times New Roman" w:hAnsi="Times New Roman"/>
          <w:lang w:val="en-US" w:eastAsia="bg-BG"/>
        </w:rPr>
        <w:t>аварии</w:t>
      </w:r>
      <w:proofErr w:type="spellEnd"/>
      <w:r w:rsidRPr="00ED7F39">
        <w:rPr>
          <w:rFonts w:ascii="Times New Roman" w:eastAsia="Times New Roman" w:hAnsi="Times New Roman"/>
          <w:lang w:val="en-US" w:eastAsia="bg-BG"/>
        </w:rPr>
        <w:t xml:space="preserve"> в строителството;</w:t>
      </w:r>
    </w:p>
    <w:p w14:paraId="23F44D6F" w14:textId="77777777" w:rsidR="00314D71" w:rsidRPr="00ED7F39" w:rsidRDefault="00314D71" w:rsidP="00C15307">
      <w:pPr>
        <w:pStyle w:val="ListParagraph"/>
        <w:numPr>
          <w:ilvl w:val="0"/>
          <w:numId w:val="35"/>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val="en-US" w:eastAsia="bg-BG"/>
        </w:rPr>
        <w:t xml:space="preserve">Контрол върху </w:t>
      </w:r>
      <w:proofErr w:type="spellStart"/>
      <w:r w:rsidRPr="00ED7F39">
        <w:rPr>
          <w:rFonts w:ascii="Times New Roman" w:eastAsia="Times New Roman" w:hAnsi="Times New Roman"/>
          <w:lang w:val="en-US" w:eastAsia="bg-BG"/>
        </w:rPr>
        <w:t>ползването</w:t>
      </w:r>
      <w:proofErr w:type="spellEnd"/>
      <w:r w:rsidRPr="00ED7F39">
        <w:rPr>
          <w:rFonts w:ascii="Times New Roman" w:eastAsia="Times New Roman" w:hAnsi="Times New Roman"/>
          <w:lang w:val="en-US" w:eastAsia="bg-BG"/>
        </w:rPr>
        <w:t xml:space="preserve"> на строежите;</w:t>
      </w:r>
    </w:p>
    <w:p w14:paraId="6E4B4F19" w14:textId="77777777" w:rsidR="00314D71" w:rsidRPr="00ED7F39" w:rsidRDefault="00314D71" w:rsidP="00C15307">
      <w:pPr>
        <w:pStyle w:val="ListParagraph"/>
        <w:numPr>
          <w:ilvl w:val="0"/>
          <w:numId w:val="35"/>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val="en-US" w:eastAsia="bg-BG"/>
        </w:rPr>
        <w:t>Въвеждане в експлоатация на строежите.</w:t>
      </w:r>
    </w:p>
    <w:p w14:paraId="5A265FA0"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b/>
        </w:rPr>
        <w:t>АГКК</w:t>
      </w:r>
      <w:r w:rsidRPr="00ED7F39">
        <w:rPr>
          <w:rFonts w:ascii="Times New Roman" w:hAnsi="Times New Roman" w:cs="Times New Roman"/>
        </w:rPr>
        <w:t xml:space="preserve"> е държавен орган, който създава, поддържа и предоставя </w:t>
      </w:r>
      <w:proofErr w:type="spellStart"/>
      <w:r w:rsidRPr="00ED7F39">
        <w:rPr>
          <w:rFonts w:ascii="Times New Roman" w:hAnsi="Times New Roman" w:cs="Times New Roman"/>
        </w:rPr>
        <w:t>геодезическата</w:t>
      </w:r>
      <w:proofErr w:type="spellEnd"/>
      <w:r w:rsidRPr="00ED7F39">
        <w:rPr>
          <w:rFonts w:ascii="Times New Roman" w:hAnsi="Times New Roman" w:cs="Times New Roman"/>
        </w:rPr>
        <w:t xml:space="preserve">,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w:t>
      </w:r>
      <w:proofErr w:type="spellStart"/>
      <w:r w:rsidRPr="00ED7F39">
        <w:rPr>
          <w:rFonts w:ascii="Times New Roman" w:hAnsi="Times New Roman" w:cs="Times New Roman"/>
        </w:rPr>
        <w:t>геодезическа</w:t>
      </w:r>
      <w:proofErr w:type="spellEnd"/>
      <w:r w:rsidRPr="00ED7F39">
        <w:rPr>
          <w:rFonts w:ascii="Times New Roman" w:hAnsi="Times New Roman" w:cs="Times New Roman"/>
        </w:rPr>
        <w:t xml:space="preserve">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14:paraId="0D2F6C8C"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14:paraId="6F63EE27"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АГКК е единственият държавен орган с 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w:t>
      </w:r>
      <w:proofErr w:type="spellStart"/>
      <w:r w:rsidRPr="00ED7F39">
        <w:rPr>
          <w:rFonts w:ascii="Times New Roman" w:hAnsi="Times New Roman" w:cs="Times New Roman"/>
        </w:rPr>
        <w:t>земеползването</w:t>
      </w:r>
      <w:proofErr w:type="spellEnd"/>
      <w:r w:rsidRPr="00ED7F39">
        <w:rPr>
          <w:rFonts w:ascii="Times New Roman" w:hAnsi="Times New Roman" w:cs="Times New Roman"/>
        </w:rPr>
        <w:t>,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14:paraId="67B45051"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w:t>
      </w:r>
      <w:proofErr w:type="spellStart"/>
      <w:r w:rsidRPr="00ED7F39">
        <w:rPr>
          <w:rFonts w:ascii="Times New Roman" w:hAnsi="Times New Roman" w:cs="Times New Roman"/>
        </w:rPr>
        <w:t>геопространствена</w:t>
      </w:r>
      <w:proofErr w:type="spellEnd"/>
      <w:r w:rsidRPr="00ED7F39">
        <w:rPr>
          <w:rFonts w:ascii="Times New Roman" w:hAnsi="Times New Roman" w:cs="Times New Roman"/>
        </w:rPr>
        <w:t xml:space="preserve"> информация.</w:t>
      </w:r>
    </w:p>
    <w:p w14:paraId="0B7A20E6"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lastRenderedPageBreak/>
        <w:t xml:space="preserve">АГКК е единственият държавен орган с отговорност по създаване и поддържане на Държавната </w:t>
      </w:r>
      <w:proofErr w:type="spellStart"/>
      <w:r w:rsidRPr="00ED7F39">
        <w:rPr>
          <w:rFonts w:ascii="Times New Roman" w:hAnsi="Times New Roman" w:cs="Times New Roman"/>
        </w:rPr>
        <w:t>нивелачна</w:t>
      </w:r>
      <w:proofErr w:type="spellEnd"/>
      <w:r w:rsidRPr="00ED7F39">
        <w:rPr>
          <w:rFonts w:ascii="Times New Roman" w:hAnsi="Times New Roman" w:cs="Times New Roman"/>
        </w:rPr>
        <w:t xml:space="preserve"> мрежа (ДНМ)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w:t>
      </w:r>
      <w:proofErr w:type="spellStart"/>
      <w:r w:rsidRPr="00ED7F39">
        <w:rPr>
          <w:rFonts w:ascii="Times New Roman" w:hAnsi="Times New Roman" w:cs="Times New Roman"/>
        </w:rPr>
        <w:t>гравиметрична</w:t>
      </w:r>
      <w:proofErr w:type="spellEnd"/>
      <w:r w:rsidRPr="00ED7F39">
        <w:rPr>
          <w:rFonts w:ascii="Times New Roman" w:hAnsi="Times New Roman" w:cs="Times New Roman"/>
        </w:rPr>
        <w:t xml:space="preserve"> мрежа (</w:t>
      </w:r>
      <w:proofErr w:type="spellStart"/>
      <w:r w:rsidRPr="00ED7F39">
        <w:rPr>
          <w:rFonts w:ascii="Times New Roman" w:hAnsi="Times New Roman" w:cs="Times New Roman"/>
        </w:rPr>
        <w:t>ДГрМ</w:t>
      </w:r>
      <w:proofErr w:type="spellEnd"/>
      <w:r w:rsidRPr="00ED7F39">
        <w:rPr>
          <w:rFonts w:ascii="Times New Roman" w:hAnsi="Times New Roman" w:cs="Times New Roman"/>
        </w:rPr>
        <w:t xml:space="preserve">, която е изходна основа за всички </w:t>
      </w:r>
      <w:proofErr w:type="spellStart"/>
      <w:r w:rsidRPr="00ED7F39">
        <w:rPr>
          <w:rFonts w:ascii="Times New Roman" w:hAnsi="Times New Roman" w:cs="Times New Roman"/>
        </w:rPr>
        <w:t>гравиметрични</w:t>
      </w:r>
      <w:proofErr w:type="spellEnd"/>
      <w:r w:rsidRPr="00ED7F39">
        <w:rPr>
          <w:rFonts w:ascii="Times New Roman" w:hAnsi="Times New Roman" w:cs="Times New Roman"/>
        </w:rPr>
        <w:t xml:space="preserve"> измервания и снимки за геодезически, геофизични, научни и научноизследователски цели. От състоянието на мрежата до голяма степен зависи  състоянието и на ДНМ.</w:t>
      </w:r>
    </w:p>
    <w:p w14:paraId="674CD97D"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14:paraId="0A408A9F"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АГКК отговаря, съвместно с МО и МВР, за определянето и осъвременяването на Българската </w:t>
      </w:r>
      <w:proofErr w:type="spellStart"/>
      <w:r w:rsidRPr="00ED7F39">
        <w:rPr>
          <w:rFonts w:ascii="Times New Roman" w:hAnsi="Times New Roman" w:cs="Times New Roman"/>
        </w:rPr>
        <w:t>геодезическа</w:t>
      </w:r>
      <w:proofErr w:type="spellEnd"/>
      <w:r w:rsidRPr="00ED7F39">
        <w:rPr>
          <w:rFonts w:ascii="Times New Roman" w:hAnsi="Times New Roman" w:cs="Times New Roman"/>
        </w:rPr>
        <w:t xml:space="preserve"> система.</w:t>
      </w:r>
    </w:p>
    <w:p w14:paraId="6912B30D" w14:textId="555D3956"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централната градска част на София - на ул. „Сердика“ 5.</w:t>
      </w:r>
    </w:p>
    <w:p w14:paraId="0D6BE9E5"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Към 31.08.2022 г. АГКК има сключени споразумения с 241 общини за съвместно административно обслужване и издаване на официални документи от кадастралната карта и кадастралните регистри, от които 162 общини обслужват граждани, в това число и 14 /четиринадесет/ от районните администрации на Столична община – Банкя, Възраждане, Изгрев, Илинден, Искър, Красно село, Люлин, Надежда, Нови Искър, Оборище, Подуяне, Слатина, Студентски град и Триадица. Оправомощените за това общински служители са 516.</w:t>
      </w:r>
    </w:p>
    <w:p w14:paraId="7FF8A671"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14:paraId="01163C5C" w14:textId="036A357D"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 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14:paraId="4D1639E9" w14:textId="285D9882"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14:paraId="68B88B17" w14:textId="1CD702FA"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Във връзка с преобразуването на картата на възстановената собственост (КВС) в кадастрална карта и кадастрални регистри (КККР), със свое решение от 11.06.2015 година Съвета за административна реформа към Министерския съвет подкрепи прехвърлянето на 300 щатни бройки от системата на Министерството на земеделието и храните (МЗХ) към АГКК. С измененията на ЗКИР, извършени през 2016 г., от МЗХ към АГКК бяха прехвърлени 52 щатни бройки. През 2018 г. с изменение на устройствения правилник на АГКК щатната численост се увеличи с 20 щ. </w:t>
      </w:r>
      <w:proofErr w:type="spellStart"/>
      <w:r w:rsidRPr="00ED7F39">
        <w:rPr>
          <w:rFonts w:ascii="Times New Roman" w:hAnsi="Times New Roman" w:cs="Times New Roman"/>
        </w:rPr>
        <w:t>бр</w:t>
      </w:r>
      <w:proofErr w:type="spellEnd"/>
      <w:r w:rsidRPr="00ED7F39">
        <w:rPr>
          <w:rFonts w:ascii="Times New Roman" w:hAnsi="Times New Roman" w:cs="Times New Roman"/>
        </w:rPr>
        <w:t>, с което щатният състав на АГКК стана 417 бройки. Числеността на служителите се запази с изменението на устройствения правилник на АГКК през юни 2020 г. Щатната численост на АГКК продължава да е значително по-малка от предвидената и необходимата за изпълнение на възложените функции на АГКК.</w:t>
      </w:r>
    </w:p>
    <w:p w14:paraId="0ABCE8CB" w14:textId="23057C16"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14:paraId="0C3B7BC1"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w:t>
      </w:r>
      <w:r w:rsidRPr="00ED7F39">
        <w:rPr>
          <w:rFonts w:ascii="Times New Roman" w:hAnsi="Times New Roman" w:cs="Times New Roman"/>
        </w:rPr>
        <w:lastRenderedPageBreak/>
        <w:t xml:space="preserve">предоставяни от АГКК, да бъдат реализирани в електронен вид. Осигури се възможности за достъп на незрящи и </w:t>
      </w:r>
      <w:proofErr w:type="spellStart"/>
      <w:r w:rsidRPr="00ED7F39">
        <w:rPr>
          <w:rFonts w:ascii="Times New Roman" w:hAnsi="Times New Roman" w:cs="Times New Roman"/>
        </w:rPr>
        <w:t>слабовиждащи</w:t>
      </w:r>
      <w:proofErr w:type="spellEnd"/>
      <w:r w:rsidRPr="00ED7F39">
        <w:rPr>
          <w:rFonts w:ascii="Times New Roman" w:hAnsi="Times New Roman" w:cs="Times New Roman"/>
        </w:rPr>
        <w:t xml:space="preserve"> граждани, и на </w:t>
      </w:r>
      <w:proofErr w:type="spellStart"/>
      <w:r w:rsidRPr="00ED7F39">
        <w:rPr>
          <w:rFonts w:ascii="Times New Roman" w:hAnsi="Times New Roman" w:cs="Times New Roman"/>
        </w:rPr>
        <w:t>чуждоговорящи</w:t>
      </w:r>
      <w:proofErr w:type="spellEnd"/>
      <w:r w:rsidRPr="00ED7F39">
        <w:rPr>
          <w:rFonts w:ascii="Times New Roman" w:hAnsi="Times New Roman" w:cs="Times New Roman"/>
        </w:rPr>
        <w:t xml:space="preserve">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14:paraId="610763F1" w14:textId="77777777" w:rsidR="006F4C4A" w:rsidRPr="00ED7F39"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14:paraId="739203AB" w14:textId="77777777" w:rsidR="007A4104" w:rsidRPr="006F4C4A" w:rsidRDefault="006F4C4A" w:rsidP="006F4C4A">
      <w:pPr>
        <w:spacing w:after="0" w:line="240" w:lineRule="auto"/>
        <w:ind w:firstLine="567"/>
        <w:jc w:val="both"/>
        <w:rPr>
          <w:rFonts w:ascii="Times New Roman" w:hAnsi="Times New Roman" w:cs="Times New Roman"/>
        </w:rPr>
      </w:pPr>
      <w:r w:rsidRPr="00ED7F39">
        <w:rPr>
          <w:rFonts w:ascii="Times New Roman" w:hAnsi="Times New Roman" w:cs="Times New Roman"/>
        </w:rPr>
        <w:t>През 2021 г. АГКК е стартирала дейности по развитие на специализираните информационни системи за пространствени данни, които трябва да приключат до края на 2023 г.</w:t>
      </w:r>
    </w:p>
    <w:p w14:paraId="43A39F46" w14:textId="77777777" w:rsidR="006F4C4A" w:rsidRDefault="006F4C4A" w:rsidP="003B4424">
      <w:pPr>
        <w:spacing w:after="0" w:line="240" w:lineRule="auto"/>
        <w:ind w:firstLine="567"/>
        <w:jc w:val="both"/>
        <w:rPr>
          <w:rFonts w:ascii="Times New Roman" w:hAnsi="Times New Roman" w:cs="Times New Roman"/>
          <w:b/>
          <w:i/>
          <w:color w:val="0000CC"/>
        </w:rPr>
      </w:pPr>
    </w:p>
    <w:p w14:paraId="7722067C" w14:textId="77777777" w:rsidR="00634746" w:rsidRDefault="00634746" w:rsidP="003B4424">
      <w:pPr>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ІІІ. ОБЛАСТИ НА ПОЛИТИКИ</w:t>
      </w:r>
    </w:p>
    <w:p w14:paraId="6F5FBCE1" w14:textId="77777777" w:rsidR="006E643A" w:rsidRPr="006E643A" w:rsidRDefault="006E643A" w:rsidP="003B4424">
      <w:pPr>
        <w:spacing w:after="0" w:line="240" w:lineRule="auto"/>
        <w:ind w:firstLine="567"/>
        <w:jc w:val="both"/>
        <w:rPr>
          <w:rFonts w:ascii="Times New Roman" w:hAnsi="Times New Roman" w:cs="Times New Roman"/>
          <w:b/>
          <w:i/>
          <w:color w:val="0000CC"/>
          <w:sz w:val="12"/>
        </w:rPr>
      </w:pPr>
    </w:p>
    <w:p w14:paraId="46DDEB10" w14:textId="77777777" w:rsidR="009A6549" w:rsidRPr="003B4987" w:rsidRDefault="00B66819" w:rsidP="003B4424">
      <w:pPr>
        <w:spacing w:after="0" w:line="240" w:lineRule="auto"/>
        <w:ind w:firstLine="567"/>
        <w:jc w:val="both"/>
        <w:rPr>
          <w:rFonts w:ascii="Times New Roman" w:hAnsi="Times New Roman" w:cs="Times New Roman"/>
          <w:b/>
        </w:rPr>
      </w:pPr>
      <w:r w:rsidRPr="003B4987">
        <w:rPr>
          <w:rFonts w:ascii="Times New Roman" w:hAnsi="Times New Roman" w:cs="Times New Roman"/>
          <w:b/>
        </w:rPr>
        <w:t>П</w:t>
      </w:r>
      <w:r w:rsidR="009A6549" w:rsidRPr="003B4987">
        <w:rPr>
          <w:rFonts w:ascii="Times New Roman" w:hAnsi="Times New Roman" w:cs="Times New Roman"/>
          <w:b/>
        </w:rPr>
        <w:t>олитики</w:t>
      </w:r>
      <w:r w:rsidRPr="003B4987">
        <w:rPr>
          <w:rFonts w:ascii="Times New Roman" w:hAnsi="Times New Roman" w:cs="Times New Roman"/>
          <w:b/>
        </w:rPr>
        <w:t>те</w:t>
      </w:r>
      <w:r w:rsidR="0022347A" w:rsidRPr="003B4987">
        <w:rPr>
          <w:rFonts w:ascii="Times New Roman" w:hAnsi="Times New Roman" w:cs="Times New Roman"/>
          <w:b/>
        </w:rPr>
        <w:t>,</w:t>
      </w:r>
      <w:r w:rsidR="009A6549" w:rsidRPr="003B4987">
        <w:rPr>
          <w:rFonts w:ascii="Times New Roman" w:hAnsi="Times New Roman" w:cs="Times New Roman"/>
          <w:b/>
        </w:rPr>
        <w:t xml:space="preserve"> осъществявани от </w:t>
      </w:r>
      <w:r w:rsidR="006E45C7" w:rsidRPr="003B4987">
        <w:rPr>
          <w:rFonts w:ascii="Times New Roman" w:hAnsi="Times New Roman" w:cs="Times New Roman"/>
          <w:b/>
        </w:rPr>
        <w:t>МРРБ</w:t>
      </w:r>
      <w:r w:rsidR="009A6549" w:rsidRPr="003B4987">
        <w:rPr>
          <w:rFonts w:ascii="Times New Roman" w:hAnsi="Times New Roman" w:cs="Times New Roman"/>
          <w:b/>
        </w:rPr>
        <w:t xml:space="preserve"> са:</w:t>
      </w:r>
    </w:p>
    <w:p w14:paraId="4A8FB13C" w14:textId="77777777" w:rsidR="00405E8B"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14:paraId="058F1E45" w14:textId="77777777" w:rsidR="009A6549" w:rsidRPr="003B4987"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3B4987">
        <w:rPr>
          <w:rFonts w:ascii="Times New Roman" w:eastAsia="Batang" w:hAnsi="Times New Roman" w:cs="Times New Roman"/>
          <w:b/>
          <w:i/>
          <w:color w:val="AA2B1E" w:themeColor="accent2"/>
          <w:lang w:val="ru-RU" w:eastAsia="ko-KR"/>
        </w:rPr>
        <w:t>2100.01</w:t>
      </w:r>
      <w:r w:rsidR="00B1144A" w:rsidRPr="003B4987">
        <w:rPr>
          <w:rFonts w:ascii="Times New Roman" w:eastAsia="Batang" w:hAnsi="Times New Roman" w:cs="Times New Roman"/>
          <w:b/>
          <w:i/>
          <w:color w:val="AA2B1E" w:themeColor="accent2"/>
          <w:lang w:val="ru-RU" w:eastAsia="ko-KR"/>
        </w:rPr>
        <w:t xml:space="preserve">.00 </w:t>
      </w:r>
      <w:r w:rsidR="009A6549" w:rsidRPr="003B4987">
        <w:rPr>
          <w:rFonts w:ascii="Times New Roman" w:eastAsia="Batang" w:hAnsi="Times New Roman" w:cs="Times New Roman"/>
          <w:b/>
          <w:i/>
          <w:color w:val="AA2B1E" w:themeColor="accent2"/>
          <w:lang w:val="ru-RU" w:eastAsia="ko-KR"/>
        </w:rPr>
        <w:t xml:space="preserve">ПОЛИТИКА </w:t>
      </w:r>
      <w:r w:rsidR="00A075A0" w:rsidRPr="003B4987">
        <w:rPr>
          <w:rFonts w:ascii="Times New Roman" w:eastAsia="Batang" w:hAnsi="Times New Roman" w:cs="Times New Roman"/>
          <w:b/>
          <w:i/>
          <w:color w:val="AA2B1E" w:themeColor="accent2"/>
          <w:lang w:val="ru-RU" w:eastAsia="ko-KR"/>
        </w:rPr>
        <w:t xml:space="preserve">ЗА </w:t>
      </w:r>
      <w:r w:rsidR="00FF7894" w:rsidRPr="003B4987">
        <w:rPr>
          <w:rFonts w:ascii="Times New Roman" w:eastAsia="Batang" w:hAnsi="Times New Roman" w:cs="Times New Roman"/>
          <w:b/>
          <w:i/>
          <w:color w:val="AA2B1E" w:themeColor="accent2"/>
          <w:lang w:val="ru-RU" w:eastAsia="ko-KR"/>
        </w:rPr>
        <w:t xml:space="preserve">ИНТЕГРИРАНО </w:t>
      </w:r>
      <w:r w:rsidR="009A6549" w:rsidRPr="003B4987">
        <w:rPr>
          <w:rFonts w:ascii="Times New Roman" w:eastAsia="Batang" w:hAnsi="Times New Roman" w:cs="Times New Roman"/>
          <w:b/>
          <w:i/>
          <w:color w:val="AA2B1E" w:themeColor="accent2"/>
          <w:lang w:val="ru-RU" w:eastAsia="ko-KR"/>
        </w:rPr>
        <w:t>РАЗВИТИЕ НА РЕГИОНИТЕ</w:t>
      </w:r>
      <w:r w:rsidR="00FF7894" w:rsidRPr="003B4987">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14:paraId="5E88FDE1" w14:textId="77777777" w:rsidR="009A6549" w:rsidRPr="003B4987" w:rsidRDefault="003651C5" w:rsidP="003B4424">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bCs/>
          <w:color w:val="4A7C2C" w:themeColor="accent4" w:themeShade="BF"/>
        </w:rPr>
        <w:t xml:space="preserve">2100.01.01 </w:t>
      </w:r>
      <w:r w:rsidR="00A075A0" w:rsidRPr="003B4987">
        <w:rPr>
          <w:rFonts w:ascii="Times New Roman" w:hAnsi="Times New Roman" w:cs="Times New Roman"/>
          <w:b/>
          <w:bCs/>
          <w:color w:val="4A7C2C" w:themeColor="accent4" w:themeShade="BF"/>
        </w:rPr>
        <w:t>Бюджетна п</w:t>
      </w:r>
      <w:r w:rsidR="009A6549" w:rsidRPr="003B4987">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Pr>
          <w:rFonts w:ascii="Times New Roman" w:hAnsi="Times New Roman" w:cs="Times New Roman"/>
          <w:b/>
          <w:bCs/>
          <w:color w:val="4A7C2C" w:themeColor="accent4" w:themeShade="BF"/>
        </w:rPr>
        <w:t>,</w:t>
      </w:r>
      <w:r w:rsidR="008C6D5E" w:rsidRPr="003B4987">
        <w:rPr>
          <w:rFonts w:ascii="Times New Roman" w:hAnsi="Times New Roman" w:cs="Times New Roman"/>
          <w:b/>
          <w:bCs/>
          <w:color w:val="4A7C2C" w:themeColor="accent4" w:themeShade="BF"/>
        </w:rPr>
        <w:t xml:space="preserve"> </w:t>
      </w:r>
      <w:r w:rsidR="00251C0F">
        <w:rPr>
          <w:rFonts w:ascii="Times New Roman" w:hAnsi="Times New Roman" w:cs="Times New Roman"/>
          <w:b/>
          <w:bCs/>
          <w:color w:val="4A7C2C" w:themeColor="accent4" w:themeShade="BF"/>
        </w:rPr>
        <w:t>децентрализация</w:t>
      </w:r>
      <w:r w:rsidR="009A6549" w:rsidRPr="003B4987">
        <w:rPr>
          <w:rFonts w:ascii="Times New Roman" w:hAnsi="Times New Roman" w:cs="Times New Roman"/>
          <w:b/>
          <w:bCs/>
          <w:color w:val="4A7C2C" w:themeColor="accent4" w:themeShade="BF"/>
        </w:rPr>
        <w:t xml:space="preserve"> и териториално сътрудничество“ </w:t>
      </w:r>
    </w:p>
    <w:p w14:paraId="48807F26" w14:textId="77777777"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14:paraId="049AA98D" w14:textId="77777777" w:rsidR="009A6549" w:rsidRPr="003B4987" w:rsidRDefault="0018468D"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Главна дирекция „</w:t>
      </w:r>
      <w:r w:rsidR="008C6D5E" w:rsidRPr="003B4987">
        <w:rPr>
          <w:rFonts w:ascii="Times New Roman" w:eastAsia="Calibri" w:hAnsi="Times New Roman" w:cs="Times New Roman"/>
        </w:rPr>
        <w:t>Стратегическо планиране и програми за</w:t>
      </w:r>
      <w:r w:rsidR="009A6549" w:rsidRPr="003B4987">
        <w:rPr>
          <w:rFonts w:ascii="Times New Roman" w:eastAsia="Calibri" w:hAnsi="Times New Roman" w:cs="Times New Roman"/>
        </w:rPr>
        <w:t xml:space="preserve"> регионално развитие“</w:t>
      </w:r>
      <w:r w:rsidR="006A75F3" w:rsidRPr="003B4987">
        <w:rPr>
          <w:rFonts w:ascii="Times New Roman" w:eastAsia="Calibri" w:hAnsi="Times New Roman" w:cs="Times New Roman"/>
        </w:rPr>
        <w:t>;</w:t>
      </w:r>
    </w:p>
    <w:p w14:paraId="3C674A68" w14:textId="77777777" w:rsidR="009A6549"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w:t>
      </w:r>
      <w:r w:rsidR="009A6549" w:rsidRPr="003B4987">
        <w:rPr>
          <w:rFonts w:ascii="Times New Roman" w:eastAsia="Calibri" w:hAnsi="Times New Roman" w:cs="Times New Roman"/>
        </w:rPr>
        <w:t>ирекция „Управление на териториалното сътрудничество“</w:t>
      </w:r>
      <w:r w:rsidR="0004549C">
        <w:rPr>
          <w:rFonts w:ascii="Times New Roman" w:eastAsia="Calibri" w:hAnsi="Times New Roman" w:cs="Times New Roman"/>
        </w:rPr>
        <w:t>;</w:t>
      </w:r>
    </w:p>
    <w:p w14:paraId="619E5CDC" w14:textId="77777777" w:rsidR="0004549C" w:rsidRPr="003B4987" w:rsidRDefault="0004549C" w:rsidP="0004549C">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„Устройство на територията и административно-териториално устройство“</w:t>
      </w:r>
      <w:r>
        <w:rPr>
          <w:rFonts w:ascii="Times New Roman" w:eastAsia="Calibri" w:hAnsi="Times New Roman" w:cs="Times New Roman"/>
        </w:rPr>
        <w:t>.</w:t>
      </w:r>
    </w:p>
    <w:p w14:paraId="135D3F0A" w14:textId="77777777" w:rsidR="009A6549" w:rsidRPr="003B4987" w:rsidRDefault="003651C5" w:rsidP="003B4424">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color w:val="4A7C2C" w:themeColor="accent4" w:themeShade="BF"/>
        </w:rPr>
        <w:t xml:space="preserve">2100.01.02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w:t>
      </w:r>
      <w:r w:rsidR="00A075A0" w:rsidRPr="003B4987">
        <w:rPr>
          <w:rFonts w:ascii="Times New Roman" w:hAnsi="Times New Roman" w:cs="Times New Roman"/>
          <w:b/>
          <w:color w:val="4A7C2C" w:themeColor="accent4" w:themeShade="BF"/>
        </w:rPr>
        <w:t>„</w:t>
      </w:r>
      <w:r w:rsidR="00FC19A9" w:rsidRPr="003B4987">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3B4987">
        <w:rPr>
          <w:rFonts w:ascii="Times New Roman" w:hAnsi="Times New Roman" w:cs="Times New Roman"/>
          <w:b/>
          <w:bCs/>
          <w:color w:val="4A7C2C" w:themeColor="accent4" w:themeShade="BF"/>
        </w:rPr>
        <w:t>”</w:t>
      </w:r>
    </w:p>
    <w:p w14:paraId="7B48114F" w14:textId="77777777" w:rsidR="006A75F3"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14:paraId="16CD0A20" w14:textId="77777777" w:rsidR="009A6549" w:rsidRDefault="009A6549" w:rsidP="003B4424">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700FBD" w:rsidRPr="003B4987">
        <w:rPr>
          <w:rFonts w:ascii="Times New Roman" w:eastAsia="Calibri" w:hAnsi="Times New Roman" w:cs="Times New Roman"/>
          <w:bCs/>
        </w:rPr>
        <w:t>Жилищна политика</w:t>
      </w:r>
      <w:r w:rsidRPr="003B4987">
        <w:rPr>
          <w:rFonts w:ascii="Times New Roman" w:eastAsia="Calibri" w:hAnsi="Times New Roman" w:cs="Times New Roman"/>
          <w:bCs/>
        </w:rPr>
        <w:t>“</w:t>
      </w:r>
      <w:r w:rsidR="00FC19A9" w:rsidRPr="003B4987">
        <w:rPr>
          <w:rFonts w:ascii="Times New Roman" w:eastAsia="Calibri" w:hAnsi="Times New Roman" w:cs="Times New Roman"/>
          <w:bCs/>
        </w:rPr>
        <w:t>.</w:t>
      </w:r>
    </w:p>
    <w:p w14:paraId="530A1C01" w14:textId="77777777" w:rsidR="00251C0F" w:rsidRPr="003B4987" w:rsidRDefault="00251C0F" w:rsidP="00251C0F">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w:t>
      </w:r>
      <w:r>
        <w:rPr>
          <w:rFonts w:ascii="Times New Roman" w:hAnsi="Times New Roman" w:cs="Times New Roman"/>
          <w:b/>
          <w:color w:val="4A7C2C" w:themeColor="accent4" w:themeShade="BF"/>
        </w:rPr>
        <w:t>1.03</w:t>
      </w:r>
      <w:r w:rsidRPr="003B4987">
        <w:rPr>
          <w:rFonts w:ascii="Times New Roman" w:hAnsi="Times New Roman" w:cs="Times New Roman"/>
          <w:b/>
          <w:color w:val="4A7C2C" w:themeColor="accent4" w:themeShade="BF"/>
        </w:rPr>
        <w:t xml:space="preserve"> </w:t>
      </w:r>
      <w:r w:rsidRPr="003B4987">
        <w:rPr>
          <w:rFonts w:ascii="Times New Roman" w:hAnsi="Times New Roman" w:cs="Times New Roman"/>
          <w:b/>
          <w:bCs/>
          <w:color w:val="4A7C2C" w:themeColor="accent4" w:themeShade="BF"/>
        </w:rPr>
        <w:t xml:space="preserve">Бюджетна програма </w:t>
      </w:r>
      <w:r w:rsidRPr="003B4987">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45E13CE9" w14:textId="77777777" w:rsidR="00251C0F" w:rsidRPr="003B4987" w:rsidRDefault="00251C0F" w:rsidP="00251C0F">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14:paraId="6CEA9BB8" w14:textId="77777777" w:rsidR="00251C0F" w:rsidRPr="003B4987" w:rsidRDefault="00251C0F" w:rsidP="00251C0F">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„Държавна собственост“;</w:t>
      </w:r>
    </w:p>
    <w:p w14:paraId="7F64E351" w14:textId="77777777" w:rsidR="00251C0F" w:rsidRPr="009E31F4" w:rsidRDefault="00251C0F" w:rsidP="00251C0F">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„Търговски дружества и концесии“.</w:t>
      </w:r>
    </w:p>
    <w:p w14:paraId="5C7195D5" w14:textId="77777777" w:rsidR="009A6549" w:rsidRPr="009E31F4" w:rsidRDefault="00B1144A" w:rsidP="003B4424">
      <w:pPr>
        <w:spacing w:after="0" w:line="240" w:lineRule="auto"/>
        <w:ind w:firstLine="567"/>
        <w:jc w:val="both"/>
        <w:rPr>
          <w:rFonts w:ascii="Times New Roman" w:hAnsi="Times New Roman" w:cs="Times New Roman"/>
          <w:b/>
          <w:i/>
          <w:color w:val="AA2B1E" w:themeColor="accent2"/>
        </w:rPr>
      </w:pPr>
      <w:r w:rsidRPr="003B4987">
        <w:rPr>
          <w:rFonts w:ascii="Times New Roman" w:hAnsi="Times New Roman" w:cs="Times New Roman"/>
          <w:b/>
          <w:i/>
          <w:color w:val="AA2B1E" w:themeColor="accent2"/>
        </w:rPr>
        <w:t xml:space="preserve">2100.02.00 </w:t>
      </w:r>
      <w:r w:rsidR="009A6549" w:rsidRPr="003B4987">
        <w:rPr>
          <w:rFonts w:ascii="Times New Roman" w:hAnsi="Times New Roman" w:cs="Times New Roman"/>
          <w:b/>
          <w:i/>
          <w:color w:val="AA2B1E" w:themeColor="accent2"/>
        </w:rPr>
        <w:t xml:space="preserve">ПОЛИТИКА </w:t>
      </w:r>
      <w:r w:rsidR="00A075A0" w:rsidRPr="003B4987">
        <w:rPr>
          <w:rFonts w:ascii="Times New Roman" w:hAnsi="Times New Roman" w:cs="Times New Roman"/>
          <w:b/>
          <w:i/>
          <w:color w:val="AA2B1E" w:themeColor="accent2"/>
        </w:rPr>
        <w:t>З</w:t>
      </w:r>
      <w:r w:rsidR="009A6549" w:rsidRPr="003B4987">
        <w:rPr>
          <w:rFonts w:ascii="Times New Roman" w:hAnsi="Times New Roman" w:cs="Times New Roman"/>
          <w:b/>
          <w:i/>
          <w:color w:val="AA2B1E" w:themeColor="accent2"/>
        </w:rPr>
        <w:t xml:space="preserve">А </w:t>
      </w:r>
      <w:r w:rsidR="003225FB">
        <w:rPr>
          <w:rFonts w:ascii="Times New Roman" w:hAnsi="Times New Roman" w:cs="Times New Roman"/>
          <w:b/>
          <w:i/>
          <w:color w:val="AA2B1E" w:themeColor="accent2"/>
        </w:rPr>
        <w:t xml:space="preserve">ПОДОБРЯВАНЕ НА ИНВЕСТИЦИОННИЯ ПРОЦЕС, </w:t>
      </w:r>
      <w:r w:rsidR="00FF7894" w:rsidRPr="003B4987">
        <w:rPr>
          <w:rFonts w:ascii="Times New Roman" w:hAnsi="Times New Roman" w:cs="Times New Roman"/>
          <w:b/>
          <w:i/>
          <w:color w:val="AA2B1E" w:themeColor="accent2"/>
        </w:rPr>
        <w:t>ПОДДЪРЖАНЕ,</w:t>
      </w:r>
      <w:r w:rsidR="000141F0" w:rsidRPr="009E31F4">
        <w:rPr>
          <w:rFonts w:ascii="Times New Roman" w:hAnsi="Times New Roman" w:cs="Times New Roman"/>
          <w:b/>
          <w:i/>
          <w:color w:val="AA2B1E" w:themeColor="accent2"/>
        </w:rPr>
        <w:t xml:space="preserve"> </w:t>
      </w:r>
      <w:r w:rsidR="00FF7894" w:rsidRPr="003B4987">
        <w:rPr>
          <w:rFonts w:ascii="Times New Roman" w:hAnsi="Times New Roman" w:cs="Times New Roman"/>
          <w:b/>
          <w:i/>
          <w:color w:val="AA2B1E" w:themeColor="accent2"/>
        </w:rPr>
        <w:t>МОДЕРНИЗАЦИЯ И ИЗГРАЖДАНЕ НА ТЕХНИЧЕСКАТА ИНФРАСТРУКТУРА</w:t>
      </w:r>
    </w:p>
    <w:p w14:paraId="0C8DEC84" w14:textId="77777777" w:rsidR="009A6549" w:rsidRPr="003B4987" w:rsidRDefault="003651C5" w:rsidP="003B4424">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2100.02.01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„Рехабилитация и изграждане на пътна инфраструктура“</w:t>
      </w:r>
    </w:p>
    <w:p w14:paraId="3BB73927" w14:textId="77777777" w:rsidR="009A6549" w:rsidRPr="003B4987" w:rsidRDefault="006A75F3" w:rsidP="003B4424">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w:t>
      </w:r>
      <w:r w:rsidR="00DB5DC0" w:rsidRPr="003B4987">
        <w:rPr>
          <w:rFonts w:ascii="Times New Roman" w:hAnsi="Times New Roman" w:cs="Times New Roman"/>
          <w:b/>
          <w:bCs/>
          <w:i/>
        </w:rPr>
        <w:t>вена</w:t>
      </w:r>
      <w:r w:rsidR="009A6549" w:rsidRPr="003B4987">
        <w:rPr>
          <w:rFonts w:ascii="Times New Roman" w:hAnsi="Times New Roman" w:cs="Times New Roman"/>
          <w:b/>
          <w:bCs/>
          <w:i/>
        </w:rPr>
        <w:t>, участва</w:t>
      </w:r>
      <w:r w:rsidR="00DB5DC0" w:rsidRPr="003B4987">
        <w:rPr>
          <w:rFonts w:ascii="Times New Roman" w:hAnsi="Times New Roman" w:cs="Times New Roman"/>
          <w:b/>
          <w:bCs/>
          <w:i/>
        </w:rPr>
        <w:t>щи</w:t>
      </w:r>
      <w:r w:rsidR="009A6549" w:rsidRPr="003B4987">
        <w:rPr>
          <w:rFonts w:ascii="Times New Roman" w:hAnsi="Times New Roman" w:cs="Times New Roman"/>
          <w:b/>
          <w:bCs/>
          <w:i/>
        </w:rPr>
        <w:t xml:space="preserve"> в изпълнението на програмата:</w:t>
      </w:r>
    </w:p>
    <w:p w14:paraId="7F1865A8" w14:textId="77777777" w:rsidR="009A6549" w:rsidRPr="003B4987" w:rsidRDefault="008C6D5E"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„Геозащита и благоустройствени дейности“</w:t>
      </w:r>
      <w:r w:rsidR="00031A63">
        <w:rPr>
          <w:rFonts w:ascii="Times New Roman" w:eastAsia="Calibri" w:hAnsi="Times New Roman" w:cs="Times New Roman"/>
        </w:rPr>
        <w:t>;</w:t>
      </w:r>
    </w:p>
    <w:p w14:paraId="6600CBB9" w14:textId="77777777" w:rsidR="00632FA3" w:rsidRPr="009E31F4" w:rsidRDefault="009A6549" w:rsidP="003B4424">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Агенция „Пътна инфраструктура“</w:t>
      </w:r>
      <w:r w:rsidR="00DB5DC0" w:rsidRPr="003B4987">
        <w:rPr>
          <w:rFonts w:ascii="Times New Roman" w:eastAsia="Calibri" w:hAnsi="Times New Roman" w:cs="Times New Roman"/>
        </w:rPr>
        <w:t>.</w:t>
      </w:r>
    </w:p>
    <w:p w14:paraId="47947569" w14:textId="77777777" w:rsidR="009A6549" w:rsidRPr="00ED7F39" w:rsidRDefault="003651C5" w:rsidP="003B4424">
      <w:pPr>
        <w:spacing w:after="0" w:line="240" w:lineRule="auto"/>
        <w:ind w:firstLine="567"/>
        <w:jc w:val="both"/>
        <w:rPr>
          <w:rFonts w:ascii="Times New Roman" w:hAnsi="Times New Roman" w:cs="Times New Roman"/>
          <w:b/>
          <w:color w:val="4A7C2C" w:themeColor="accent4" w:themeShade="BF"/>
        </w:rPr>
      </w:pPr>
      <w:r w:rsidRPr="00ED7F39">
        <w:rPr>
          <w:rFonts w:ascii="Times New Roman" w:hAnsi="Times New Roman" w:cs="Times New Roman"/>
          <w:b/>
          <w:color w:val="4A7C2C" w:themeColor="accent4" w:themeShade="BF"/>
        </w:rPr>
        <w:t xml:space="preserve">2100.02.02 </w:t>
      </w:r>
      <w:r w:rsidR="00A075A0" w:rsidRPr="00ED7F39">
        <w:rPr>
          <w:rFonts w:ascii="Times New Roman" w:hAnsi="Times New Roman" w:cs="Times New Roman"/>
          <w:b/>
          <w:bCs/>
          <w:color w:val="4A7C2C" w:themeColor="accent4" w:themeShade="BF"/>
        </w:rPr>
        <w:t xml:space="preserve">Бюджетна програма </w:t>
      </w:r>
      <w:r w:rsidR="009A6549" w:rsidRPr="00ED7F39">
        <w:rPr>
          <w:rFonts w:ascii="Times New Roman" w:hAnsi="Times New Roman" w:cs="Times New Roman"/>
          <w:b/>
          <w:color w:val="4A7C2C" w:themeColor="accent4" w:themeShade="BF"/>
        </w:rPr>
        <w:t>„Устройств</w:t>
      </w:r>
      <w:r w:rsidR="00A64764" w:rsidRPr="00ED7F39">
        <w:rPr>
          <w:rFonts w:ascii="Times New Roman" w:hAnsi="Times New Roman" w:cs="Times New Roman"/>
          <w:b/>
          <w:color w:val="4A7C2C" w:themeColor="accent4" w:themeShade="BF"/>
        </w:rPr>
        <w:t>о на територията</w:t>
      </w:r>
      <w:r w:rsidR="009A6549" w:rsidRPr="00ED7F39">
        <w:rPr>
          <w:rFonts w:ascii="Times New Roman" w:hAnsi="Times New Roman" w:cs="Times New Roman"/>
          <w:b/>
          <w:color w:val="4A7C2C" w:themeColor="accent4" w:themeShade="BF"/>
        </w:rPr>
        <w:t xml:space="preserve">, </w:t>
      </w:r>
      <w:r w:rsidR="00456384" w:rsidRPr="00ED7F39">
        <w:rPr>
          <w:rFonts w:ascii="Times New Roman" w:hAnsi="Times New Roman" w:cs="Times New Roman"/>
          <w:b/>
          <w:color w:val="4A7C2C" w:themeColor="accent4" w:themeShade="BF"/>
        </w:rPr>
        <w:t xml:space="preserve">благоустройство, </w:t>
      </w:r>
      <w:r w:rsidR="009A6549" w:rsidRPr="00ED7F39">
        <w:rPr>
          <w:rFonts w:ascii="Times New Roman" w:hAnsi="Times New Roman" w:cs="Times New Roman"/>
          <w:b/>
          <w:color w:val="4A7C2C" w:themeColor="accent4" w:themeShade="BF"/>
        </w:rPr>
        <w:t>геозащита, водоснабдяване и канализация“</w:t>
      </w:r>
    </w:p>
    <w:p w14:paraId="25692AFE" w14:textId="77777777" w:rsidR="006A75F3" w:rsidRPr="00ED7F39" w:rsidRDefault="006A75F3" w:rsidP="003B4424">
      <w:pPr>
        <w:spacing w:after="0" w:line="240" w:lineRule="auto"/>
        <w:ind w:firstLine="567"/>
        <w:jc w:val="both"/>
        <w:rPr>
          <w:rFonts w:ascii="Times New Roman" w:hAnsi="Times New Roman" w:cs="Times New Roman"/>
          <w:b/>
          <w:i/>
        </w:rPr>
      </w:pPr>
      <w:r w:rsidRPr="00ED7F39">
        <w:rPr>
          <w:rFonts w:ascii="Times New Roman" w:hAnsi="Times New Roman" w:cs="Times New Roman"/>
          <w:b/>
          <w:bCs/>
          <w:i/>
        </w:rPr>
        <w:t>Структурни звена, участващи в изпълнението на програмата:</w:t>
      </w:r>
    </w:p>
    <w:p w14:paraId="4EA310B0" w14:textId="77777777" w:rsidR="009A6549" w:rsidRPr="00ED7F39" w:rsidRDefault="009A6549" w:rsidP="003B4424">
      <w:pPr>
        <w:spacing w:after="0" w:line="240" w:lineRule="auto"/>
        <w:ind w:firstLine="567"/>
        <w:contextualSpacing/>
        <w:jc w:val="both"/>
        <w:rPr>
          <w:rFonts w:ascii="Times New Roman" w:eastAsia="Calibri" w:hAnsi="Times New Roman" w:cs="Times New Roman"/>
        </w:rPr>
      </w:pPr>
      <w:r w:rsidRPr="00ED7F39">
        <w:rPr>
          <w:rFonts w:ascii="Times New Roman" w:eastAsia="Calibri" w:hAnsi="Times New Roman" w:cs="Times New Roman"/>
        </w:rPr>
        <w:t>Дирекция „</w:t>
      </w:r>
      <w:r w:rsidR="00700FBD" w:rsidRPr="00ED7F39">
        <w:rPr>
          <w:rFonts w:ascii="Times New Roman" w:eastAsia="Calibri" w:hAnsi="Times New Roman" w:cs="Times New Roman"/>
        </w:rPr>
        <w:t xml:space="preserve">Устройство на територията </w:t>
      </w:r>
      <w:r w:rsidR="008C6D5E" w:rsidRPr="00ED7F39">
        <w:rPr>
          <w:rFonts w:ascii="Times New Roman" w:eastAsia="Calibri" w:hAnsi="Times New Roman" w:cs="Times New Roman"/>
        </w:rPr>
        <w:t>и административно-териториално устройство</w:t>
      </w:r>
      <w:r w:rsidRPr="00ED7F39">
        <w:rPr>
          <w:rFonts w:ascii="Times New Roman" w:eastAsia="Calibri" w:hAnsi="Times New Roman" w:cs="Times New Roman"/>
        </w:rPr>
        <w:t>“</w:t>
      </w:r>
      <w:r w:rsidR="00DB5DC0" w:rsidRPr="00ED7F39">
        <w:rPr>
          <w:rFonts w:ascii="Times New Roman" w:eastAsia="Calibri" w:hAnsi="Times New Roman" w:cs="Times New Roman"/>
        </w:rPr>
        <w:t>;</w:t>
      </w:r>
    </w:p>
    <w:p w14:paraId="60C4158A" w14:textId="77777777" w:rsidR="008C6D5E" w:rsidRPr="00ED7F39" w:rsidRDefault="008C6D5E" w:rsidP="003B4424">
      <w:pPr>
        <w:spacing w:after="0" w:line="240" w:lineRule="auto"/>
        <w:ind w:firstLine="567"/>
        <w:contextualSpacing/>
        <w:jc w:val="both"/>
        <w:rPr>
          <w:rFonts w:ascii="Times New Roman" w:eastAsia="Calibri" w:hAnsi="Times New Roman" w:cs="Times New Roman"/>
        </w:rPr>
      </w:pPr>
      <w:r w:rsidRPr="00ED7F39">
        <w:rPr>
          <w:rFonts w:ascii="Times New Roman" w:eastAsia="Calibri" w:hAnsi="Times New Roman" w:cs="Times New Roman"/>
        </w:rPr>
        <w:t>Дирекция „Геозащита и благоустройствени дейности“;</w:t>
      </w:r>
    </w:p>
    <w:p w14:paraId="5D7B34A9" w14:textId="77777777" w:rsidR="00695018" w:rsidRPr="00ED7F39" w:rsidRDefault="009A6549" w:rsidP="003B4424">
      <w:pPr>
        <w:spacing w:after="0" w:line="240" w:lineRule="auto"/>
        <w:ind w:firstLine="567"/>
        <w:contextualSpacing/>
        <w:jc w:val="both"/>
        <w:rPr>
          <w:rFonts w:ascii="Times New Roman" w:eastAsia="Calibri" w:hAnsi="Times New Roman" w:cs="Times New Roman"/>
        </w:rPr>
      </w:pPr>
      <w:r w:rsidRPr="00ED7F39">
        <w:rPr>
          <w:rFonts w:ascii="Times New Roman" w:eastAsia="Calibri" w:hAnsi="Times New Roman" w:cs="Times New Roman"/>
        </w:rPr>
        <w:t>Дирекция „Водоснабдяване и канализация“</w:t>
      </w:r>
      <w:r w:rsidR="00015C44" w:rsidRPr="00ED7F39">
        <w:rPr>
          <w:rFonts w:ascii="Times New Roman" w:eastAsia="Calibri" w:hAnsi="Times New Roman" w:cs="Times New Roman"/>
        </w:rPr>
        <w:t>;</w:t>
      </w:r>
    </w:p>
    <w:p w14:paraId="5AA015F4" w14:textId="77777777" w:rsidR="00015C44" w:rsidRPr="00ED7F39" w:rsidRDefault="00015C44" w:rsidP="003B4424">
      <w:pPr>
        <w:spacing w:after="0" w:line="240" w:lineRule="auto"/>
        <w:ind w:firstLine="567"/>
        <w:contextualSpacing/>
        <w:jc w:val="both"/>
        <w:rPr>
          <w:rFonts w:ascii="Times New Roman" w:eastAsia="Calibri" w:hAnsi="Times New Roman" w:cs="Times New Roman"/>
        </w:rPr>
      </w:pPr>
      <w:r w:rsidRPr="00ED7F39">
        <w:rPr>
          <w:rFonts w:ascii="Times New Roman" w:eastAsia="Calibri" w:hAnsi="Times New Roman" w:cs="Times New Roman"/>
        </w:rPr>
        <w:t>Агенция по геодезия, картография и кадастър.</w:t>
      </w:r>
    </w:p>
    <w:p w14:paraId="4A771452" w14:textId="77777777" w:rsidR="003225FB" w:rsidRPr="00ED7F39" w:rsidRDefault="003225FB" w:rsidP="003225FB">
      <w:pPr>
        <w:spacing w:after="0" w:line="240" w:lineRule="auto"/>
        <w:ind w:firstLine="567"/>
        <w:contextualSpacing/>
        <w:jc w:val="both"/>
        <w:rPr>
          <w:rFonts w:ascii="Times New Roman" w:hAnsi="Times New Roman" w:cs="Times New Roman"/>
          <w:b/>
          <w:color w:val="4A7C2C" w:themeColor="accent4" w:themeShade="BF"/>
        </w:rPr>
      </w:pPr>
      <w:r w:rsidRPr="00ED7F39">
        <w:rPr>
          <w:rFonts w:ascii="Times New Roman" w:hAnsi="Times New Roman" w:cs="Times New Roman"/>
          <w:b/>
          <w:color w:val="4A7C2C" w:themeColor="accent4" w:themeShade="BF"/>
        </w:rPr>
        <w:t xml:space="preserve">2100.02.03 </w:t>
      </w:r>
      <w:r w:rsidRPr="00ED7F39">
        <w:rPr>
          <w:rFonts w:ascii="Times New Roman" w:hAnsi="Times New Roman" w:cs="Times New Roman"/>
          <w:b/>
          <w:bCs/>
          <w:color w:val="4A7C2C" w:themeColor="accent4" w:themeShade="BF"/>
        </w:rPr>
        <w:t>Бюджетна програма</w:t>
      </w:r>
      <w:r w:rsidRPr="00ED7F39">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14:paraId="55537018" w14:textId="77777777" w:rsidR="003225FB" w:rsidRPr="00ED7F39" w:rsidRDefault="003225FB" w:rsidP="003225FB">
      <w:pPr>
        <w:spacing w:after="0" w:line="240" w:lineRule="auto"/>
        <w:ind w:firstLine="567"/>
        <w:jc w:val="both"/>
        <w:rPr>
          <w:rFonts w:ascii="Times New Roman" w:hAnsi="Times New Roman" w:cs="Times New Roman"/>
          <w:b/>
          <w:i/>
        </w:rPr>
      </w:pPr>
      <w:r w:rsidRPr="00ED7F39">
        <w:rPr>
          <w:rFonts w:ascii="Times New Roman" w:hAnsi="Times New Roman" w:cs="Times New Roman"/>
          <w:b/>
          <w:bCs/>
          <w:i/>
        </w:rPr>
        <w:t>Структурни звена, участващи в изпълнението на програмата:</w:t>
      </w:r>
    </w:p>
    <w:p w14:paraId="7D002E8B" w14:textId="77777777" w:rsidR="003225FB" w:rsidRPr="00ED7F39" w:rsidRDefault="003225FB" w:rsidP="003225FB">
      <w:pPr>
        <w:spacing w:after="0" w:line="240" w:lineRule="auto"/>
        <w:ind w:firstLine="567"/>
        <w:contextualSpacing/>
        <w:jc w:val="both"/>
        <w:rPr>
          <w:rFonts w:ascii="Times New Roman" w:hAnsi="Times New Roman" w:cs="Times New Roman"/>
        </w:rPr>
      </w:pPr>
      <w:r w:rsidRPr="00ED7F39">
        <w:rPr>
          <w:rFonts w:ascii="Times New Roman" w:hAnsi="Times New Roman" w:cs="Times New Roman"/>
        </w:rPr>
        <w:t>Дирекция „Технически правила и норми“;</w:t>
      </w:r>
    </w:p>
    <w:p w14:paraId="0B0684EF" w14:textId="77777777" w:rsidR="003225FB" w:rsidRPr="00ED7F39" w:rsidRDefault="003225FB" w:rsidP="003225FB">
      <w:pPr>
        <w:spacing w:after="0" w:line="240" w:lineRule="auto"/>
        <w:ind w:firstLine="567"/>
        <w:contextualSpacing/>
        <w:jc w:val="both"/>
        <w:rPr>
          <w:rFonts w:ascii="Times New Roman" w:hAnsi="Times New Roman" w:cs="Times New Roman"/>
        </w:rPr>
      </w:pPr>
      <w:r w:rsidRPr="00ED7F39">
        <w:rPr>
          <w:rFonts w:ascii="Times New Roman" w:hAnsi="Times New Roman" w:cs="Times New Roman"/>
        </w:rPr>
        <w:t>Дирекция за национален строителен контрол.</w:t>
      </w:r>
    </w:p>
    <w:p w14:paraId="142670CF" w14:textId="77777777" w:rsidR="004A01FC" w:rsidRPr="00ED7F39" w:rsidRDefault="004A01FC" w:rsidP="003B4424">
      <w:pPr>
        <w:spacing w:after="0" w:line="240" w:lineRule="auto"/>
        <w:ind w:firstLine="567"/>
        <w:jc w:val="both"/>
        <w:rPr>
          <w:rFonts w:ascii="Times New Roman" w:hAnsi="Times New Roman" w:cs="Times New Roman"/>
          <w:b/>
          <w:i/>
          <w:color w:val="AA2B1E" w:themeColor="accent2"/>
        </w:rPr>
      </w:pPr>
      <w:r w:rsidRPr="00ED7F39">
        <w:rPr>
          <w:rFonts w:ascii="Times New Roman" w:hAnsi="Times New Roman" w:cs="Times New Roman"/>
          <w:b/>
          <w:i/>
          <w:color w:val="AA2B1E" w:themeColor="accent2"/>
        </w:rPr>
        <w:lastRenderedPageBreak/>
        <w:t>2100.0</w:t>
      </w:r>
      <w:r w:rsidR="006E643A" w:rsidRPr="00ED7F39">
        <w:rPr>
          <w:rFonts w:ascii="Times New Roman" w:hAnsi="Times New Roman" w:cs="Times New Roman"/>
          <w:b/>
          <w:i/>
          <w:color w:val="AA2B1E" w:themeColor="accent2"/>
        </w:rPr>
        <w:t>3</w:t>
      </w:r>
      <w:r w:rsidRPr="00ED7F39">
        <w:rPr>
          <w:rFonts w:ascii="Times New Roman" w:hAnsi="Times New Roman" w:cs="Times New Roman"/>
          <w:b/>
          <w:i/>
          <w:color w:val="AA2B1E" w:themeColor="accent2"/>
        </w:rPr>
        <w:t>.00</w:t>
      </w:r>
      <w:r w:rsidR="00B66819" w:rsidRPr="00ED7F39">
        <w:rPr>
          <w:rFonts w:ascii="Times New Roman" w:hAnsi="Times New Roman" w:cs="Times New Roman"/>
          <w:b/>
          <w:i/>
          <w:color w:val="AA2B1E" w:themeColor="accent2"/>
        </w:rPr>
        <w:t xml:space="preserve"> </w:t>
      </w:r>
      <w:r w:rsidRPr="00ED7F39">
        <w:rPr>
          <w:rFonts w:ascii="Times New Roman" w:hAnsi="Times New Roman" w:cs="Times New Roman"/>
          <w:b/>
          <w:i/>
          <w:color w:val="AA2B1E" w:themeColor="accent2"/>
        </w:rPr>
        <w:t>БЮДЖЕТНА ПРОГРАМА „ЕФЕКТИВНА АДМИНИСТРАЦИЯ И КООРДИНАЦИЯ“</w:t>
      </w:r>
    </w:p>
    <w:p w14:paraId="21C28094" w14:textId="77777777" w:rsidR="006A75F3" w:rsidRPr="00ED7F39" w:rsidRDefault="006A75F3" w:rsidP="003B4424">
      <w:pPr>
        <w:spacing w:after="0" w:line="240" w:lineRule="auto"/>
        <w:ind w:firstLine="567"/>
        <w:jc w:val="both"/>
        <w:rPr>
          <w:rFonts w:ascii="Times New Roman" w:hAnsi="Times New Roman" w:cs="Times New Roman"/>
          <w:b/>
          <w:i/>
        </w:rPr>
      </w:pPr>
      <w:r w:rsidRPr="00ED7F39">
        <w:rPr>
          <w:rFonts w:ascii="Times New Roman" w:hAnsi="Times New Roman" w:cs="Times New Roman"/>
          <w:b/>
          <w:bCs/>
          <w:i/>
        </w:rPr>
        <w:t>Структурни звена, участващи в изпълнението на програмата:</w:t>
      </w:r>
    </w:p>
    <w:p w14:paraId="3DCB7D44" w14:textId="77777777" w:rsidR="009A6549" w:rsidRPr="00ED7F39" w:rsidRDefault="002403AD"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Дирекция „</w:t>
      </w:r>
      <w:r w:rsidR="009A6549" w:rsidRPr="00ED7F39">
        <w:rPr>
          <w:rFonts w:ascii="Times New Roman" w:eastAsia="Calibri" w:hAnsi="Times New Roman" w:cs="Times New Roman"/>
          <w:bCs/>
        </w:rPr>
        <w:t>Инспекторат</w:t>
      </w:r>
      <w:r w:rsidRPr="00ED7F39">
        <w:rPr>
          <w:rFonts w:ascii="Times New Roman" w:eastAsia="Calibri" w:hAnsi="Times New Roman" w:cs="Times New Roman"/>
          <w:bCs/>
        </w:rPr>
        <w:t>“</w:t>
      </w:r>
      <w:r w:rsidR="00DB5DC0" w:rsidRPr="00ED7F39">
        <w:rPr>
          <w:rFonts w:ascii="Times New Roman" w:eastAsia="Calibri" w:hAnsi="Times New Roman" w:cs="Times New Roman"/>
          <w:bCs/>
        </w:rPr>
        <w:t>;</w:t>
      </w:r>
    </w:p>
    <w:p w14:paraId="429168D4" w14:textId="77777777" w:rsidR="009A6549" w:rsidRPr="00ED7F39" w:rsidRDefault="009A6549"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Дирекция „Вътрешен одит“</w:t>
      </w:r>
      <w:r w:rsidR="00DB5DC0" w:rsidRPr="00ED7F39">
        <w:rPr>
          <w:rFonts w:ascii="Times New Roman" w:eastAsia="Calibri" w:hAnsi="Times New Roman" w:cs="Times New Roman"/>
          <w:bCs/>
        </w:rPr>
        <w:t>;</w:t>
      </w:r>
    </w:p>
    <w:p w14:paraId="5F6F5FA9" w14:textId="77777777" w:rsidR="009A6549" w:rsidRPr="00ED7F39" w:rsidRDefault="009A6549"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Дирекция „</w:t>
      </w:r>
      <w:r w:rsidR="00700FBD" w:rsidRPr="00ED7F39">
        <w:rPr>
          <w:rFonts w:ascii="Times New Roman" w:eastAsia="Calibri" w:hAnsi="Times New Roman" w:cs="Times New Roman"/>
          <w:bCs/>
        </w:rPr>
        <w:t>Административно обслужване и човешки ресурси</w:t>
      </w:r>
      <w:r w:rsidRPr="00ED7F39">
        <w:rPr>
          <w:rFonts w:ascii="Times New Roman" w:eastAsia="Calibri" w:hAnsi="Times New Roman" w:cs="Times New Roman"/>
          <w:bCs/>
        </w:rPr>
        <w:t>“</w:t>
      </w:r>
      <w:r w:rsidR="00DB5DC0" w:rsidRPr="00ED7F39">
        <w:rPr>
          <w:rFonts w:ascii="Times New Roman" w:eastAsia="Calibri" w:hAnsi="Times New Roman" w:cs="Times New Roman"/>
          <w:bCs/>
        </w:rPr>
        <w:t>;</w:t>
      </w:r>
    </w:p>
    <w:p w14:paraId="4EB5BDA5" w14:textId="77777777" w:rsidR="009A6549" w:rsidRPr="00ED7F39" w:rsidRDefault="00700FBD"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Дирекция „Финансово-стопански дейности</w:t>
      </w:r>
      <w:r w:rsidR="009A6549" w:rsidRPr="00ED7F39">
        <w:rPr>
          <w:rFonts w:ascii="Times New Roman" w:eastAsia="Calibri" w:hAnsi="Times New Roman" w:cs="Times New Roman"/>
          <w:bCs/>
        </w:rPr>
        <w:t>“</w:t>
      </w:r>
      <w:r w:rsidR="00DB5DC0" w:rsidRPr="00ED7F39">
        <w:rPr>
          <w:rFonts w:ascii="Times New Roman" w:eastAsia="Calibri" w:hAnsi="Times New Roman" w:cs="Times New Roman"/>
          <w:bCs/>
        </w:rPr>
        <w:t>;</w:t>
      </w:r>
    </w:p>
    <w:p w14:paraId="2D394852" w14:textId="77777777" w:rsidR="009A6549" w:rsidRPr="00ED7F39" w:rsidRDefault="009A6549"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Дирекция „Правна“</w:t>
      </w:r>
      <w:r w:rsidR="00DB5DC0" w:rsidRPr="00ED7F39">
        <w:rPr>
          <w:rFonts w:ascii="Times New Roman" w:eastAsia="Calibri" w:hAnsi="Times New Roman" w:cs="Times New Roman"/>
          <w:bCs/>
        </w:rPr>
        <w:t>;</w:t>
      </w:r>
    </w:p>
    <w:p w14:paraId="0998426A" w14:textId="77777777" w:rsidR="009A6549" w:rsidRPr="00ED7F39" w:rsidRDefault="009A6549"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Дирекция „</w:t>
      </w:r>
      <w:r w:rsidR="00F66A31" w:rsidRPr="00ED7F39">
        <w:rPr>
          <w:rFonts w:ascii="Times New Roman" w:eastAsia="Calibri" w:hAnsi="Times New Roman" w:cs="Times New Roman"/>
          <w:bCs/>
        </w:rPr>
        <w:t>Информационно обслужване и системи за с</w:t>
      </w:r>
      <w:r w:rsidRPr="00ED7F39">
        <w:rPr>
          <w:rFonts w:ascii="Times New Roman" w:eastAsia="Calibri" w:hAnsi="Times New Roman" w:cs="Times New Roman"/>
          <w:bCs/>
        </w:rPr>
        <w:t>игурност“</w:t>
      </w:r>
      <w:r w:rsidR="00DB5DC0" w:rsidRPr="00ED7F39">
        <w:rPr>
          <w:rFonts w:ascii="Times New Roman" w:eastAsia="Calibri" w:hAnsi="Times New Roman" w:cs="Times New Roman"/>
          <w:bCs/>
        </w:rPr>
        <w:t>;</w:t>
      </w:r>
    </w:p>
    <w:p w14:paraId="3138A112" w14:textId="77777777" w:rsidR="009A6549" w:rsidRPr="00ED7F39" w:rsidRDefault="009A6549"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Дирекция „Обществени поръчки“</w:t>
      </w:r>
      <w:r w:rsidR="00DB5DC0" w:rsidRPr="00ED7F39">
        <w:rPr>
          <w:rFonts w:ascii="Times New Roman" w:eastAsia="Calibri" w:hAnsi="Times New Roman" w:cs="Times New Roman"/>
          <w:bCs/>
        </w:rPr>
        <w:t>;</w:t>
      </w:r>
    </w:p>
    <w:p w14:paraId="6487EABB" w14:textId="77777777" w:rsidR="009A6549" w:rsidRPr="00ED7F39" w:rsidRDefault="009A6549"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Дире</w:t>
      </w:r>
      <w:r w:rsidR="00700FBD" w:rsidRPr="00ED7F39">
        <w:rPr>
          <w:rFonts w:ascii="Times New Roman" w:eastAsia="Calibri" w:hAnsi="Times New Roman" w:cs="Times New Roman"/>
          <w:bCs/>
        </w:rPr>
        <w:t xml:space="preserve">кция „Връзки с обществеността, </w:t>
      </w:r>
      <w:r w:rsidRPr="00ED7F39">
        <w:rPr>
          <w:rFonts w:ascii="Times New Roman" w:eastAsia="Calibri" w:hAnsi="Times New Roman" w:cs="Times New Roman"/>
          <w:bCs/>
        </w:rPr>
        <w:t>протокол</w:t>
      </w:r>
      <w:r w:rsidR="00700FBD" w:rsidRPr="00ED7F39">
        <w:rPr>
          <w:rFonts w:ascii="Times New Roman" w:eastAsia="Calibri" w:hAnsi="Times New Roman" w:cs="Times New Roman"/>
          <w:bCs/>
        </w:rPr>
        <w:t xml:space="preserve"> и международно сътрудничество</w:t>
      </w:r>
      <w:r w:rsidRPr="00ED7F39">
        <w:rPr>
          <w:rFonts w:ascii="Times New Roman" w:eastAsia="Calibri" w:hAnsi="Times New Roman" w:cs="Times New Roman"/>
          <w:bCs/>
        </w:rPr>
        <w:t>“</w:t>
      </w:r>
      <w:r w:rsidR="00015C44" w:rsidRPr="00ED7F39">
        <w:rPr>
          <w:rFonts w:ascii="Times New Roman" w:eastAsia="Calibri" w:hAnsi="Times New Roman" w:cs="Times New Roman"/>
          <w:bCs/>
        </w:rPr>
        <w:t>;</w:t>
      </w:r>
    </w:p>
    <w:p w14:paraId="4D44F4CE" w14:textId="77777777" w:rsidR="00015C44" w:rsidRPr="00ED7F39" w:rsidRDefault="00015C44" w:rsidP="003B4424">
      <w:pPr>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Главна дирекция „Гражданска регистрация и административно обслужване“</w:t>
      </w:r>
    </w:p>
    <w:p w14:paraId="697059C0" w14:textId="77777777" w:rsidR="00E254FB" w:rsidRPr="00ED7F39" w:rsidRDefault="00E254FB" w:rsidP="003B4424">
      <w:pPr>
        <w:spacing w:after="0" w:line="240" w:lineRule="auto"/>
        <w:ind w:firstLine="567"/>
        <w:contextualSpacing/>
        <w:jc w:val="both"/>
        <w:rPr>
          <w:rFonts w:ascii="Times New Roman" w:eastAsia="Calibri" w:hAnsi="Times New Roman" w:cs="Times New Roman"/>
          <w:bCs/>
        </w:rPr>
      </w:pPr>
    </w:p>
    <w:p w14:paraId="16300F91" w14:textId="77777777" w:rsidR="00C538D5" w:rsidRPr="00ED7F39" w:rsidRDefault="000864C8" w:rsidP="003B4424">
      <w:pPr>
        <w:tabs>
          <w:tab w:val="left" w:pos="993"/>
        </w:tabs>
        <w:spacing w:after="0" w:line="240" w:lineRule="auto"/>
        <w:ind w:left="567"/>
        <w:jc w:val="both"/>
        <w:rPr>
          <w:rFonts w:ascii="Times New Roman" w:hAnsi="Times New Roman"/>
          <w:b/>
          <w:i/>
          <w:color w:val="0000CC"/>
          <w:sz w:val="24"/>
        </w:rPr>
      </w:pPr>
      <w:bookmarkStart w:id="1" w:name="_Toc61175770"/>
      <w:bookmarkStart w:id="2" w:name="_Toc85018144"/>
      <w:bookmarkEnd w:id="0"/>
      <w:r w:rsidRPr="00ED7F39">
        <w:rPr>
          <w:rFonts w:ascii="Times New Roman" w:hAnsi="Times New Roman"/>
          <w:b/>
          <w:i/>
          <w:color w:val="0000CC"/>
          <w:sz w:val="24"/>
        </w:rPr>
        <w:t>Визия за развитието на политик</w:t>
      </w:r>
      <w:r w:rsidR="00E41A38" w:rsidRPr="00ED7F39">
        <w:rPr>
          <w:rFonts w:ascii="Times New Roman" w:hAnsi="Times New Roman"/>
          <w:b/>
          <w:i/>
          <w:color w:val="0000CC"/>
          <w:sz w:val="24"/>
        </w:rPr>
        <w:t xml:space="preserve">ите </w:t>
      </w:r>
    </w:p>
    <w:p w14:paraId="4CD1E7F8" w14:textId="77777777" w:rsidR="000864C8" w:rsidRPr="00ED7F39" w:rsidRDefault="000864C8" w:rsidP="003B4424">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804"/>
      </w:tblGrid>
      <w:tr w:rsidR="00B80891" w:rsidRPr="00ED7F39" w14:paraId="0BF8C38C" w14:textId="77777777" w:rsidTr="00797A8B">
        <w:trPr>
          <w:trHeight w:val="281"/>
        </w:trPr>
        <w:tc>
          <w:tcPr>
            <w:tcW w:w="10094" w:type="dxa"/>
          </w:tcPr>
          <w:p w14:paraId="2BBCFB13" w14:textId="77777777" w:rsidR="00B80891" w:rsidRPr="00ED7F39" w:rsidRDefault="00B80891" w:rsidP="003225FB">
            <w:pPr>
              <w:ind w:left="34"/>
              <w:jc w:val="both"/>
              <w:rPr>
                <w:b/>
                <w:i/>
                <w:color w:val="AA2B1E" w:themeColor="accent2"/>
                <w:sz w:val="22"/>
                <w:szCs w:val="22"/>
              </w:rPr>
            </w:pPr>
            <w:r w:rsidRPr="00ED7F39">
              <w:rPr>
                <w:b/>
                <w:i/>
                <w:color w:val="AA2B1E" w:themeColor="accent2"/>
                <w:sz w:val="22"/>
                <w:szCs w:val="22"/>
              </w:rPr>
              <w:t>2100.01.00 ПОЛИТИКА ЗА ИН</w:t>
            </w:r>
            <w:r w:rsidR="003225FB" w:rsidRPr="00ED7F39">
              <w:rPr>
                <w:b/>
                <w:i/>
                <w:color w:val="AA2B1E" w:themeColor="accent2"/>
                <w:sz w:val="22"/>
                <w:szCs w:val="22"/>
              </w:rPr>
              <w:t xml:space="preserve">ТЕГРИРАНО РАЗВИТИЕ НА РЕГИОНИТЕ ЗА ПОСТИГАНЕ НА РАСТЕЖ И ПОДОБРЯВАНЕ КАЧЕСТВОТО НА </w:t>
            </w:r>
            <w:r w:rsidRPr="00ED7F39">
              <w:rPr>
                <w:b/>
                <w:i/>
                <w:color w:val="AA2B1E" w:themeColor="accent2"/>
                <w:sz w:val="22"/>
                <w:szCs w:val="22"/>
              </w:rPr>
              <w:t>ЖИЗНЕНАТА СРЕДА</w:t>
            </w:r>
          </w:p>
        </w:tc>
      </w:tr>
    </w:tbl>
    <w:p w14:paraId="61729BD0" w14:textId="77777777" w:rsidR="00B80891" w:rsidRPr="00ED7F39" w:rsidRDefault="00B80891" w:rsidP="003B4424">
      <w:pPr>
        <w:spacing w:after="0" w:line="240" w:lineRule="auto"/>
        <w:jc w:val="both"/>
        <w:rPr>
          <w:rFonts w:ascii="Times New Roman" w:hAnsi="Times New Roman" w:cs="Times New Roman"/>
          <w:b/>
          <w:i/>
          <w:color w:val="0000CC"/>
          <w:sz w:val="14"/>
          <w:lang w:val="en-US"/>
        </w:rPr>
      </w:pPr>
    </w:p>
    <w:p w14:paraId="04D05F1F" w14:textId="77777777" w:rsidR="00675637" w:rsidRPr="00ED7F39" w:rsidRDefault="00675637"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основава на принципа за ефективно управление и изпълнение и се осъществява чрез Оперативна програма „Региони в растеж“ и Програма за развитие на регионите 2021-2027,, укрепване на сътрудничеството и комуникацията с партньорите и заинтересованите страни, гарантиране на прозрачност в работата и преодоляване на корупционните практики</w:t>
      </w:r>
      <w:r w:rsidRPr="00ED7F39">
        <w:rPr>
          <w:rFonts w:ascii="Times New Roman" w:eastAsia="Times New Roman" w:hAnsi="Times New Roman" w:cs="Times New Roman"/>
          <w:lang w:val="en-US" w:eastAsia="bg-BG"/>
        </w:rPr>
        <w:t>.</w:t>
      </w:r>
      <w:r w:rsidRPr="00ED7F39">
        <w:rPr>
          <w:rFonts w:ascii="Times New Roman" w:eastAsia="Times New Roman" w:hAnsi="Times New Roman" w:cs="Times New Roman"/>
          <w:lang w:eastAsia="bg-BG"/>
        </w:rPr>
        <w:t xml:space="preserve"> Политиката съдейства за общото икономическо и социално развитие на страната и развитието на териториалното сътрудничество, с цел постигане на интелигентен, устойчив и приобщаващ растеж и висока заетост. Политиката е насочена към извършване на целенасочени промени в условията  за  живот и труд в районите, административно-териториалните и териториалните единици, чрез взаимосвързани 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 Политиката е интегрирана по своя характер и тясно свързана със секторните политики. </w:t>
      </w:r>
    </w:p>
    <w:p w14:paraId="48DDD299" w14:textId="77777777" w:rsidR="00431D38" w:rsidRPr="00ED7F39" w:rsidRDefault="00431D38" w:rsidP="00814902">
      <w:pPr>
        <w:spacing w:after="0" w:line="240" w:lineRule="auto"/>
        <w:ind w:firstLine="567"/>
        <w:jc w:val="both"/>
        <w:rPr>
          <w:rFonts w:ascii="Times New Roman" w:eastAsia="Calibri" w:hAnsi="Times New Roman" w:cs="Times New Roman"/>
        </w:rPr>
      </w:pPr>
      <w:r w:rsidRPr="00ED7F39">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w:t>
      </w:r>
      <w:r w:rsidRPr="00ED7F39">
        <w:rPr>
          <w:rFonts w:ascii="Times New Roman" w:eastAsia="Calibri" w:hAnsi="Times New Roman" w:cs="Times New Roman"/>
        </w:rPr>
        <w:t xml:space="preserve">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14:paraId="00E5031D" w14:textId="77777777" w:rsidR="00431D38" w:rsidRPr="00ED7F39" w:rsidRDefault="00431D38" w:rsidP="00814902">
      <w:pPr>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Желаният резултат ще се постигне чрез интегрирани действия в различни области на развитие, насочени в един фокус – сближаване.</w:t>
      </w:r>
    </w:p>
    <w:p w14:paraId="6CB5269B" w14:textId="77777777" w:rsidR="00431D38" w:rsidRPr="00ED7F39" w:rsidRDefault="00431D38" w:rsidP="00814902">
      <w:pPr>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14:paraId="7C96F58D" w14:textId="77777777" w:rsidR="004E3910" w:rsidRPr="00ED7F39" w:rsidRDefault="004E3910" w:rsidP="00814902">
      <w:pPr>
        <w:tabs>
          <w:tab w:val="left" w:pos="851"/>
          <w:tab w:val="left" w:pos="993"/>
        </w:tabs>
        <w:spacing w:after="0" w:line="240" w:lineRule="auto"/>
        <w:ind w:firstLine="567"/>
        <w:jc w:val="both"/>
        <w:rPr>
          <w:rFonts w:ascii="Times New Roman" w:hAnsi="Times New Roman"/>
          <w:b/>
          <w:i/>
          <w:color w:val="0000CC"/>
        </w:rPr>
      </w:pPr>
      <w:r w:rsidRPr="00ED7F39">
        <w:rPr>
          <w:rFonts w:ascii="Times New Roman" w:hAnsi="Times New Roman"/>
          <w:b/>
          <w:i/>
          <w:color w:val="0000CC"/>
        </w:rPr>
        <w:t>Визия за развитието на политиката за интегрирано развитие на регионите за постигане на растеж и подобряване качеството на жизнената среда</w:t>
      </w:r>
    </w:p>
    <w:p w14:paraId="46572785" w14:textId="77777777" w:rsidR="004E3910" w:rsidRPr="00ED7F39" w:rsidRDefault="004E3910" w:rsidP="00814902">
      <w:pPr>
        <w:tabs>
          <w:tab w:val="left" w:pos="709"/>
        </w:tabs>
        <w:spacing w:after="0" w:line="240" w:lineRule="auto"/>
        <w:ind w:firstLine="567"/>
        <w:jc w:val="both"/>
        <w:rPr>
          <w:rFonts w:ascii="Times New Roman" w:eastAsia="Calibri" w:hAnsi="Times New Roman" w:cs="Times New Roman"/>
        </w:rPr>
      </w:pPr>
      <w:r w:rsidRPr="00ED7F39">
        <w:rPr>
          <w:rFonts w:ascii="Times New Roman" w:eastAsia="Times New Roman" w:hAnsi="Times New Roman" w:cs="Times New Roman"/>
          <w:lang w:eastAsia="bg-BG"/>
        </w:rPr>
        <w:t>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w:t>
      </w:r>
      <w:r w:rsidRPr="00ED7F39">
        <w:rPr>
          <w:rFonts w:ascii="Times New Roman" w:eastAsia="Calibri" w:hAnsi="Times New Roman" w:cs="Times New Roman"/>
        </w:rPr>
        <w:t xml:space="preserve"> </w:t>
      </w:r>
    </w:p>
    <w:p w14:paraId="1893F88E" w14:textId="77777777" w:rsidR="004E3910" w:rsidRPr="00ED7F39" w:rsidRDefault="004E3910" w:rsidP="00814902">
      <w:pPr>
        <w:keepNext/>
        <w:tabs>
          <w:tab w:val="left" w:pos="709"/>
        </w:tabs>
        <w:spacing w:after="0" w:line="240" w:lineRule="auto"/>
        <w:ind w:firstLine="567"/>
        <w:jc w:val="both"/>
        <w:outlineLvl w:val="0"/>
        <w:rPr>
          <w:rFonts w:ascii="Times New Roman" w:eastAsia="Times New Roman" w:hAnsi="Times New Roman" w:cs="Times New Roman"/>
          <w:lang w:eastAsia="bg-BG"/>
        </w:rPr>
      </w:pPr>
      <w:r w:rsidRPr="00ED7F39">
        <w:rPr>
          <w:rFonts w:ascii="Times New Roman" w:eastAsia="Times New Roman" w:hAnsi="Times New Roman" w:cs="Times New Roman"/>
          <w:b/>
          <w:bCs/>
          <w:i/>
          <w:iCs/>
          <w:lang w:eastAsia="bg-BG"/>
        </w:rPr>
        <w:t>Главна дирекция „Стратегическо планиране и програми за регионално развитие“</w:t>
      </w:r>
      <w:r w:rsidRPr="00ED7F39">
        <w:rPr>
          <w:rFonts w:ascii="Times New Roman" w:eastAsia="Times New Roman" w:hAnsi="Times New Roman" w:cs="Times New Roman"/>
          <w:lang w:eastAsia="bg-BG"/>
        </w:rPr>
        <w:t xml:space="preserve"> </w:t>
      </w:r>
      <w:r w:rsidRPr="00ED7F39">
        <w:rPr>
          <w:rFonts w:ascii="Times New Roman" w:eastAsia="Calibri" w:hAnsi="Times New Roman" w:cs="Times New Roman"/>
        </w:rPr>
        <w:t xml:space="preserve">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w:t>
      </w:r>
      <w:r w:rsidRPr="00ED7F39">
        <w:rPr>
          <w:rFonts w:ascii="Times New Roman" w:eastAsia="Calibri" w:hAnsi="Times New Roman" w:cs="Times New Roman"/>
        </w:rPr>
        <w:lastRenderedPageBreak/>
        <w:t xml:space="preserve">услуги, повишаване на трудовата заетост и съхраняване на природната среда и опазване на културната им идентичност. </w:t>
      </w:r>
      <w:r w:rsidRPr="00ED7F39">
        <w:rPr>
          <w:rFonts w:ascii="Times New Roman" w:eastAsia="Times New Roman" w:hAnsi="Times New Roman" w:cs="Times New Roman"/>
          <w:lang w:eastAsia="bg-BG"/>
        </w:rPr>
        <w:t xml:space="preserve">Развитието на политиката обхваща и: </w:t>
      </w:r>
    </w:p>
    <w:p w14:paraId="7FB30DE3" w14:textId="77777777" w:rsidR="004E3910" w:rsidRPr="00ED7F39" w:rsidRDefault="004E3910" w:rsidP="00814902">
      <w:pPr>
        <w:keepNext/>
        <w:numPr>
          <w:ilvl w:val="0"/>
          <w:numId w:val="71"/>
        </w:numPr>
        <w:tabs>
          <w:tab w:val="left" w:pos="709"/>
          <w:tab w:val="left" w:pos="1134"/>
        </w:tabs>
        <w:spacing w:after="0" w:line="240" w:lineRule="auto"/>
        <w:ind w:left="0" w:firstLine="567"/>
        <w:jc w:val="both"/>
        <w:outlineLvl w:val="0"/>
        <w:rPr>
          <w:rFonts w:ascii="Times New Roman" w:eastAsia="Calibri" w:hAnsi="Times New Roman" w:cs="Times New Roman"/>
        </w:rPr>
      </w:pPr>
      <w:r w:rsidRPr="00ED7F39">
        <w:rPr>
          <w:rFonts w:ascii="Times New Roman" w:eastAsia="Times New Roman" w:hAnsi="Times New Roman" w:cs="Times New Roman"/>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w:t>
      </w:r>
    </w:p>
    <w:p w14:paraId="1328C769" w14:textId="77777777" w:rsidR="004E3910" w:rsidRPr="00ED7F39" w:rsidRDefault="004E3910" w:rsidP="00814902">
      <w:pPr>
        <w:keepNext/>
        <w:numPr>
          <w:ilvl w:val="0"/>
          <w:numId w:val="71"/>
        </w:numPr>
        <w:tabs>
          <w:tab w:val="left" w:pos="709"/>
          <w:tab w:val="left" w:pos="1134"/>
        </w:tabs>
        <w:spacing w:after="0" w:line="240" w:lineRule="auto"/>
        <w:ind w:left="0" w:firstLine="567"/>
        <w:jc w:val="both"/>
        <w:outlineLvl w:val="0"/>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14:paraId="1E76CA0F" w14:textId="77777777" w:rsidR="004E3910" w:rsidRPr="00ED7F39" w:rsidRDefault="004E3910" w:rsidP="00814902">
      <w:pPr>
        <w:keepNext/>
        <w:numPr>
          <w:ilvl w:val="0"/>
          <w:numId w:val="71"/>
        </w:numPr>
        <w:tabs>
          <w:tab w:val="left" w:pos="709"/>
          <w:tab w:val="left" w:pos="1134"/>
        </w:tabs>
        <w:spacing w:after="0" w:line="240" w:lineRule="auto"/>
        <w:ind w:left="0" w:firstLine="567"/>
        <w:jc w:val="both"/>
        <w:outlineLvl w:val="0"/>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653F29" w:rsidRPr="00ED7F39">
        <w:rPr>
          <w:rFonts w:ascii="Times New Roman" w:eastAsia="Times New Roman" w:hAnsi="Times New Roman" w:cs="Times New Roman"/>
          <w:lang w:eastAsia="bg-BG"/>
        </w:rPr>
        <w:t>.</w:t>
      </w:r>
    </w:p>
    <w:p w14:paraId="4E325CCB" w14:textId="77777777" w:rsidR="00653F29" w:rsidRPr="00ED7F39" w:rsidRDefault="00653F29" w:rsidP="00814902">
      <w:pPr>
        <w:keepNext/>
        <w:tabs>
          <w:tab w:val="left" w:pos="709"/>
          <w:tab w:val="left" w:pos="1134"/>
        </w:tabs>
        <w:spacing w:after="0" w:line="240" w:lineRule="auto"/>
        <w:ind w:firstLine="567"/>
        <w:jc w:val="both"/>
        <w:outlineLvl w:val="0"/>
        <w:rPr>
          <w:rFonts w:ascii="Times New Roman" w:eastAsia="Times New Roman" w:hAnsi="Times New Roman" w:cs="Times New Roman"/>
          <w:lang w:eastAsia="bg-BG"/>
        </w:rPr>
      </w:pPr>
      <w:r w:rsidRPr="00ED7F39">
        <w:rPr>
          <w:rFonts w:ascii="Times New Roman" w:eastAsia="Times New Roman" w:hAnsi="Times New Roman" w:cs="Times New Roman"/>
          <w:b/>
          <w:bCs/>
          <w:i/>
          <w:iCs/>
          <w:lang w:eastAsia="bg-BG"/>
        </w:rPr>
        <w:t>Дирекция „Управление на териториалното сътрудничество“</w:t>
      </w:r>
      <w:r w:rsidRPr="00ED7F39">
        <w:rPr>
          <w:rFonts w:ascii="Times New Roman" w:eastAsia="Times New Roman" w:hAnsi="Times New Roman" w:cs="Times New Roman"/>
          <w:lang w:eastAsia="bg-BG"/>
        </w:rPr>
        <w:t xml:space="preserve"> провежда политиката като се стреми към:</w:t>
      </w:r>
    </w:p>
    <w:p w14:paraId="7D1EAC30" w14:textId="77777777" w:rsidR="00653F29" w:rsidRPr="00ED7F39" w:rsidRDefault="00653F29" w:rsidP="00814902">
      <w:pPr>
        <w:pStyle w:val="ListParagraph"/>
        <w:keepNext/>
        <w:numPr>
          <w:ilvl w:val="0"/>
          <w:numId w:val="72"/>
        </w:numPr>
        <w:tabs>
          <w:tab w:val="left" w:pos="709"/>
          <w:tab w:val="left" w:pos="1134"/>
        </w:tabs>
        <w:spacing w:after="0" w:line="240" w:lineRule="auto"/>
        <w:ind w:left="0" w:firstLine="567"/>
        <w:jc w:val="both"/>
        <w:outlineLvl w:val="0"/>
        <w:rPr>
          <w:rFonts w:ascii="Times New Roman" w:eastAsia="Times New Roman" w:hAnsi="Times New Roman"/>
          <w:lang w:eastAsia="bg-BG"/>
        </w:rPr>
      </w:pPr>
      <w:r w:rsidRPr="00ED7F39">
        <w:rPr>
          <w:rFonts w:ascii="Times New Roman" w:eastAsia="Times New Roman" w:hAnsi="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14:paraId="1CC0A27A" w14:textId="77777777" w:rsidR="00653F29" w:rsidRPr="00ED7F39" w:rsidRDefault="00653F29" w:rsidP="00814902">
      <w:pPr>
        <w:tabs>
          <w:tab w:val="left" w:pos="709"/>
          <w:tab w:val="left" w:pos="851"/>
        </w:tabs>
        <w:spacing w:after="0" w:line="240" w:lineRule="auto"/>
        <w:ind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w:t>
      </w:r>
      <w:r w:rsidRPr="00ED7F39">
        <w:rPr>
          <w:rFonts w:ascii="Times New Roman" w:eastAsia="Times New Roman" w:hAnsi="Times New Roman"/>
          <w:color w:val="000000" w:themeColor="text1"/>
          <w:lang w:eastAsia="bg-BG"/>
        </w:rPr>
        <w:tab/>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14:paraId="2525F1AC" w14:textId="77777777" w:rsidR="002C227E" w:rsidRPr="00ED7F39" w:rsidRDefault="00653F29" w:rsidP="00814902">
      <w:pPr>
        <w:tabs>
          <w:tab w:val="left" w:pos="709"/>
          <w:tab w:val="left" w:pos="851"/>
        </w:tabs>
        <w:spacing w:after="0" w:line="240" w:lineRule="auto"/>
        <w:ind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w:t>
      </w:r>
      <w:r w:rsidRPr="00ED7F39">
        <w:rPr>
          <w:rFonts w:ascii="Times New Roman" w:eastAsia="Times New Roman" w:hAnsi="Times New Roman"/>
          <w:color w:val="000000" w:themeColor="text1"/>
          <w:lang w:eastAsia="bg-BG"/>
        </w:rPr>
        <w:tab/>
        <w:t>Укрепване на капацитета на структурите по програмите за европейско териториално сътрудничество, в които Република България участва.</w:t>
      </w:r>
    </w:p>
    <w:p w14:paraId="3BB514AC" w14:textId="77777777" w:rsidR="006270E8" w:rsidRPr="00ED7F39" w:rsidRDefault="006270E8" w:rsidP="00814902">
      <w:pPr>
        <w:tabs>
          <w:tab w:val="left" w:pos="709"/>
          <w:tab w:val="left" w:pos="851"/>
        </w:tabs>
        <w:spacing w:after="0" w:line="240" w:lineRule="auto"/>
        <w:ind w:firstLine="567"/>
        <w:jc w:val="both"/>
        <w:rPr>
          <w:rFonts w:ascii="Times New Roman" w:eastAsia="Times New Roman" w:hAnsi="Times New Roman"/>
          <w:b/>
          <w:i/>
          <w:color w:val="000000" w:themeColor="text1"/>
          <w:lang w:eastAsia="bg-BG"/>
        </w:rPr>
      </w:pPr>
      <w:r w:rsidRPr="00ED7F39">
        <w:rPr>
          <w:rFonts w:ascii="Times New Roman" w:eastAsia="Times New Roman" w:hAnsi="Times New Roman"/>
          <w:color w:val="000000" w:themeColor="text1"/>
          <w:lang w:eastAsia="bg-BG"/>
        </w:rPr>
        <w:t xml:space="preserve">Политиката се усъвършенства чрез балансирано </w:t>
      </w:r>
      <w:r w:rsidRPr="006706F0">
        <w:rPr>
          <w:rFonts w:ascii="Times New Roman" w:eastAsia="Times New Roman" w:hAnsi="Times New Roman"/>
          <w:b/>
          <w:i/>
          <w:color w:val="000000" w:themeColor="text1"/>
          <w:lang w:eastAsia="bg-BG"/>
        </w:rPr>
        <w:t>административно-териториално устройство, развитие и подпомагане на местното самоуправление в България</w:t>
      </w:r>
      <w:r w:rsidRPr="00ED7F39">
        <w:rPr>
          <w:rFonts w:ascii="Times New Roman" w:eastAsia="Times New Roman" w:hAnsi="Times New Roman"/>
          <w:color w:val="000000" w:themeColor="text1"/>
          <w:lang w:eastAsia="bg-BG"/>
        </w:rPr>
        <w:t>, децентрализация на държавното управление, включително финансова децентрализация, насърчаване на доброто демократично управление на местно ниво в контекста на европейските принципи и стандарти, координиране на дейността по участието на българските делегации в Конгреса на местните и регионалните власти на Съвета на Европа и Комитета на регионите в Европейския съюз, разработване и изпълнение на проекти, съфинансирани от фондовете на Европейския съюз.</w:t>
      </w:r>
    </w:p>
    <w:p w14:paraId="0E880798" w14:textId="0206226B" w:rsidR="009F6EC7" w:rsidRPr="009F6EC7" w:rsidRDefault="000C1CC2" w:rsidP="009F6EC7">
      <w:pPr>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 xml:space="preserve">Визията </w:t>
      </w:r>
      <w:r w:rsidRPr="006706F0">
        <w:rPr>
          <w:rFonts w:ascii="Times New Roman" w:eastAsia="Calibri" w:hAnsi="Times New Roman" w:cs="Times New Roman"/>
          <w:b/>
          <w:i/>
        </w:rPr>
        <w:t>за обновяване на жилищния сграден фонд</w:t>
      </w:r>
      <w:r w:rsidRPr="00ED7F39">
        <w:rPr>
          <w:rFonts w:ascii="Times New Roman" w:eastAsia="Calibri" w:hAnsi="Times New Roman" w:cs="Times New Roman"/>
        </w:rPr>
        <w:t xml:space="preserve"> е сред политическите приоритети, като има пряко отношение към основните аспекти и изисквания на устойчивото развитие.</w:t>
      </w:r>
      <w:r w:rsidR="009F6EC7" w:rsidRPr="009F6EC7">
        <w:rPr>
          <w:rFonts w:ascii="Times New Roman" w:eastAsia="Times New Roman" w:hAnsi="Times New Roman" w:cs="Times New Roman"/>
          <w:sz w:val="24"/>
          <w:szCs w:val="24"/>
          <w:lang w:eastAsia="bg-BG"/>
        </w:rPr>
        <w:t xml:space="preserve"> </w:t>
      </w:r>
      <w:r w:rsidR="009F6EC7">
        <w:rPr>
          <w:rFonts w:ascii="Times New Roman" w:eastAsia="Times New Roman" w:hAnsi="Times New Roman" w:cs="Times New Roman"/>
          <w:sz w:val="24"/>
          <w:szCs w:val="24"/>
          <w:lang w:eastAsia="bg-BG"/>
        </w:rPr>
        <w:t xml:space="preserve">Стремежът е към </w:t>
      </w:r>
      <w:r w:rsidR="009F6EC7">
        <w:rPr>
          <w:rFonts w:ascii="Times New Roman" w:eastAsia="Calibri" w:hAnsi="Times New Roman" w:cs="Times New Roman"/>
        </w:rPr>
        <w:t>с</w:t>
      </w:r>
      <w:r w:rsidR="009F6EC7" w:rsidRPr="009F6EC7">
        <w:rPr>
          <w:rFonts w:ascii="Times New Roman" w:eastAsia="Calibri" w:hAnsi="Times New Roman" w:cs="Times New Roman"/>
        </w:rPr>
        <w:t>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30FA5404" w14:textId="4E7CDEC1" w:rsidR="006270E8" w:rsidRPr="00ED7F39" w:rsidRDefault="006270E8" w:rsidP="00814902">
      <w:pPr>
        <w:spacing w:after="0" w:line="240" w:lineRule="auto"/>
        <w:ind w:firstLine="567"/>
        <w:jc w:val="both"/>
        <w:rPr>
          <w:rFonts w:ascii="Times New Roman" w:eastAsia="Calibri" w:hAnsi="Times New Roman" w:cs="Times New Roman"/>
        </w:rPr>
      </w:pPr>
    </w:p>
    <w:p w14:paraId="0E75E384" w14:textId="77777777" w:rsidR="000864C8" w:rsidRPr="00ED7F39" w:rsidRDefault="000864C8" w:rsidP="00814902">
      <w:pPr>
        <w:spacing w:after="0" w:line="240" w:lineRule="auto"/>
        <w:ind w:firstLine="567"/>
        <w:jc w:val="both"/>
        <w:rPr>
          <w:rFonts w:ascii="Times New Roman" w:hAnsi="Times New Roman" w:cs="Times New Roman"/>
          <w:b/>
          <w:i/>
          <w:color w:val="0000CC"/>
          <w:lang w:val="en-US"/>
        </w:rPr>
      </w:pPr>
      <w:r w:rsidRPr="00ED7F39">
        <w:rPr>
          <w:rFonts w:ascii="Times New Roman" w:hAnsi="Times New Roman" w:cs="Times New Roman"/>
          <w:b/>
          <w:i/>
          <w:color w:val="0000CC"/>
        </w:rPr>
        <w:t>Стратегически цели</w:t>
      </w:r>
    </w:p>
    <w:p w14:paraId="5BA5EC0F" w14:textId="77777777" w:rsidR="00925049" w:rsidRPr="00ED7F39" w:rsidRDefault="00925049"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75DE2A1" w14:textId="77777777" w:rsidR="00925049" w:rsidRPr="00ED7F39" w:rsidRDefault="00925049"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регионите и опазване на околната среда;</w:t>
      </w:r>
    </w:p>
    <w:p w14:paraId="37CBF289" w14:textId="77777777" w:rsidR="00925049" w:rsidRPr="00ED7F39" w:rsidRDefault="00925049"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26244684" w14:textId="77777777" w:rsidR="00925049" w:rsidRPr="00ED7F39" w:rsidRDefault="00925049"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регионите и качествот</w:t>
      </w:r>
      <w:r w:rsidR="00653F29" w:rsidRPr="00ED7F39">
        <w:rPr>
          <w:rFonts w:ascii="Times New Roman" w:eastAsia="Times New Roman" w:hAnsi="Times New Roman" w:cs="Times New Roman"/>
          <w:color w:val="000000" w:themeColor="text1"/>
          <w:lang w:eastAsia="bg-BG"/>
        </w:rPr>
        <w:t>о на средата в населените места;</w:t>
      </w:r>
    </w:p>
    <w:p w14:paraId="58B1FA23" w14:textId="77777777" w:rsidR="00653F29" w:rsidRPr="00ED7F39" w:rsidRDefault="00653F29"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14:paraId="3ED5F5CB" w14:textId="77777777" w:rsidR="00653F29" w:rsidRPr="00ED7F39" w:rsidRDefault="00653F29"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6270E8" w:rsidRPr="00ED7F39">
        <w:rPr>
          <w:rFonts w:ascii="Times New Roman" w:hAnsi="Times New Roman" w:cs="Times New Roman"/>
        </w:rPr>
        <w:t>ст и устойчиво градско развитие;</w:t>
      </w:r>
    </w:p>
    <w:p w14:paraId="314347DC" w14:textId="77777777" w:rsidR="006270E8" w:rsidRPr="00ED7F39" w:rsidRDefault="006270E8"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hAnsi="Times New Roman" w:cs="Times New Roman"/>
        </w:rPr>
        <w:t xml:space="preserve">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w:t>
      </w:r>
      <w:r w:rsidRPr="00ED7F39">
        <w:rPr>
          <w:rFonts w:ascii="Times New Roman" w:hAnsi="Times New Roman" w:cs="Times New Roman"/>
        </w:rPr>
        <w:lastRenderedPageBreak/>
        <w:t>териториалното управление, децентрализацията и развитието на местното самоуправление и местната демокрация</w:t>
      </w:r>
      <w:r w:rsidR="000C1CC2" w:rsidRPr="00ED7F39">
        <w:rPr>
          <w:rFonts w:ascii="Times New Roman" w:hAnsi="Times New Roman" w:cs="Times New Roman"/>
        </w:rPr>
        <w:t>;</w:t>
      </w:r>
    </w:p>
    <w:p w14:paraId="7D2897F6" w14:textId="77777777" w:rsidR="000C1CC2" w:rsidRPr="00ED7F39" w:rsidRDefault="000C1CC2"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eastAsia="Times New Roman" w:hAnsi="Times New Roman" w:cs="Times New Roman"/>
          <w:color w:val="000000" w:themeColor="text1"/>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195ABECB" w14:textId="77777777" w:rsidR="000C1CC2" w:rsidRPr="00ED7F39" w:rsidRDefault="000C1CC2"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14:paraId="7EFC8AC0" w14:textId="6E89ADC1" w:rsidR="00FC71FD" w:rsidRPr="00ED7F39" w:rsidRDefault="000C1CC2" w:rsidP="00814902">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ED7F39">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ѝ проблеми.</w:t>
      </w:r>
    </w:p>
    <w:p w14:paraId="3963F1B2" w14:textId="77777777" w:rsidR="000864C8" w:rsidRPr="00ED7F39" w:rsidRDefault="000864C8" w:rsidP="00814902">
      <w:pPr>
        <w:tabs>
          <w:tab w:val="num" w:pos="851"/>
        </w:tabs>
        <w:spacing w:after="0" w:line="240" w:lineRule="auto"/>
        <w:ind w:firstLine="567"/>
        <w:jc w:val="both"/>
        <w:rPr>
          <w:rFonts w:ascii="Times New Roman" w:hAnsi="Times New Roman" w:cs="Times New Roman"/>
          <w:b/>
          <w:i/>
          <w:color w:val="0000CC"/>
          <w:lang w:val="en-US"/>
        </w:rPr>
      </w:pPr>
      <w:r w:rsidRPr="00ED7F39">
        <w:rPr>
          <w:rFonts w:ascii="Times New Roman" w:hAnsi="Times New Roman" w:cs="Times New Roman"/>
          <w:b/>
          <w:i/>
          <w:color w:val="0000CC"/>
        </w:rPr>
        <w:t>Оперативни цели</w:t>
      </w:r>
    </w:p>
    <w:p w14:paraId="4A3BFC93" w14:textId="77777777" w:rsidR="005541C8" w:rsidRPr="00ED7F39" w:rsidRDefault="005541C8"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r w:rsidRPr="00ED7F39">
        <w:rPr>
          <w:rFonts w:ascii="Times New Roman" w:eastAsia="Calibri" w:hAnsi="Times New Roman" w:cs="Times New Roman"/>
          <w:color w:val="000000" w:themeColor="text1"/>
          <w:lang w:val="en-US"/>
        </w:rPr>
        <w:t xml:space="preserve">Създаване на стратегическа </w:t>
      </w:r>
      <w:proofErr w:type="spellStart"/>
      <w:r w:rsidRPr="00ED7F39">
        <w:rPr>
          <w:rFonts w:ascii="Times New Roman" w:eastAsia="Calibri" w:hAnsi="Times New Roman" w:cs="Times New Roman"/>
          <w:color w:val="000000" w:themeColor="text1"/>
          <w:lang w:val="en-US"/>
        </w:rPr>
        <w:t>планова</w:t>
      </w:r>
      <w:proofErr w:type="spellEnd"/>
      <w:r w:rsidRPr="00ED7F39">
        <w:rPr>
          <w:rFonts w:ascii="Times New Roman" w:eastAsia="Calibri" w:hAnsi="Times New Roman" w:cs="Times New Roman"/>
          <w:color w:val="000000" w:themeColor="text1"/>
          <w:lang w:val="en-US"/>
        </w:rPr>
        <w:t xml:space="preserve"> и нормативна база за намаляване на </w:t>
      </w:r>
      <w:proofErr w:type="spellStart"/>
      <w:r w:rsidRPr="00ED7F39">
        <w:rPr>
          <w:rFonts w:ascii="Times New Roman" w:eastAsia="Calibri" w:hAnsi="Times New Roman" w:cs="Times New Roman"/>
          <w:color w:val="000000" w:themeColor="text1"/>
          <w:lang w:val="en-US"/>
        </w:rPr>
        <w:t>междурегионалните</w:t>
      </w:r>
      <w:proofErr w:type="spellEnd"/>
      <w:r w:rsidRPr="00ED7F39">
        <w:rPr>
          <w:rFonts w:ascii="Times New Roman" w:eastAsia="Calibri" w:hAnsi="Times New Roman" w:cs="Times New Roman"/>
          <w:color w:val="000000" w:themeColor="text1"/>
          <w:lang w:val="en-US"/>
        </w:rPr>
        <w:t xml:space="preserve"> и </w:t>
      </w:r>
      <w:proofErr w:type="spellStart"/>
      <w:r w:rsidRPr="00ED7F39">
        <w:rPr>
          <w:rFonts w:ascii="Times New Roman" w:eastAsia="Calibri" w:hAnsi="Times New Roman" w:cs="Times New Roman"/>
          <w:color w:val="000000" w:themeColor="text1"/>
          <w:lang w:val="en-US"/>
        </w:rPr>
        <w:t>вътрешнорегионалните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различия</w:t>
      </w:r>
      <w:proofErr w:type="spellEnd"/>
      <w:r w:rsidRPr="00ED7F39">
        <w:rPr>
          <w:rFonts w:ascii="Times New Roman" w:eastAsia="Calibri" w:hAnsi="Times New Roman" w:cs="Times New Roman"/>
          <w:color w:val="000000" w:themeColor="text1"/>
          <w:lang w:val="en-US"/>
        </w:rPr>
        <w:t xml:space="preserve"> в </w:t>
      </w:r>
      <w:proofErr w:type="spellStart"/>
      <w:r w:rsidRPr="00ED7F39">
        <w:rPr>
          <w:rFonts w:ascii="Times New Roman" w:eastAsia="Calibri" w:hAnsi="Times New Roman" w:cs="Times New Roman"/>
          <w:color w:val="000000" w:themeColor="text1"/>
          <w:lang w:val="en-US"/>
        </w:rPr>
        <w:t>нивата</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икономическо</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социално</w:t>
      </w:r>
      <w:proofErr w:type="spellEnd"/>
      <w:r w:rsidRPr="00ED7F39">
        <w:rPr>
          <w:rFonts w:ascii="Times New Roman" w:eastAsia="Calibri" w:hAnsi="Times New Roman" w:cs="Times New Roman"/>
          <w:color w:val="000000" w:themeColor="text1"/>
          <w:lang w:val="en-US"/>
        </w:rPr>
        <w:t xml:space="preserve"> и </w:t>
      </w:r>
      <w:proofErr w:type="spellStart"/>
      <w:r w:rsidRPr="00ED7F39">
        <w:rPr>
          <w:rFonts w:ascii="Times New Roman" w:eastAsia="Calibri" w:hAnsi="Times New Roman" w:cs="Times New Roman"/>
          <w:color w:val="000000" w:themeColor="text1"/>
          <w:lang w:val="en-US"/>
        </w:rPr>
        <w:t>териториално</w:t>
      </w:r>
      <w:proofErr w:type="spellEnd"/>
      <w:r w:rsidRPr="00ED7F39">
        <w:rPr>
          <w:rFonts w:ascii="Times New Roman" w:eastAsia="Calibri" w:hAnsi="Times New Roman" w:cs="Times New Roman"/>
          <w:color w:val="000000" w:themeColor="text1"/>
          <w:lang w:val="en-US"/>
        </w:rPr>
        <w:t xml:space="preserve"> развитие на </w:t>
      </w:r>
      <w:proofErr w:type="spellStart"/>
      <w:r w:rsidRPr="00ED7F39">
        <w:rPr>
          <w:rFonts w:ascii="Times New Roman" w:eastAsia="Calibri" w:hAnsi="Times New Roman" w:cs="Times New Roman"/>
          <w:color w:val="000000" w:themeColor="text1"/>
          <w:lang w:val="en-US"/>
        </w:rPr>
        <w:t>районите</w:t>
      </w:r>
      <w:proofErr w:type="spellEnd"/>
      <w:r w:rsidRPr="00ED7F39">
        <w:rPr>
          <w:rFonts w:ascii="Times New Roman" w:eastAsia="Calibri" w:hAnsi="Times New Roman" w:cs="Times New Roman"/>
          <w:color w:val="000000" w:themeColor="text1"/>
          <w:lang w:val="en-US"/>
        </w:rPr>
        <w:t xml:space="preserve"> и </w:t>
      </w:r>
      <w:proofErr w:type="spellStart"/>
      <w:r w:rsidRPr="00ED7F39">
        <w:rPr>
          <w:rFonts w:ascii="Times New Roman" w:eastAsia="Calibri" w:hAnsi="Times New Roman" w:cs="Times New Roman"/>
          <w:color w:val="000000" w:themeColor="text1"/>
          <w:lang w:val="en-US"/>
        </w:rPr>
        <w:t>доближаване</w:t>
      </w:r>
      <w:proofErr w:type="spellEnd"/>
      <w:r w:rsidRPr="00ED7F39">
        <w:rPr>
          <w:rFonts w:ascii="Times New Roman" w:eastAsia="Calibri" w:hAnsi="Times New Roman" w:cs="Times New Roman"/>
          <w:color w:val="000000" w:themeColor="text1"/>
          <w:lang w:val="en-US"/>
        </w:rPr>
        <w:t xml:space="preserve"> до </w:t>
      </w:r>
      <w:proofErr w:type="spellStart"/>
      <w:r w:rsidRPr="00ED7F39">
        <w:rPr>
          <w:rFonts w:ascii="Times New Roman" w:eastAsia="Calibri" w:hAnsi="Times New Roman" w:cs="Times New Roman"/>
          <w:color w:val="000000" w:themeColor="text1"/>
          <w:lang w:val="en-US"/>
        </w:rPr>
        <w:t>средните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нива</w:t>
      </w:r>
      <w:proofErr w:type="spellEnd"/>
      <w:r w:rsidRPr="00ED7F39">
        <w:rPr>
          <w:rFonts w:ascii="Times New Roman" w:eastAsia="Calibri" w:hAnsi="Times New Roman" w:cs="Times New Roman"/>
          <w:color w:val="000000" w:themeColor="text1"/>
          <w:lang w:val="en-US"/>
        </w:rPr>
        <w:t xml:space="preserve"> в ЕС;</w:t>
      </w:r>
    </w:p>
    <w:p w14:paraId="7A55751B" w14:textId="77777777" w:rsidR="005541C8" w:rsidRPr="00ED7F39" w:rsidRDefault="005541C8"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Повишаване</w:t>
      </w:r>
      <w:proofErr w:type="spellEnd"/>
      <w:r w:rsidRPr="00ED7F39">
        <w:rPr>
          <w:rFonts w:ascii="Times New Roman" w:eastAsia="Calibri" w:hAnsi="Times New Roman" w:cs="Times New Roman"/>
          <w:color w:val="000000" w:themeColor="text1"/>
          <w:lang w:val="en-US"/>
        </w:rPr>
        <w:t xml:space="preserve"> качеството на живот с </w:t>
      </w:r>
      <w:proofErr w:type="spellStart"/>
      <w:r w:rsidRPr="00ED7F39">
        <w:rPr>
          <w:rFonts w:ascii="Times New Roman" w:eastAsia="Calibri" w:hAnsi="Times New Roman" w:cs="Times New Roman"/>
          <w:color w:val="000000" w:themeColor="text1"/>
          <w:lang w:val="en-US"/>
        </w:rPr>
        <w:t>оглед</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преодоляване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отрицателните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демографски</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тенденции</w:t>
      </w:r>
      <w:proofErr w:type="spellEnd"/>
      <w:r w:rsidRPr="00ED7F39">
        <w:rPr>
          <w:rFonts w:ascii="Times New Roman" w:eastAsia="Calibri" w:hAnsi="Times New Roman" w:cs="Times New Roman"/>
          <w:color w:val="000000" w:themeColor="text1"/>
          <w:lang w:val="en-US"/>
        </w:rPr>
        <w:t xml:space="preserve"> и използване </w:t>
      </w:r>
      <w:proofErr w:type="spellStart"/>
      <w:r w:rsidRPr="00ED7F39">
        <w:rPr>
          <w:rFonts w:ascii="Times New Roman" w:eastAsia="Calibri" w:hAnsi="Times New Roman" w:cs="Times New Roman"/>
          <w:color w:val="000000" w:themeColor="text1"/>
          <w:lang w:val="en-US"/>
        </w:rPr>
        <w:t>потенциала</w:t>
      </w:r>
      <w:proofErr w:type="spellEnd"/>
      <w:r w:rsidRPr="00ED7F39">
        <w:rPr>
          <w:rFonts w:ascii="Times New Roman" w:eastAsia="Calibri" w:hAnsi="Times New Roman" w:cs="Times New Roman"/>
          <w:color w:val="000000" w:themeColor="text1"/>
          <w:lang w:val="en-US"/>
        </w:rPr>
        <w:t xml:space="preserve"> на градовете за </w:t>
      </w:r>
      <w:proofErr w:type="spellStart"/>
      <w:r w:rsidRPr="00ED7F39">
        <w:rPr>
          <w:rFonts w:ascii="Times New Roman" w:eastAsia="Calibri" w:hAnsi="Times New Roman" w:cs="Times New Roman"/>
          <w:color w:val="000000" w:themeColor="text1"/>
          <w:lang w:val="en-US"/>
        </w:rPr>
        <w:t>балансирано</w:t>
      </w:r>
      <w:proofErr w:type="spellEnd"/>
      <w:r w:rsidRPr="00ED7F39">
        <w:rPr>
          <w:rFonts w:ascii="Times New Roman" w:eastAsia="Calibri" w:hAnsi="Times New Roman" w:cs="Times New Roman"/>
          <w:color w:val="000000" w:themeColor="text1"/>
          <w:lang w:val="en-US"/>
        </w:rPr>
        <w:t xml:space="preserve"> развитие на </w:t>
      </w:r>
      <w:proofErr w:type="spellStart"/>
      <w:r w:rsidRPr="00ED7F39">
        <w:rPr>
          <w:rFonts w:ascii="Times New Roman" w:eastAsia="Calibri" w:hAnsi="Times New Roman" w:cs="Times New Roman"/>
          <w:color w:val="000000" w:themeColor="text1"/>
          <w:lang w:val="en-US"/>
        </w:rPr>
        <w:t>цялата</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територия</w:t>
      </w:r>
      <w:proofErr w:type="spellEnd"/>
      <w:r w:rsidRPr="00ED7F39">
        <w:rPr>
          <w:rFonts w:ascii="Times New Roman" w:eastAsia="Calibri" w:hAnsi="Times New Roman" w:cs="Times New Roman"/>
          <w:color w:val="000000" w:themeColor="text1"/>
          <w:lang w:val="en-US"/>
        </w:rPr>
        <w:t xml:space="preserve"> на страната;</w:t>
      </w:r>
    </w:p>
    <w:p w14:paraId="3B7A879E" w14:textId="77777777" w:rsidR="005541C8" w:rsidRPr="00ED7F39" w:rsidRDefault="005541C8"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Повишаване</w:t>
      </w:r>
      <w:proofErr w:type="spellEnd"/>
      <w:r w:rsidRPr="00ED7F39">
        <w:rPr>
          <w:rFonts w:ascii="Times New Roman" w:eastAsia="Calibri" w:hAnsi="Times New Roman" w:cs="Times New Roman"/>
          <w:color w:val="000000" w:themeColor="text1"/>
          <w:lang w:val="en-US"/>
        </w:rPr>
        <w:t xml:space="preserve"> на качеството на живот, </w:t>
      </w:r>
      <w:proofErr w:type="spellStart"/>
      <w:r w:rsidRPr="00ED7F39">
        <w:rPr>
          <w:rFonts w:ascii="Times New Roman" w:eastAsia="Calibri" w:hAnsi="Times New Roman" w:cs="Times New Roman"/>
          <w:color w:val="000000" w:themeColor="text1"/>
          <w:lang w:val="en-US"/>
        </w:rPr>
        <w:t>социално</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включване</w:t>
      </w:r>
      <w:proofErr w:type="spellEnd"/>
      <w:r w:rsidRPr="00ED7F39">
        <w:rPr>
          <w:rFonts w:ascii="Times New Roman" w:eastAsia="Calibri" w:hAnsi="Times New Roman" w:cs="Times New Roman"/>
          <w:color w:val="000000" w:themeColor="text1"/>
          <w:lang w:val="en-US"/>
        </w:rPr>
        <w:t xml:space="preserve">, и подобряване на  </w:t>
      </w:r>
      <w:proofErr w:type="spellStart"/>
      <w:r w:rsidRPr="00ED7F39">
        <w:rPr>
          <w:rFonts w:ascii="Times New Roman" w:eastAsia="Calibri" w:hAnsi="Times New Roman" w:cs="Times New Roman"/>
          <w:color w:val="000000" w:themeColor="text1"/>
          <w:lang w:val="en-US"/>
        </w:rPr>
        <w:t>екологичната</w:t>
      </w:r>
      <w:proofErr w:type="spellEnd"/>
      <w:r w:rsidRPr="00ED7F39">
        <w:rPr>
          <w:rFonts w:ascii="Times New Roman" w:eastAsia="Calibri" w:hAnsi="Times New Roman" w:cs="Times New Roman"/>
          <w:color w:val="000000" w:themeColor="text1"/>
          <w:lang w:val="en-US"/>
        </w:rPr>
        <w:t xml:space="preserve"> среда, чрез </w:t>
      </w:r>
      <w:proofErr w:type="spellStart"/>
      <w:r w:rsidRPr="00ED7F39">
        <w:rPr>
          <w:rFonts w:ascii="Times New Roman" w:eastAsia="Calibri" w:hAnsi="Times New Roman" w:cs="Times New Roman"/>
          <w:color w:val="000000" w:themeColor="text1"/>
          <w:lang w:val="en-US"/>
        </w:rPr>
        <w:t>благоустрояване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физическата</w:t>
      </w:r>
      <w:proofErr w:type="spellEnd"/>
      <w:r w:rsidRPr="00ED7F39">
        <w:rPr>
          <w:rFonts w:ascii="Times New Roman" w:eastAsia="Calibri" w:hAnsi="Times New Roman" w:cs="Times New Roman"/>
          <w:color w:val="000000" w:themeColor="text1"/>
          <w:lang w:val="en-US"/>
        </w:rPr>
        <w:t xml:space="preserve"> среда в градовете;</w:t>
      </w:r>
    </w:p>
    <w:p w14:paraId="66B18725" w14:textId="77777777" w:rsidR="005541C8" w:rsidRPr="00ED7F39" w:rsidRDefault="005541C8"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Ефективно</w:t>
      </w:r>
      <w:proofErr w:type="spellEnd"/>
      <w:r w:rsidRPr="00ED7F39">
        <w:rPr>
          <w:rFonts w:ascii="Times New Roman" w:eastAsia="Calibri" w:hAnsi="Times New Roman" w:cs="Times New Roman"/>
          <w:color w:val="000000" w:themeColor="text1"/>
          <w:lang w:val="en-US"/>
        </w:rPr>
        <w:t xml:space="preserve"> управление и изпълнение на </w:t>
      </w:r>
      <w:proofErr w:type="spellStart"/>
      <w:r w:rsidRPr="00ED7F39">
        <w:rPr>
          <w:rFonts w:ascii="Times New Roman" w:eastAsia="Calibri" w:hAnsi="Times New Roman" w:cs="Times New Roman"/>
          <w:color w:val="000000" w:themeColor="text1"/>
          <w:lang w:val="en-US"/>
        </w:rPr>
        <w:t>Оперативна</w:t>
      </w:r>
      <w:proofErr w:type="spellEnd"/>
      <w:r w:rsidRPr="00ED7F39">
        <w:rPr>
          <w:rFonts w:ascii="Times New Roman" w:eastAsia="Calibri" w:hAnsi="Times New Roman" w:cs="Times New Roman"/>
          <w:color w:val="000000" w:themeColor="text1"/>
          <w:lang w:val="en-US"/>
        </w:rPr>
        <w:t xml:space="preserve"> програма „</w:t>
      </w:r>
      <w:proofErr w:type="spellStart"/>
      <w:r w:rsidRPr="00ED7F39">
        <w:rPr>
          <w:rFonts w:ascii="Times New Roman" w:eastAsia="Calibri" w:hAnsi="Times New Roman" w:cs="Times New Roman"/>
          <w:color w:val="000000" w:themeColor="text1"/>
          <w:lang w:val="en-US"/>
        </w:rPr>
        <w:t>Региони</w:t>
      </w:r>
      <w:proofErr w:type="spellEnd"/>
      <w:r w:rsidRPr="00ED7F39">
        <w:rPr>
          <w:rFonts w:ascii="Times New Roman" w:eastAsia="Calibri" w:hAnsi="Times New Roman" w:cs="Times New Roman"/>
          <w:color w:val="000000" w:themeColor="text1"/>
          <w:lang w:val="en-US"/>
        </w:rPr>
        <w:t xml:space="preserve"> в </w:t>
      </w:r>
      <w:proofErr w:type="spellStart"/>
      <w:r w:rsidRPr="00ED7F39">
        <w:rPr>
          <w:rFonts w:ascii="Times New Roman" w:eastAsia="Calibri" w:hAnsi="Times New Roman" w:cs="Times New Roman"/>
          <w:color w:val="000000" w:themeColor="text1"/>
          <w:lang w:val="en-US"/>
        </w:rPr>
        <w:t>растеж</w:t>
      </w:r>
      <w:proofErr w:type="spellEnd"/>
      <w:r w:rsidRPr="00ED7F39">
        <w:rPr>
          <w:rFonts w:ascii="Times New Roman" w:eastAsia="Calibri" w:hAnsi="Times New Roman" w:cs="Times New Roman"/>
          <w:color w:val="000000" w:themeColor="text1"/>
          <w:lang w:val="en-US"/>
        </w:rPr>
        <w:t xml:space="preserve">“ 2014-2020 г. и Програма „Развитие на </w:t>
      </w:r>
      <w:proofErr w:type="spellStart"/>
      <w:r w:rsidRPr="00ED7F39">
        <w:rPr>
          <w:rFonts w:ascii="Times New Roman" w:eastAsia="Calibri" w:hAnsi="Times New Roman" w:cs="Times New Roman"/>
          <w:color w:val="000000" w:themeColor="text1"/>
          <w:lang w:val="en-US"/>
        </w:rPr>
        <w:t>регионите</w:t>
      </w:r>
      <w:proofErr w:type="spellEnd"/>
      <w:r w:rsidRPr="00ED7F39">
        <w:rPr>
          <w:rFonts w:ascii="Times New Roman" w:eastAsia="Calibri" w:hAnsi="Times New Roman" w:cs="Times New Roman"/>
          <w:color w:val="000000" w:themeColor="text1"/>
          <w:lang w:val="en-US"/>
        </w:rPr>
        <w:t xml:space="preserve">“ 2021-2027 г.  в </w:t>
      </w:r>
      <w:proofErr w:type="spellStart"/>
      <w:r w:rsidRPr="00ED7F39">
        <w:rPr>
          <w:rFonts w:ascii="Times New Roman" w:eastAsia="Calibri" w:hAnsi="Times New Roman" w:cs="Times New Roman"/>
          <w:color w:val="000000" w:themeColor="text1"/>
          <w:lang w:val="en-US"/>
        </w:rPr>
        <w:t>подкрепа</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поставените</w:t>
      </w:r>
      <w:proofErr w:type="spellEnd"/>
      <w:r w:rsidRPr="00ED7F39">
        <w:rPr>
          <w:rFonts w:ascii="Times New Roman" w:eastAsia="Calibri" w:hAnsi="Times New Roman" w:cs="Times New Roman"/>
          <w:color w:val="000000" w:themeColor="text1"/>
          <w:lang w:val="en-US"/>
        </w:rPr>
        <w:t xml:space="preserve"> стратегически </w:t>
      </w:r>
      <w:proofErr w:type="spellStart"/>
      <w:r w:rsidRPr="00ED7F39">
        <w:rPr>
          <w:rFonts w:ascii="Times New Roman" w:eastAsia="Calibri" w:hAnsi="Times New Roman" w:cs="Times New Roman"/>
          <w:color w:val="000000" w:themeColor="text1"/>
          <w:lang w:val="en-US"/>
        </w:rPr>
        <w:t>цели</w:t>
      </w:r>
      <w:proofErr w:type="spellEnd"/>
      <w:r w:rsidRPr="00ED7F39">
        <w:rPr>
          <w:rFonts w:ascii="Times New Roman" w:eastAsia="Calibri" w:hAnsi="Times New Roman" w:cs="Times New Roman"/>
          <w:color w:val="000000" w:themeColor="text1"/>
          <w:lang w:val="en-US"/>
        </w:rPr>
        <w:t xml:space="preserve"> за </w:t>
      </w:r>
      <w:proofErr w:type="spellStart"/>
      <w:r w:rsidRPr="00ED7F39">
        <w:rPr>
          <w:rFonts w:ascii="Times New Roman" w:eastAsia="Calibri" w:hAnsi="Times New Roman" w:cs="Times New Roman"/>
          <w:color w:val="000000" w:themeColor="text1"/>
          <w:lang w:val="en-US"/>
        </w:rPr>
        <w:t>реализация</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държавната</w:t>
      </w:r>
      <w:proofErr w:type="spellEnd"/>
      <w:r w:rsidRPr="00ED7F39">
        <w:rPr>
          <w:rFonts w:ascii="Times New Roman" w:eastAsia="Calibri" w:hAnsi="Times New Roman" w:cs="Times New Roman"/>
          <w:color w:val="000000" w:themeColor="text1"/>
          <w:lang w:val="en-US"/>
        </w:rPr>
        <w:t xml:space="preserve"> политика за </w:t>
      </w:r>
      <w:proofErr w:type="spellStart"/>
      <w:r w:rsidRPr="00ED7F39">
        <w:rPr>
          <w:rFonts w:ascii="Times New Roman" w:eastAsia="Calibri" w:hAnsi="Times New Roman" w:cs="Times New Roman"/>
          <w:color w:val="000000" w:themeColor="text1"/>
          <w:lang w:val="en-US"/>
        </w:rPr>
        <w:t>регионално</w:t>
      </w:r>
      <w:proofErr w:type="spellEnd"/>
      <w:r w:rsidRPr="00ED7F39">
        <w:rPr>
          <w:rFonts w:ascii="Times New Roman" w:eastAsia="Calibri" w:hAnsi="Times New Roman" w:cs="Times New Roman"/>
          <w:color w:val="000000" w:themeColor="text1"/>
          <w:lang w:val="en-US"/>
        </w:rPr>
        <w:t xml:space="preserve"> развитие.</w:t>
      </w:r>
    </w:p>
    <w:p w14:paraId="439A92F9" w14:textId="77777777" w:rsidR="005541C8" w:rsidRPr="00ED7F39" w:rsidRDefault="005541C8"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Укрепване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сътрудничеството</w:t>
      </w:r>
      <w:proofErr w:type="spellEnd"/>
      <w:r w:rsidRPr="00ED7F39">
        <w:rPr>
          <w:rFonts w:ascii="Times New Roman" w:eastAsia="Calibri" w:hAnsi="Times New Roman" w:cs="Times New Roman"/>
          <w:color w:val="000000" w:themeColor="text1"/>
          <w:lang w:val="en-US"/>
        </w:rPr>
        <w:t xml:space="preserve"> и </w:t>
      </w:r>
      <w:proofErr w:type="spellStart"/>
      <w:r w:rsidRPr="00ED7F39">
        <w:rPr>
          <w:rFonts w:ascii="Times New Roman" w:eastAsia="Calibri" w:hAnsi="Times New Roman" w:cs="Times New Roman"/>
          <w:color w:val="000000" w:themeColor="text1"/>
          <w:lang w:val="en-US"/>
        </w:rPr>
        <w:t>комуникацията</w:t>
      </w:r>
      <w:proofErr w:type="spellEnd"/>
      <w:r w:rsidRPr="00ED7F39">
        <w:rPr>
          <w:rFonts w:ascii="Times New Roman" w:eastAsia="Calibri" w:hAnsi="Times New Roman" w:cs="Times New Roman"/>
          <w:color w:val="000000" w:themeColor="text1"/>
          <w:lang w:val="en-US"/>
        </w:rPr>
        <w:t xml:space="preserve"> с </w:t>
      </w:r>
      <w:proofErr w:type="spellStart"/>
      <w:r w:rsidRPr="00ED7F39">
        <w:rPr>
          <w:rFonts w:ascii="Times New Roman" w:eastAsia="Calibri" w:hAnsi="Times New Roman" w:cs="Times New Roman"/>
          <w:color w:val="000000" w:themeColor="text1"/>
          <w:lang w:val="en-US"/>
        </w:rPr>
        <w:t>партньорите</w:t>
      </w:r>
      <w:proofErr w:type="spellEnd"/>
      <w:r w:rsidRPr="00ED7F39">
        <w:rPr>
          <w:rFonts w:ascii="Times New Roman" w:eastAsia="Calibri" w:hAnsi="Times New Roman" w:cs="Times New Roman"/>
          <w:color w:val="000000" w:themeColor="text1"/>
          <w:lang w:val="en-US"/>
        </w:rPr>
        <w:t xml:space="preserve"> от ЕС и с </w:t>
      </w:r>
      <w:proofErr w:type="spellStart"/>
      <w:r w:rsidRPr="00ED7F39">
        <w:rPr>
          <w:rFonts w:ascii="Times New Roman" w:eastAsia="Calibri" w:hAnsi="Times New Roman" w:cs="Times New Roman"/>
          <w:color w:val="000000" w:themeColor="text1"/>
          <w:lang w:val="en-US"/>
        </w:rPr>
        <w:t>другите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заинтересовани</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страни</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гарантиране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прозрачност</w:t>
      </w:r>
      <w:proofErr w:type="spellEnd"/>
      <w:r w:rsidRPr="00ED7F39">
        <w:rPr>
          <w:rFonts w:ascii="Times New Roman" w:eastAsia="Calibri" w:hAnsi="Times New Roman" w:cs="Times New Roman"/>
          <w:color w:val="000000" w:themeColor="text1"/>
          <w:lang w:val="en-US"/>
        </w:rPr>
        <w:t xml:space="preserve"> в работата и </w:t>
      </w:r>
      <w:proofErr w:type="spellStart"/>
      <w:r w:rsidRPr="00ED7F39">
        <w:rPr>
          <w:rFonts w:ascii="Times New Roman" w:eastAsia="Calibri" w:hAnsi="Times New Roman" w:cs="Times New Roman"/>
          <w:color w:val="000000" w:themeColor="text1"/>
          <w:lang w:val="en-US"/>
        </w:rPr>
        <w:t>преодоляване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корупционните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практики</w:t>
      </w:r>
      <w:proofErr w:type="spellEnd"/>
      <w:r w:rsidRPr="00ED7F39">
        <w:rPr>
          <w:rFonts w:ascii="Times New Roman" w:eastAsia="Calibri" w:hAnsi="Times New Roman" w:cs="Times New Roman"/>
          <w:color w:val="000000" w:themeColor="text1"/>
          <w:lang w:val="en-US"/>
        </w:rPr>
        <w:t>;</w:t>
      </w:r>
    </w:p>
    <w:p w14:paraId="1C052FF4" w14:textId="77777777" w:rsidR="00B43F61" w:rsidRPr="00ED7F39" w:rsidRDefault="00B43F61"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r w:rsidRPr="00ED7F39">
        <w:rPr>
          <w:rFonts w:ascii="Times New Roman" w:eastAsia="Calibri" w:hAnsi="Times New Roman" w:cs="Times New Roman"/>
          <w:color w:val="000000" w:themeColor="text1"/>
          <w:lang w:val="en-US"/>
        </w:rPr>
        <w:t xml:space="preserve">Създаване и поддържане на </w:t>
      </w:r>
      <w:proofErr w:type="spellStart"/>
      <w:r w:rsidRPr="00ED7F39">
        <w:rPr>
          <w:rFonts w:ascii="Times New Roman" w:eastAsia="Calibri" w:hAnsi="Times New Roman" w:cs="Times New Roman"/>
          <w:color w:val="000000" w:themeColor="text1"/>
          <w:lang w:val="en-US"/>
        </w:rPr>
        <w:t>подходящи</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механизми</w:t>
      </w:r>
      <w:proofErr w:type="spellEnd"/>
      <w:r w:rsidRPr="00ED7F39">
        <w:rPr>
          <w:rFonts w:ascii="Times New Roman" w:eastAsia="Calibri" w:hAnsi="Times New Roman" w:cs="Times New Roman"/>
          <w:color w:val="000000" w:themeColor="text1"/>
          <w:lang w:val="en-US"/>
        </w:rPr>
        <w:t xml:space="preserve"> за </w:t>
      </w:r>
      <w:proofErr w:type="spellStart"/>
      <w:r w:rsidRPr="00ED7F39">
        <w:rPr>
          <w:rFonts w:ascii="Times New Roman" w:eastAsia="Calibri" w:hAnsi="Times New Roman" w:cs="Times New Roman"/>
          <w:color w:val="000000" w:themeColor="text1"/>
          <w:lang w:val="en-US"/>
        </w:rPr>
        <w:t>договаряне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средствата</w:t>
      </w:r>
      <w:proofErr w:type="spellEnd"/>
      <w:r w:rsidRPr="00ED7F39">
        <w:rPr>
          <w:rFonts w:ascii="Times New Roman" w:eastAsia="Calibri" w:hAnsi="Times New Roman" w:cs="Times New Roman"/>
          <w:color w:val="000000" w:themeColor="text1"/>
          <w:lang w:val="en-US"/>
        </w:rPr>
        <w:t xml:space="preserve"> по </w:t>
      </w:r>
      <w:proofErr w:type="spellStart"/>
      <w:r w:rsidRPr="00ED7F39">
        <w:rPr>
          <w:rFonts w:ascii="Times New Roman" w:eastAsia="Calibri" w:hAnsi="Times New Roman" w:cs="Times New Roman"/>
          <w:color w:val="000000" w:themeColor="text1"/>
          <w:lang w:val="en-US"/>
        </w:rPr>
        <w:t>програмите</w:t>
      </w:r>
      <w:proofErr w:type="spellEnd"/>
      <w:r w:rsidRPr="00ED7F39">
        <w:rPr>
          <w:rFonts w:ascii="Times New Roman" w:eastAsia="Calibri" w:hAnsi="Times New Roman" w:cs="Times New Roman"/>
          <w:color w:val="000000" w:themeColor="text1"/>
          <w:lang w:val="en-US"/>
        </w:rPr>
        <w:t xml:space="preserve"> за ЕТС 2014-2020 </w:t>
      </w:r>
      <w:proofErr w:type="spellStart"/>
      <w:r w:rsidRPr="00ED7F39">
        <w:rPr>
          <w:rFonts w:ascii="Times New Roman" w:eastAsia="Calibri" w:hAnsi="Times New Roman" w:cs="Times New Roman"/>
          <w:color w:val="000000" w:themeColor="text1"/>
          <w:lang w:val="en-US"/>
        </w:rPr>
        <w:t>без</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риск</w:t>
      </w:r>
      <w:proofErr w:type="spellEnd"/>
      <w:r w:rsidRPr="00ED7F39">
        <w:rPr>
          <w:rFonts w:ascii="Times New Roman" w:eastAsia="Calibri" w:hAnsi="Times New Roman" w:cs="Times New Roman"/>
          <w:color w:val="000000" w:themeColor="text1"/>
          <w:lang w:val="en-US"/>
        </w:rPr>
        <w:t xml:space="preserve"> за </w:t>
      </w:r>
      <w:proofErr w:type="spellStart"/>
      <w:r w:rsidRPr="00ED7F39">
        <w:rPr>
          <w:rFonts w:ascii="Times New Roman" w:eastAsia="Calibri" w:hAnsi="Times New Roman" w:cs="Times New Roman"/>
          <w:color w:val="000000" w:themeColor="text1"/>
          <w:lang w:val="en-US"/>
        </w:rPr>
        <w:t>бюджета</w:t>
      </w:r>
      <w:proofErr w:type="spellEnd"/>
      <w:r w:rsidRPr="00ED7F39">
        <w:rPr>
          <w:rFonts w:ascii="Times New Roman" w:eastAsia="Calibri" w:hAnsi="Times New Roman" w:cs="Times New Roman"/>
          <w:color w:val="000000" w:themeColor="text1"/>
          <w:lang w:val="en-US"/>
        </w:rPr>
        <w:t xml:space="preserve"> и с </w:t>
      </w:r>
      <w:proofErr w:type="spellStart"/>
      <w:r w:rsidRPr="00ED7F39">
        <w:rPr>
          <w:rFonts w:ascii="Times New Roman" w:eastAsia="Calibri" w:hAnsi="Times New Roman" w:cs="Times New Roman"/>
          <w:color w:val="000000" w:themeColor="text1"/>
          <w:lang w:val="en-US"/>
        </w:rPr>
        <w:t>оглед</w:t>
      </w:r>
      <w:proofErr w:type="spellEnd"/>
      <w:r w:rsidRPr="00ED7F39">
        <w:rPr>
          <w:rFonts w:ascii="Times New Roman" w:eastAsia="Calibri" w:hAnsi="Times New Roman" w:cs="Times New Roman"/>
          <w:color w:val="000000" w:themeColor="text1"/>
          <w:lang w:val="en-US"/>
        </w:rPr>
        <w:t xml:space="preserve"> усвояване в </w:t>
      </w:r>
      <w:proofErr w:type="spellStart"/>
      <w:r w:rsidRPr="00ED7F39">
        <w:rPr>
          <w:rFonts w:ascii="Times New Roman" w:eastAsia="Calibri" w:hAnsi="Times New Roman" w:cs="Times New Roman"/>
          <w:color w:val="000000" w:themeColor="text1"/>
          <w:lang w:val="en-US"/>
        </w:rPr>
        <w:t>максимална</w:t>
      </w:r>
      <w:proofErr w:type="spellEnd"/>
      <w:r w:rsidRPr="00ED7F39">
        <w:rPr>
          <w:rFonts w:ascii="Times New Roman" w:eastAsia="Calibri" w:hAnsi="Times New Roman" w:cs="Times New Roman"/>
          <w:color w:val="000000" w:themeColor="text1"/>
          <w:lang w:val="en-US"/>
        </w:rPr>
        <w:t xml:space="preserve"> степен на </w:t>
      </w:r>
      <w:proofErr w:type="spellStart"/>
      <w:r w:rsidRPr="00ED7F39">
        <w:rPr>
          <w:rFonts w:ascii="Times New Roman" w:eastAsia="Calibri" w:hAnsi="Times New Roman" w:cs="Times New Roman"/>
          <w:color w:val="000000" w:themeColor="text1"/>
          <w:lang w:val="en-US"/>
        </w:rPr>
        <w:t>предоставените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средства</w:t>
      </w:r>
      <w:proofErr w:type="spellEnd"/>
      <w:r w:rsidRPr="00ED7F39">
        <w:rPr>
          <w:rFonts w:ascii="Times New Roman" w:eastAsia="Calibri" w:hAnsi="Times New Roman" w:cs="Times New Roman"/>
          <w:color w:val="000000" w:themeColor="text1"/>
          <w:lang w:val="en-US"/>
        </w:rPr>
        <w:t>;</w:t>
      </w:r>
    </w:p>
    <w:p w14:paraId="0E0D60C9" w14:textId="77777777" w:rsidR="00B43F61" w:rsidRPr="00ED7F39" w:rsidRDefault="00B43F61"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Разработване</w:t>
      </w:r>
      <w:proofErr w:type="spellEnd"/>
      <w:r w:rsidRPr="00ED7F39">
        <w:rPr>
          <w:rFonts w:ascii="Times New Roman" w:eastAsia="Calibri" w:hAnsi="Times New Roman" w:cs="Times New Roman"/>
          <w:color w:val="000000" w:themeColor="text1"/>
          <w:lang w:val="en-US"/>
        </w:rPr>
        <w:t xml:space="preserve"> и </w:t>
      </w:r>
      <w:proofErr w:type="spellStart"/>
      <w:r w:rsidRPr="00ED7F39">
        <w:rPr>
          <w:rFonts w:ascii="Times New Roman" w:eastAsia="Calibri" w:hAnsi="Times New Roman" w:cs="Times New Roman"/>
          <w:color w:val="000000" w:themeColor="text1"/>
          <w:lang w:val="en-US"/>
        </w:rPr>
        <w:t>текущо</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оптимизиране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системите</w:t>
      </w:r>
      <w:proofErr w:type="spellEnd"/>
      <w:r w:rsidRPr="00ED7F39">
        <w:rPr>
          <w:rFonts w:ascii="Times New Roman" w:eastAsia="Calibri" w:hAnsi="Times New Roman" w:cs="Times New Roman"/>
          <w:color w:val="000000" w:themeColor="text1"/>
          <w:lang w:val="en-US"/>
        </w:rPr>
        <w:t xml:space="preserve"> за управление и контрол на </w:t>
      </w:r>
      <w:proofErr w:type="spellStart"/>
      <w:r w:rsidRPr="00ED7F39">
        <w:rPr>
          <w:rFonts w:ascii="Times New Roman" w:eastAsia="Calibri" w:hAnsi="Times New Roman" w:cs="Times New Roman"/>
          <w:color w:val="000000" w:themeColor="text1"/>
          <w:lang w:val="en-US"/>
        </w:rPr>
        <w:t>програмите</w:t>
      </w:r>
      <w:proofErr w:type="spellEnd"/>
      <w:r w:rsidRPr="00ED7F39">
        <w:rPr>
          <w:rFonts w:ascii="Times New Roman" w:eastAsia="Calibri" w:hAnsi="Times New Roman" w:cs="Times New Roman"/>
          <w:color w:val="000000" w:themeColor="text1"/>
          <w:lang w:val="en-US"/>
        </w:rPr>
        <w:t xml:space="preserve"> за ЕТС за периода 2014-2020 и подобряване на </w:t>
      </w:r>
      <w:proofErr w:type="spellStart"/>
      <w:r w:rsidRPr="00ED7F39">
        <w:rPr>
          <w:rFonts w:ascii="Times New Roman" w:eastAsia="Calibri" w:hAnsi="Times New Roman" w:cs="Times New Roman"/>
          <w:color w:val="000000" w:themeColor="text1"/>
          <w:lang w:val="en-US"/>
        </w:rPr>
        <w:t>административния</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капацитет</w:t>
      </w:r>
      <w:proofErr w:type="spellEnd"/>
      <w:r w:rsidRPr="00ED7F39">
        <w:rPr>
          <w:rFonts w:ascii="Times New Roman" w:eastAsia="Calibri" w:hAnsi="Times New Roman" w:cs="Times New Roman"/>
          <w:color w:val="000000" w:themeColor="text1"/>
          <w:lang w:val="en-US"/>
        </w:rPr>
        <w:t xml:space="preserve"> за тяхното управление;</w:t>
      </w:r>
    </w:p>
    <w:p w14:paraId="3246BAE3" w14:textId="77777777" w:rsidR="00B43F61" w:rsidRPr="00ED7F39" w:rsidRDefault="00B43F61"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Разработване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опростени</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административни</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процедури</w:t>
      </w:r>
      <w:proofErr w:type="spellEnd"/>
      <w:r w:rsidRPr="00ED7F39">
        <w:rPr>
          <w:rFonts w:ascii="Times New Roman" w:eastAsia="Calibri" w:hAnsi="Times New Roman" w:cs="Times New Roman"/>
          <w:color w:val="000000" w:themeColor="text1"/>
          <w:lang w:val="en-US"/>
        </w:rPr>
        <w:t xml:space="preserve"> за изпълнението на </w:t>
      </w:r>
      <w:proofErr w:type="spellStart"/>
      <w:r w:rsidRPr="00ED7F39">
        <w:rPr>
          <w:rFonts w:ascii="Times New Roman" w:eastAsia="Calibri" w:hAnsi="Times New Roman" w:cs="Times New Roman"/>
          <w:color w:val="000000" w:themeColor="text1"/>
          <w:lang w:val="en-US"/>
        </w:rPr>
        <w:t>проектите</w:t>
      </w:r>
      <w:proofErr w:type="spellEnd"/>
      <w:r w:rsidRPr="00ED7F39">
        <w:rPr>
          <w:rFonts w:ascii="Times New Roman" w:eastAsia="Calibri" w:hAnsi="Times New Roman" w:cs="Times New Roman"/>
          <w:color w:val="000000" w:themeColor="text1"/>
          <w:lang w:val="en-US"/>
        </w:rPr>
        <w:t xml:space="preserve"> с цел </w:t>
      </w:r>
      <w:proofErr w:type="spellStart"/>
      <w:r w:rsidRPr="00ED7F39">
        <w:rPr>
          <w:rFonts w:ascii="Times New Roman" w:eastAsia="Calibri" w:hAnsi="Times New Roman" w:cs="Times New Roman"/>
          <w:color w:val="000000" w:themeColor="text1"/>
          <w:lang w:val="en-US"/>
        </w:rPr>
        <w:t>ускоряване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процеса</w:t>
      </w:r>
      <w:proofErr w:type="spellEnd"/>
      <w:r w:rsidRPr="00ED7F39">
        <w:rPr>
          <w:rFonts w:ascii="Times New Roman" w:eastAsia="Calibri" w:hAnsi="Times New Roman" w:cs="Times New Roman"/>
          <w:color w:val="000000" w:themeColor="text1"/>
          <w:lang w:val="en-US"/>
        </w:rPr>
        <w:t xml:space="preserve"> по усвояване на </w:t>
      </w:r>
      <w:proofErr w:type="spellStart"/>
      <w:r w:rsidRPr="00ED7F39">
        <w:rPr>
          <w:rFonts w:ascii="Times New Roman" w:eastAsia="Calibri" w:hAnsi="Times New Roman" w:cs="Times New Roman"/>
          <w:color w:val="000000" w:themeColor="text1"/>
          <w:lang w:val="en-US"/>
        </w:rPr>
        <w:t>средства</w:t>
      </w:r>
      <w:proofErr w:type="spellEnd"/>
      <w:r w:rsidRPr="00ED7F39">
        <w:rPr>
          <w:rFonts w:ascii="Times New Roman" w:eastAsia="Calibri" w:hAnsi="Times New Roman" w:cs="Times New Roman"/>
          <w:color w:val="000000" w:themeColor="text1"/>
          <w:lang w:val="en-US"/>
        </w:rPr>
        <w:t xml:space="preserve"> и намаляване на административната тежест за </w:t>
      </w:r>
      <w:proofErr w:type="spellStart"/>
      <w:r w:rsidRPr="00ED7F39">
        <w:rPr>
          <w:rFonts w:ascii="Times New Roman" w:eastAsia="Calibri" w:hAnsi="Times New Roman" w:cs="Times New Roman"/>
          <w:color w:val="000000" w:themeColor="text1"/>
          <w:lang w:val="en-US"/>
        </w:rPr>
        <w:t>бенефициентите</w:t>
      </w:r>
      <w:proofErr w:type="spellEnd"/>
      <w:r w:rsidRPr="00ED7F39">
        <w:rPr>
          <w:rFonts w:ascii="Times New Roman" w:eastAsia="Calibri" w:hAnsi="Times New Roman" w:cs="Times New Roman"/>
          <w:color w:val="000000" w:themeColor="text1"/>
          <w:lang w:val="en-US"/>
        </w:rPr>
        <w:t>;</w:t>
      </w:r>
    </w:p>
    <w:p w14:paraId="5E7C7553" w14:textId="77777777" w:rsidR="00B43F61" w:rsidRPr="00ED7F39" w:rsidRDefault="00B43F61"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Усъвършенстване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съществуващите</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информационни</w:t>
      </w:r>
      <w:proofErr w:type="spellEnd"/>
      <w:r w:rsidRPr="00ED7F39">
        <w:rPr>
          <w:rFonts w:ascii="Times New Roman" w:eastAsia="Calibri" w:hAnsi="Times New Roman" w:cs="Times New Roman"/>
          <w:color w:val="000000" w:themeColor="text1"/>
          <w:lang w:val="en-US"/>
        </w:rPr>
        <w:t xml:space="preserve"> системи за наблюдение и контрол, въвеждане и управление на </w:t>
      </w:r>
      <w:proofErr w:type="spellStart"/>
      <w:r w:rsidRPr="00ED7F39">
        <w:rPr>
          <w:rFonts w:ascii="Times New Roman" w:eastAsia="Calibri" w:hAnsi="Times New Roman" w:cs="Times New Roman"/>
          <w:color w:val="000000" w:themeColor="text1"/>
          <w:lang w:val="en-US"/>
        </w:rPr>
        <w:t>електронното</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отчитане</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проектите</w:t>
      </w:r>
      <w:proofErr w:type="spellEnd"/>
      <w:r w:rsidRPr="00ED7F39">
        <w:rPr>
          <w:rFonts w:ascii="Times New Roman" w:eastAsia="Calibri" w:hAnsi="Times New Roman" w:cs="Times New Roman"/>
          <w:color w:val="000000" w:themeColor="text1"/>
          <w:lang w:val="en-US"/>
        </w:rPr>
        <w:t>;</w:t>
      </w:r>
    </w:p>
    <w:p w14:paraId="67ADC957" w14:textId="77777777" w:rsidR="00B43F61" w:rsidRPr="00ED7F39" w:rsidRDefault="00B43F61" w:rsidP="00814902">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proofErr w:type="spellStart"/>
      <w:r w:rsidRPr="00ED7F39">
        <w:rPr>
          <w:rFonts w:ascii="Times New Roman" w:eastAsia="Calibri" w:hAnsi="Times New Roman" w:cs="Times New Roman"/>
          <w:color w:val="000000" w:themeColor="text1"/>
          <w:lang w:val="en-US"/>
        </w:rPr>
        <w:t>Програмиране</w:t>
      </w:r>
      <w:proofErr w:type="spellEnd"/>
      <w:r w:rsidRPr="00ED7F39">
        <w:rPr>
          <w:rFonts w:ascii="Times New Roman" w:eastAsia="Calibri" w:hAnsi="Times New Roman" w:cs="Times New Roman"/>
          <w:color w:val="000000" w:themeColor="text1"/>
          <w:lang w:val="en-US"/>
        </w:rPr>
        <w:t xml:space="preserve"> и </w:t>
      </w:r>
      <w:proofErr w:type="spellStart"/>
      <w:r w:rsidRPr="00ED7F39">
        <w:rPr>
          <w:rFonts w:ascii="Times New Roman" w:eastAsia="Calibri" w:hAnsi="Times New Roman" w:cs="Times New Roman"/>
          <w:color w:val="000000" w:themeColor="text1"/>
          <w:lang w:val="en-US"/>
        </w:rPr>
        <w:t>подготовка</w:t>
      </w:r>
      <w:proofErr w:type="spellEnd"/>
      <w:r w:rsidRPr="00ED7F39">
        <w:rPr>
          <w:rFonts w:ascii="Times New Roman" w:eastAsia="Calibri" w:hAnsi="Times New Roman" w:cs="Times New Roman"/>
          <w:color w:val="000000" w:themeColor="text1"/>
          <w:lang w:val="en-US"/>
        </w:rPr>
        <w:t xml:space="preserve">  на </w:t>
      </w:r>
      <w:proofErr w:type="spellStart"/>
      <w:r w:rsidRPr="00ED7F39">
        <w:rPr>
          <w:rFonts w:ascii="Times New Roman" w:eastAsia="Calibri" w:hAnsi="Times New Roman" w:cs="Times New Roman"/>
          <w:color w:val="000000" w:themeColor="text1"/>
          <w:lang w:val="en-US"/>
        </w:rPr>
        <w:t>програмите</w:t>
      </w:r>
      <w:proofErr w:type="spellEnd"/>
      <w:r w:rsidRPr="00ED7F39">
        <w:rPr>
          <w:rFonts w:ascii="Times New Roman" w:eastAsia="Calibri" w:hAnsi="Times New Roman" w:cs="Times New Roman"/>
          <w:color w:val="000000" w:themeColor="text1"/>
          <w:lang w:val="en-US"/>
        </w:rPr>
        <w:t xml:space="preserve"> за </w:t>
      </w:r>
      <w:proofErr w:type="spellStart"/>
      <w:r w:rsidRPr="00ED7F39">
        <w:rPr>
          <w:rFonts w:ascii="Times New Roman" w:eastAsia="Calibri" w:hAnsi="Times New Roman" w:cs="Times New Roman"/>
          <w:color w:val="000000" w:themeColor="text1"/>
          <w:lang w:val="en-US"/>
        </w:rPr>
        <w:t>трансгранично</w:t>
      </w:r>
      <w:proofErr w:type="spellEnd"/>
      <w:r w:rsidRPr="00ED7F39">
        <w:rPr>
          <w:rFonts w:ascii="Times New Roman" w:eastAsia="Calibri" w:hAnsi="Times New Roman" w:cs="Times New Roman"/>
          <w:color w:val="000000" w:themeColor="text1"/>
          <w:lang w:val="en-US"/>
        </w:rPr>
        <w:t xml:space="preserve"> </w:t>
      </w:r>
      <w:proofErr w:type="spellStart"/>
      <w:r w:rsidRPr="00ED7F39">
        <w:rPr>
          <w:rFonts w:ascii="Times New Roman" w:eastAsia="Calibri" w:hAnsi="Times New Roman" w:cs="Times New Roman"/>
          <w:color w:val="000000" w:themeColor="text1"/>
          <w:lang w:val="en-US"/>
        </w:rPr>
        <w:t>сътрудничество</w:t>
      </w:r>
      <w:proofErr w:type="spellEnd"/>
      <w:r w:rsidR="00A127F3" w:rsidRPr="00ED7F39">
        <w:rPr>
          <w:rFonts w:ascii="Times New Roman" w:eastAsia="Calibri" w:hAnsi="Times New Roman" w:cs="Times New Roman"/>
          <w:color w:val="000000" w:themeColor="text1"/>
          <w:lang w:val="en-US"/>
        </w:rPr>
        <w:t xml:space="preserve"> за </w:t>
      </w:r>
      <w:proofErr w:type="spellStart"/>
      <w:r w:rsidR="00A127F3" w:rsidRPr="00ED7F39">
        <w:rPr>
          <w:rFonts w:ascii="Times New Roman" w:eastAsia="Calibri" w:hAnsi="Times New Roman" w:cs="Times New Roman"/>
          <w:color w:val="000000" w:themeColor="text1"/>
          <w:lang w:val="en-US"/>
        </w:rPr>
        <w:t>програмен</w:t>
      </w:r>
      <w:proofErr w:type="spellEnd"/>
      <w:r w:rsidR="00A127F3" w:rsidRPr="00ED7F39">
        <w:rPr>
          <w:rFonts w:ascii="Times New Roman" w:eastAsia="Calibri" w:hAnsi="Times New Roman" w:cs="Times New Roman"/>
          <w:color w:val="000000" w:themeColor="text1"/>
          <w:lang w:val="en-US"/>
        </w:rPr>
        <w:t xml:space="preserve"> </w:t>
      </w:r>
      <w:proofErr w:type="spellStart"/>
      <w:r w:rsidR="00A127F3" w:rsidRPr="00ED7F39">
        <w:rPr>
          <w:rFonts w:ascii="Times New Roman" w:eastAsia="Calibri" w:hAnsi="Times New Roman" w:cs="Times New Roman"/>
          <w:color w:val="000000" w:themeColor="text1"/>
          <w:lang w:val="en-US"/>
        </w:rPr>
        <w:t>период</w:t>
      </w:r>
      <w:proofErr w:type="spellEnd"/>
      <w:r w:rsidR="00A127F3" w:rsidRPr="00ED7F39">
        <w:rPr>
          <w:rFonts w:ascii="Times New Roman" w:eastAsia="Calibri" w:hAnsi="Times New Roman" w:cs="Times New Roman"/>
          <w:color w:val="000000" w:themeColor="text1"/>
          <w:lang w:val="en-US"/>
        </w:rPr>
        <w:t xml:space="preserve"> 2021-2027;</w:t>
      </w:r>
    </w:p>
    <w:p w14:paraId="111206CB" w14:textId="77777777" w:rsidR="00A127F3" w:rsidRPr="00ED7F39" w:rsidRDefault="00A127F3" w:rsidP="00814902">
      <w:pPr>
        <w:numPr>
          <w:ilvl w:val="0"/>
          <w:numId w:val="14"/>
        </w:numPr>
        <w:tabs>
          <w:tab w:val="clear" w:pos="720"/>
          <w:tab w:val="left" w:pos="851"/>
        </w:tabs>
        <w:spacing w:after="0" w:line="240" w:lineRule="auto"/>
        <w:ind w:left="0" w:firstLine="567"/>
        <w:jc w:val="both"/>
        <w:rPr>
          <w:rFonts w:ascii="Times New Roman" w:hAnsi="Times New Roman" w:cs="Times New Roman"/>
          <w:color w:val="000000"/>
        </w:rPr>
      </w:pPr>
      <w:r w:rsidRPr="00ED7F39">
        <w:rPr>
          <w:rFonts w:ascii="Times New Roman" w:hAnsi="Times New Roman" w:cs="Times New Roman"/>
          <w:color w:val="000000"/>
        </w:rPr>
        <w:t>Усъвършенстване на дейността по административно-териториално устройство на страната и подпомагане развитието на устойчиви и жизнеспособни административно-териториални и териториалните  единици;</w:t>
      </w:r>
    </w:p>
    <w:p w14:paraId="7B9B5AB5" w14:textId="77777777" w:rsidR="00A127F3" w:rsidRPr="00ED7F39" w:rsidRDefault="00A127F3" w:rsidP="00814902">
      <w:pPr>
        <w:numPr>
          <w:ilvl w:val="0"/>
          <w:numId w:val="14"/>
        </w:numPr>
        <w:tabs>
          <w:tab w:val="clear" w:pos="720"/>
          <w:tab w:val="left" w:pos="851"/>
        </w:tabs>
        <w:spacing w:after="0" w:line="240" w:lineRule="auto"/>
        <w:ind w:left="0" w:firstLine="567"/>
        <w:jc w:val="both"/>
        <w:rPr>
          <w:rFonts w:ascii="Times New Roman" w:hAnsi="Times New Roman" w:cs="Times New Roman"/>
          <w:color w:val="000000"/>
        </w:rPr>
      </w:pPr>
      <w:r w:rsidRPr="00ED7F39">
        <w:rPr>
          <w:rFonts w:ascii="Times New Roman" w:hAnsi="Times New Roman" w:cs="Times New Roman"/>
          <w:color w:val="000000"/>
        </w:rPr>
        <w:t>Развитие на процеса на децентрализация на държавното управление и постигане на балансирано териториално управление;</w:t>
      </w:r>
    </w:p>
    <w:p w14:paraId="11F3BE1A" w14:textId="77777777" w:rsidR="00A127F3" w:rsidRPr="00ED7F39" w:rsidRDefault="00A127F3" w:rsidP="00814902">
      <w:pPr>
        <w:numPr>
          <w:ilvl w:val="0"/>
          <w:numId w:val="14"/>
        </w:numPr>
        <w:tabs>
          <w:tab w:val="clear" w:pos="720"/>
          <w:tab w:val="left" w:pos="851"/>
        </w:tabs>
        <w:spacing w:after="0" w:line="240" w:lineRule="auto"/>
        <w:ind w:left="0" w:firstLine="567"/>
        <w:jc w:val="both"/>
        <w:rPr>
          <w:rFonts w:ascii="Times New Roman" w:hAnsi="Times New Roman" w:cs="Times New Roman"/>
          <w:color w:val="000000"/>
        </w:rPr>
      </w:pPr>
      <w:r w:rsidRPr="00ED7F39">
        <w:rPr>
          <w:rFonts w:ascii="Times New Roman" w:hAnsi="Times New Roman" w:cs="Times New Roman"/>
          <w:color w:val="000000"/>
        </w:rPr>
        <w:t>Укрепване на местното самоуправление и прилагане на европейските стандарти за доброто демократично управление на местно ниво;</w:t>
      </w:r>
    </w:p>
    <w:p w14:paraId="4ED0B819" w14:textId="77777777" w:rsidR="00682FA6" w:rsidRPr="00ED7F39" w:rsidRDefault="00682FA6" w:rsidP="00814902">
      <w:pPr>
        <w:tabs>
          <w:tab w:val="left" w:pos="851"/>
        </w:tabs>
        <w:spacing w:after="0" w:line="240" w:lineRule="auto"/>
        <w:ind w:firstLine="567"/>
        <w:jc w:val="both"/>
        <w:rPr>
          <w:rFonts w:ascii="Times New Roman" w:hAnsi="Times New Roman" w:cs="Times New Roman"/>
          <w:color w:val="000000"/>
        </w:rPr>
      </w:pPr>
      <w:r w:rsidRPr="00ED7F39">
        <w:rPr>
          <w:rFonts w:ascii="Times New Roman" w:hAnsi="Times New Roman" w:cs="Times New Roman"/>
          <w:color w:val="000000"/>
        </w:rPr>
        <w:t>Въз основа на по</w:t>
      </w:r>
      <w:r w:rsidR="00F04E5C" w:rsidRPr="00ED7F39">
        <w:rPr>
          <w:rFonts w:ascii="Times New Roman" w:hAnsi="Times New Roman" w:cs="Times New Roman"/>
          <w:color w:val="000000"/>
        </w:rPr>
        <w:t>дготвени от страна на д</w:t>
      </w:r>
      <w:r w:rsidRPr="00ED7F39">
        <w:rPr>
          <w:rFonts w:ascii="Times New Roman" w:hAnsi="Times New Roman" w:cs="Times New Roman"/>
          <w:color w:val="000000"/>
        </w:rPr>
        <w:t>ирекция „Държавна собственост“ доклади от министъра на регионалното развитие относно проекти на Решения на Министерския съвет, касаещи имотите – държавна собственост, и приемането им от МС се осъществява и постига:</w:t>
      </w:r>
    </w:p>
    <w:p w14:paraId="383369F4" w14:textId="77777777" w:rsidR="00682FA6" w:rsidRPr="00ED7F39" w:rsidRDefault="00682FA6" w:rsidP="00814902">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ED7F39">
        <w:rPr>
          <w:rFonts w:ascii="Times New Roman" w:hAnsi="Times New Roman"/>
          <w:color w:val="000000"/>
        </w:rPr>
        <w:t>Трайно задоволяване на обществени нужди от местно значение и реализиране на отделни проекти с обществена значимост;</w:t>
      </w:r>
    </w:p>
    <w:p w14:paraId="27748B6F" w14:textId="77777777" w:rsidR="00682FA6" w:rsidRPr="00ED7F39" w:rsidRDefault="00682FA6" w:rsidP="00814902">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ED7F39">
        <w:rPr>
          <w:rFonts w:ascii="Times New Roman" w:hAnsi="Times New Roman"/>
          <w:color w:val="000000"/>
        </w:rPr>
        <w:t>Задоволяване административните нужди на различни ведомства и организации на бюджетна издръжка;</w:t>
      </w:r>
    </w:p>
    <w:p w14:paraId="3D15FA57" w14:textId="77777777" w:rsidR="00682FA6" w:rsidRPr="00ED7F39" w:rsidRDefault="00682FA6" w:rsidP="00814902">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ED7F39">
        <w:rPr>
          <w:rFonts w:ascii="Times New Roman" w:hAnsi="Times New Roman"/>
          <w:color w:val="000000"/>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14:paraId="0D1332C9" w14:textId="0006D613" w:rsidR="00EE5FEE" w:rsidRPr="00ED7F39" w:rsidRDefault="00140C59" w:rsidP="00A70BB3">
      <w:pPr>
        <w:pStyle w:val="ListParagraph"/>
        <w:numPr>
          <w:ilvl w:val="0"/>
          <w:numId w:val="14"/>
        </w:numPr>
        <w:tabs>
          <w:tab w:val="clear" w:pos="720"/>
          <w:tab w:val="left" w:pos="851"/>
        </w:tabs>
        <w:spacing w:line="240" w:lineRule="auto"/>
        <w:ind w:left="0" w:firstLine="567"/>
        <w:jc w:val="both"/>
        <w:rPr>
          <w:rFonts w:ascii="Times New Roman" w:hAnsi="Times New Roman"/>
          <w:color w:val="000000"/>
        </w:rPr>
      </w:pPr>
      <w:r w:rsidRPr="00ED7F39">
        <w:rPr>
          <w:rFonts w:ascii="Times New Roman" w:hAnsi="Times New Roman"/>
          <w:color w:val="000000"/>
        </w:rPr>
        <w:lastRenderedPageBreak/>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енергия в обновените жилищни сгради.</w:t>
      </w:r>
    </w:p>
    <w:p w14:paraId="34900111" w14:textId="77777777" w:rsidR="00D619E5" w:rsidRPr="00ED7F39" w:rsidRDefault="000864C8" w:rsidP="00814902">
      <w:pPr>
        <w:tabs>
          <w:tab w:val="num" w:pos="851"/>
        </w:tabs>
        <w:spacing w:after="0" w:line="240" w:lineRule="auto"/>
        <w:ind w:firstLine="567"/>
        <w:jc w:val="both"/>
        <w:rPr>
          <w:rFonts w:ascii="Times New Roman" w:hAnsi="Times New Roman" w:cs="Times New Roman"/>
          <w:b/>
          <w:i/>
          <w:color w:val="0000CC"/>
        </w:rPr>
      </w:pPr>
      <w:r w:rsidRPr="00ED7F39">
        <w:rPr>
          <w:rFonts w:ascii="Times New Roman" w:hAnsi="Times New Roman" w:cs="Times New Roman"/>
          <w:b/>
          <w:i/>
          <w:color w:val="0000CC"/>
        </w:rPr>
        <w:t>Полза/ефект за обществото</w:t>
      </w:r>
    </w:p>
    <w:p w14:paraId="1385BDEC"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14:paraId="0CD3CAEC"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14:paraId="341C7E73"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bCs/>
          <w:lang w:eastAsia="bg-BG"/>
        </w:rPr>
        <w:t>Намаляване на вътрешнорегионалните различия чрез подпомагане на изоставащите в развитието си райони;</w:t>
      </w:r>
    </w:p>
    <w:p w14:paraId="442BDCE4"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bCs/>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14:paraId="61C5EBDF"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ED7F39">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14:paraId="00F6AA13"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ED7F39">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14:paraId="11E74923"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14:paraId="70ED79F6"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bCs/>
          <w:lang w:eastAsia="bg-BG"/>
        </w:rPr>
        <w:t>Повишена осведоменост, относно устойчивото използване на природните ресурси</w:t>
      </w:r>
      <w:r w:rsidRPr="00ED7F39">
        <w:rPr>
          <w:rFonts w:ascii="Times New Roman" w:eastAsia="TTA2036468t00" w:hAnsi="Times New Roman" w:cs="Times New Roman"/>
          <w:b/>
          <w:bCs/>
          <w:lang w:eastAsia="bg-BG"/>
        </w:rPr>
        <w:t xml:space="preserve">, </w:t>
      </w:r>
      <w:r w:rsidRPr="00ED7F39">
        <w:rPr>
          <w:rFonts w:ascii="Times New Roman" w:eastAsia="TTA2036468t00" w:hAnsi="Times New Roman" w:cs="Times New Roman"/>
          <w:bCs/>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14:paraId="616CCB30"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bCs/>
          <w:lang w:eastAsia="bg-BG"/>
        </w:rPr>
        <w:t>Икономия на потребление на енергия в обновените жилищни сгради;</w:t>
      </w:r>
    </w:p>
    <w:p w14:paraId="25BBD990" w14:textId="77777777" w:rsidR="00D02580" w:rsidRPr="00ED7F39" w:rsidRDefault="00D02580" w:rsidP="00814902">
      <w:pPr>
        <w:numPr>
          <w:ilvl w:val="0"/>
          <w:numId w:val="24"/>
        </w:numPr>
        <w:tabs>
          <w:tab w:val="num" w:pos="851"/>
        </w:tabs>
        <w:spacing w:after="0" w:line="240" w:lineRule="auto"/>
        <w:ind w:left="0" w:firstLine="567"/>
        <w:contextualSpacing/>
        <w:jc w:val="both"/>
        <w:rPr>
          <w:rFonts w:ascii="Times New Roman" w:eastAsia="TTA2036468t00" w:hAnsi="Times New Roman" w:cs="Times New Roman"/>
          <w:bCs/>
          <w:lang w:eastAsia="bg-BG"/>
        </w:rPr>
      </w:pPr>
      <w:r w:rsidRPr="00ED7F39">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14:paraId="32963D15" w14:textId="77777777" w:rsidR="001F2072" w:rsidRPr="00ED7F39" w:rsidRDefault="001F2072" w:rsidP="00814902">
      <w:pPr>
        <w:spacing w:after="0" w:line="240" w:lineRule="auto"/>
        <w:ind w:firstLine="567"/>
        <w:jc w:val="both"/>
        <w:rPr>
          <w:rFonts w:ascii="Times New Roman" w:hAnsi="Times New Roman" w:cs="Times New Roman"/>
          <w:bCs/>
          <w:iCs/>
        </w:rPr>
      </w:pPr>
      <w:r w:rsidRPr="00ED7F39">
        <w:rPr>
          <w:rFonts w:ascii="Times New Roman" w:hAnsi="Times New Roman" w:cs="Times New Roman"/>
          <w:lang w:val="ru-RU"/>
        </w:rPr>
        <w:t>П</w:t>
      </w:r>
      <w:proofErr w:type="spellStart"/>
      <w:r w:rsidRPr="00ED7F39">
        <w:rPr>
          <w:rFonts w:ascii="Times New Roman" w:hAnsi="Times New Roman" w:cs="Times New Roman"/>
        </w:rPr>
        <w:t>олзите</w:t>
      </w:r>
      <w:proofErr w:type="spellEnd"/>
      <w:r w:rsidRPr="00ED7F39">
        <w:rPr>
          <w:rFonts w:ascii="Times New Roman" w:hAnsi="Times New Roman" w:cs="Times New Roman"/>
        </w:rPr>
        <w:t>/ефектите от провеждането на политиката включват с</w:t>
      </w:r>
      <w:r w:rsidRPr="00ED7F39">
        <w:rPr>
          <w:rFonts w:ascii="Times New Roman" w:hAnsi="Times New Roman" w:cs="Times New Roman"/>
          <w:bCs/>
          <w:iCs/>
        </w:rPr>
        <w:t>ъздаване на условия за:</w:t>
      </w:r>
    </w:p>
    <w:p w14:paraId="48B22B51" w14:textId="77777777" w:rsidR="001F2072" w:rsidRPr="00ED7F39" w:rsidRDefault="001F2072"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bCs/>
          <w:iCs/>
        </w:rPr>
        <w:t>Устойчиво и балансирано социално-икономическо развитие на общините и населените места в страната;</w:t>
      </w:r>
    </w:p>
    <w:p w14:paraId="76349059" w14:textId="77777777" w:rsidR="001F2072" w:rsidRPr="00ED7F39" w:rsidRDefault="001F2072"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bCs/>
          <w:iCs/>
        </w:rPr>
        <w:t xml:space="preserve">Ефективно и ефикасно разпределение на правомощия и публични ресурси на всички териториални нива на управление; </w:t>
      </w:r>
    </w:p>
    <w:p w14:paraId="5992A2F0" w14:textId="77777777" w:rsidR="00D02580" w:rsidRPr="00ED7F39" w:rsidRDefault="001F2072"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bCs/>
          <w:iCs/>
        </w:rPr>
        <w:t>Постигане на по-добро качество на управлението на местно ниво в интерес</w:t>
      </w:r>
      <w:r w:rsidR="00295C6E" w:rsidRPr="00ED7F39">
        <w:rPr>
          <w:rFonts w:ascii="Times New Roman" w:hAnsi="Times New Roman"/>
          <w:bCs/>
          <w:iCs/>
        </w:rPr>
        <w:t xml:space="preserve"> на местните общности и бизнеса;</w:t>
      </w:r>
    </w:p>
    <w:p w14:paraId="6981ADB9" w14:textId="77777777" w:rsidR="00295C6E" w:rsidRPr="00ED7F39" w:rsidRDefault="00295C6E"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rPr>
        <w:t>Ефективно и целесъобразно управление на имотите – държавна собственост;</w:t>
      </w:r>
    </w:p>
    <w:p w14:paraId="2EF2788F" w14:textId="77777777" w:rsidR="00A92A72" w:rsidRPr="00ED7F39" w:rsidRDefault="00A92A72"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bCs/>
          <w:iCs/>
        </w:rPr>
        <w:t xml:space="preserve">Обезпечаване на условия за законосъобразно, ефективно и ефикасно функциониране на търговските дружества с над 50% държавно участие, в които министъра на регионалното развитие и благоустройството е орган упражняващ правата на държавата или правата на държавата се упражняват от „Български ВиК холдинг“ ЕАД; </w:t>
      </w:r>
    </w:p>
    <w:p w14:paraId="2707E470" w14:textId="77777777" w:rsidR="00A92A72" w:rsidRPr="00ED7F39" w:rsidRDefault="00A92A72"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bCs/>
          <w:iCs/>
        </w:rPr>
        <w:t>Подобряване на дейността – финансовата независимост и ликвидност на дружествата от отрасъл ВиК чрез осигуряване на финансиране и кредитиране от страна на „Български ВиК холдинг“ ЕАД, гр. София;</w:t>
      </w:r>
    </w:p>
    <w:p w14:paraId="74D35209" w14:textId="77777777" w:rsidR="00A92A72" w:rsidRPr="00ED7F39" w:rsidRDefault="00A92A72"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bCs/>
          <w:iCs/>
        </w:rPr>
        <w:t>Създаване на възможности за самоиздръжка, конкурентоспособност и пазарно присъствие на дружествата с над 50% държавно участие;</w:t>
      </w:r>
    </w:p>
    <w:p w14:paraId="69FF09B2" w14:textId="77777777" w:rsidR="00A92A72" w:rsidRPr="00ED7F39" w:rsidRDefault="00A92A72"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hAnsi="Times New Roman"/>
          <w:bCs/>
          <w:iCs/>
        </w:rPr>
        <w:t>Вземане на своевременни управленски решения от органите на управление на дружествата в интерес на обществото и предприятията, възможност за дългосрочно планиране развитието на фирмите и предоставяните от тях съгласно предмета на дейност услуги с необ</w:t>
      </w:r>
      <w:r w:rsidR="00782D5F" w:rsidRPr="00ED7F39">
        <w:rPr>
          <w:rFonts w:ascii="Times New Roman" w:hAnsi="Times New Roman"/>
          <w:bCs/>
          <w:iCs/>
        </w:rPr>
        <w:t>ходимия обем и качество;</w:t>
      </w:r>
    </w:p>
    <w:p w14:paraId="6FB69C7D" w14:textId="0AEBDB6A" w:rsidR="001F2072" w:rsidRPr="00ED7F39" w:rsidRDefault="00782D5F" w:rsidP="00814902">
      <w:pPr>
        <w:pStyle w:val="ListParagraph"/>
        <w:numPr>
          <w:ilvl w:val="0"/>
          <w:numId w:val="24"/>
        </w:numPr>
        <w:tabs>
          <w:tab w:val="left" w:pos="851"/>
        </w:tabs>
        <w:spacing w:after="0" w:line="240" w:lineRule="auto"/>
        <w:ind w:left="0" w:firstLine="567"/>
        <w:jc w:val="both"/>
        <w:rPr>
          <w:rFonts w:ascii="Times New Roman" w:hAnsi="Times New Roman"/>
          <w:bCs/>
          <w:iCs/>
        </w:rPr>
      </w:pPr>
      <w:r w:rsidRPr="00ED7F39">
        <w:rPr>
          <w:rFonts w:ascii="Times New Roman" w:eastAsia="Times New Roman" w:hAnsi="Times New Roman"/>
        </w:rPr>
        <w:t>Дейностите по политиката са насочени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r w:rsidR="00397AAB" w:rsidRPr="00ED7F39">
        <w:rPr>
          <w:rFonts w:ascii="Times New Roman" w:eastAsia="Times New Roman" w:hAnsi="Times New Roman"/>
        </w:rPr>
        <w:t>.</w:t>
      </w:r>
    </w:p>
    <w:p w14:paraId="5F20108E" w14:textId="77777777" w:rsidR="000864C8" w:rsidRPr="009E31F4" w:rsidRDefault="000864C8" w:rsidP="00814902">
      <w:pPr>
        <w:spacing w:after="0" w:line="240" w:lineRule="auto"/>
        <w:ind w:firstLine="567"/>
        <w:jc w:val="both"/>
        <w:rPr>
          <w:rFonts w:ascii="Times New Roman" w:hAnsi="Times New Roman" w:cs="Times New Roman"/>
          <w:b/>
          <w:i/>
          <w:color w:val="0000CC"/>
        </w:rPr>
      </w:pPr>
      <w:r w:rsidRPr="00ED7F39">
        <w:rPr>
          <w:rFonts w:ascii="Times New Roman" w:hAnsi="Times New Roman" w:cs="Times New Roman"/>
          <w:b/>
          <w:i/>
          <w:color w:val="0000CC"/>
        </w:rPr>
        <w:t>Взаимоотношения</w:t>
      </w:r>
      <w:r w:rsidRPr="00B44E81">
        <w:rPr>
          <w:rFonts w:ascii="Times New Roman" w:hAnsi="Times New Roman" w:cs="Times New Roman"/>
          <w:b/>
          <w:i/>
          <w:color w:val="0000CC"/>
        </w:rPr>
        <w:t xml:space="preserve"> с други институции, допринасящи за изпълнение на политиката</w:t>
      </w:r>
    </w:p>
    <w:p w14:paraId="6C280C79" w14:textId="77777777" w:rsidR="002D1757" w:rsidRPr="00ED7F39" w:rsidRDefault="002D1757"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lastRenderedPageBreak/>
        <w:t>Европейска комисия;</w:t>
      </w:r>
    </w:p>
    <w:p w14:paraId="57736595" w14:textId="77777777" w:rsidR="00C53DD6" w:rsidRPr="00ED7F39" w:rsidRDefault="00C53DD6"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ИА „Одит на средствата от ЕС”;</w:t>
      </w:r>
    </w:p>
    <w:p w14:paraId="010CE710" w14:textId="77777777" w:rsidR="00D73D8D" w:rsidRPr="00ED7F39" w:rsidRDefault="00C53DD6"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 xml:space="preserve">Управляващи органи </w:t>
      </w:r>
      <w:r w:rsidR="00D73D8D" w:rsidRPr="00ED7F39">
        <w:rPr>
          <w:rFonts w:ascii="Times New Roman" w:eastAsia="Times New Roman" w:hAnsi="Times New Roman"/>
          <w:color w:val="000000" w:themeColor="text1"/>
          <w:lang w:eastAsia="bg-BG"/>
        </w:rPr>
        <w:t>и национални партниращи органи;</w:t>
      </w:r>
    </w:p>
    <w:p w14:paraId="670913CC" w14:textId="77777777" w:rsidR="002D1757" w:rsidRPr="00ED7F39" w:rsidRDefault="003B7D00"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Министерства</w:t>
      </w:r>
      <w:r w:rsidR="002D1757" w:rsidRPr="00ED7F39">
        <w:rPr>
          <w:rFonts w:ascii="Times New Roman" w:eastAsia="Times New Roman" w:hAnsi="Times New Roman"/>
          <w:color w:val="000000" w:themeColor="text1"/>
          <w:lang w:eastAsia="bg-BG"/>
        </w:rPr>
        <w:t>;</w:t>
      </w:r>
    </w:p>
    <w:p w14:paraId="624961C9" w14:textId="77777777" w:rsidR="002D1757" w:rsidRPr="00ED7F39" w:rsidRDefault="00132690"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Областни администрации и о</w:t>
      </w:r>
      <w:r w:rsidR="002D1757" w:rsidRPr="00ED7F39">
        <w:rPr>
          <w:rFonts w:ascii="Times New Roman" w:eastAsia="Times New Roman" w:hAnsi="Times New Roman"/>
          <w:color w:val="000000" w:themeColor="text1"/>
          <w:lang w:eastAsia="bg-BG"/>
        </w:rPr>
        <w:t>бщини;</w:t>
      </w:r>
    </w:p>
    <w:p w14:paraId="343937CF" w14:textId="77777777" w:rsidR="002D1757" w:rsidRPr="00ED7F39" w:rsidRDefault="002D1757"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Сдружения на собствениците</w:t>
      </w:r>
      <w:r w:rsidR="00B77F17" w:rsidRPr="00ED7F39">
        <w:rPr>
          <w:rFonts w:ascii="Times New Roman" w:hAnsi="Times New Roman"/>
        </w:rPr>
        <w:t xml:space="preserve"> в етажната собственост на многофамилни жилищни сгради</w:t>
      </w:r>
      <w:r w:rsidRPr="00ED7F39">
        <w:rPr>
          <w:rFonts w:ascii="Times New Roman" w:eastAsia="Times New Roman" w:hAnsi="Times New Roman"/>
          <w:color w:val="000000" w:themeColor="text1"/>
          <w:lang w:eastAsia="bg-BG"/>
        </w:rPr>
        <w:t>;</w:t>
      </w:r>
    </w:p>
    <w:p w14:paraId="121EC73C" w14:textId="77777777" w:rsidR="002D1757" w:rsidRPr="00ED7F39" w:rsidRDefault="002D1757"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Образователни и културни институции;</w:t>
      </w:r>
    </w:p>
    <w:p w14:paraId="41CE03C4" w14:textId="77777777" w:rsidR="002D1757" w:rsidRPr="00ED7F39" w:rsidRDefault="002D1757"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Национален статистически институт;</w:t>
      </w:r>
    </w:p>
    <w:p w14:paraId="17734E2C" w14:textId="77777777" w:rsidR="002D1757" w:rsidRPr="00ED7F39" w:rsidRDefault="002D1757"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Неправителствени организации;</w:t>
      </w:r>
    </w:p>
    <w:p w14:paraId="3D8AAAE7" w14:textId="77777777" w:rsidR="003B0AB2" w:rsidRPr="00ED7F39" w:rsidRDefault="00D57DB0"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Българска банка за развитие;</w:t>
      </w:r>
    </w:p>
    <w:p w14:paraId="0BCB2D3F" w14:textId="77777777" w:rsidR="00D57DB0" w:rsidRPr="00ED7F39" w:rsidRDefault="00D57DB0" w:rsidP="00814902">
      <w:pPr>
        <w:pStyle w:val="ListParagraph"/>
        <w:numPr>
          <w:ilvl w:val="0"/>
          <w:numId w:val="25"/>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Национално сдружение на общините в Република България и др.</w:t>
      </w:r>
    </w:p>
    <w:p w14:paraId="0C938EC0" w14:textId="77777777" w:rsidR="003437B0" w:rsidRPr="00ED7F39" w:rsidRDefault="003437B0" w:rsidP="00814902">
      <w:pPr>
        <w:tabs>
          <w:tab w:val="left" w:pos="851"/>
        </w:tabs>
        <w:spacing w:after="0" w:line="240" w:lineRule="auto"/>
        <w:ind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По отношение на Националната програма за енергийна ефективност на многофамилни жилищни сгради (Приета с ПМС № 18/2015 г.)</w:t>
      </w:r>
    </w:p>
    <w:p w14:paraId="13D80C75" w14:textId="77777777" w:rsidR="003437B0" w:rsidRPr="00ED7F39" w:rsidRDefault="003437B0" w:rsidP="00814902">
      <w:pPr>
        <w:pStyle w:val="ListParagraph"/>
        <w:numPr>
          <w:ilvl w:val="0"/>
          <w:numId w:val="7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Министерство на финансите – отговорно за методическото ръководство по отношение на бюджетните и отчетните аспекти на НПЕЕМЖС;</w:t>
      </w:r>
    </w:p>
    <w:p w14:paraId="62629A87" w14:textId="77777777" w:rsidR="003437B0" w:rsidRPr="00ED7F39" w:rsidRDefault="003437B0" w:rsidP="00814902">
      <w:pPr>
        <w:pStyle w:val="ListParagraph"/>
        <w:numPr>
          <w:ilvl w:val="0"/>
          <w:numId w:val="7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Българска банка за развитие – участва в договарянето за предоставяне на заеми за осигуряване на финансовия ресурс за изпълнение на НПЕЕМЖС, за която е необходимо издаване на държавна гаранция. Разплаща извършените дейности към външните изпълнители;</w:t>
      </w:r>
    </w:p>
    <w:p w14:paraId="7BCF0574" w14:textId="77777777" w:rsidR="003437B0" w:rsidRPr="00ED7F39" w:rsidRDefault="003437B0" w:rsidP="00814902">
      <w:pPr>
        <w:pStyle w:val="ListParagraph"/>
        <w:numPr>
          <w:ilvl w:val="0"/>
          <w:numId w:val="7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Общини – приемат заявления за регистрация на сдруженията на собствениците с цел енергийно обновяване по НПЕЕМЖС, сключват договори за целево финансиране за обновяване на жилищните сгради, издават разрешения за строеж, упражняват инвеститорски контрол, възложител по сключените договори;</w:t>
      </w:r>
    </w:p>
    <w:p w14:paraId="5011403B" w14:textId="77777777" w:rsidR="003437B0" w:rsidRPr="00ED7F39" w:rsidRDefault="003437B0" w:rsidP="00814902">
      <w:pPr>
        <w:pStyle w:val="ListParagraph"/>
        <w:numPr>
          <w:ilvl w:val="0"/>
          <w:numId w:val="7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Областни управители – в качеството си на представители на държавата подписват договори за целево финансиране, наблюдават и контролират процеса на обновяване относно допустимостта на извършените строителни разходи;</w:t>
      </w:r>
    </w:p>
    <w:p w14:paraId="40D9F279" w14:textId="77777777" w:rsidR="003437B0" w:rsidRPr="00ED7F39" w:rsidRDefault="003437B0" w:rsidP="00814902">
      <w:pPr>
        <w:pStyle w:val="ListParagraph"/>
        <w:numPr>
          <w:ilvl w:val="0"/>
          <w:numId w:val="7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Сдружения на собствениците – осъществяват контрол върху изпълнението на обновяването за енергийна ефективност по НПЕЕМЖС;</w:t>
      </w:r>
    </w:p>
    <w:p w14:paraId="0437DA09" w14:textId="77777777" w:rsidR="006F3CC4" w:rsidRPr="00ED7F39" w:rsidRDefault="003437B0" w:rsidP="00814902">
      <w:pPr>
        <w:pStyle w:val="ListParagraph"/>
        <w:numPr>
          <w:ilvl w:val="0"/>
          <w:numId w:val="7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ED7F39">
        <w:rPr>
          <w:rFonts w:ascii="Times New Roman" w:eastAsia="Times New Roman" w:hAnsi="Times New Roman"/>
          <w:color w:val="000000" w:themeColor="text1"/>
          <w:lang w:eastAsia="bg-BG"/>
        </w:rPr>
        <w:t>Външни изпълнители по сключени договори – избират се от общините по реда и условията на открити процедури по ЗОП за изпълнение на дейностите по НПЕЕМЖС.</w:t>
      </w:r>
    </w:p>
    <w:p w14:paraId="67CE7A8D" w14:textId="77777777" w:rsidR="00405E8B" w:rsidRPr="00ED7F39" w:rsidRDefault="00405E8B" w:rsidP="00814902">
      <w:pPr>
        <w:spacing w:after="0" w:line="240" w:lineRule="auto"/>
        <w:jc w:val="both"/>
        <w:rPr>
          <w:rFonts w:ascii="Times New Roman" w:hAnsi="Times New Roman" w:cs="Times New Roman"/>
          <w:b/>
          <w:i/>
          <w:color w:val="0000CC"/>
        </w:rPr>
      </w:pPr>
    </w:p>
    <w:p w14:paraId="774060EA" w14:textId="77777777" w:rsidR="005B4848" w:rsidRPr="00ED7F39" w:rsidRDefault="005B4848" w:rsidP="003B4424">
      <w:pPr>
        <w:spacing w:after="0" w:line="240" w:lineRule="auto"/>
        <w:ind w:firstLine="567"/>
        <w:jc w:val="both"/>
        <w:rPr>
          <w:rFonts w:ascii="Times New Roman" w:hAnsi="Times New Roman" w:cs="Times New Roman"/>
          <w:b/>
          <w:i/>
          <w:color w:val="0000CC"/>
        </w:rPr>
      </w:pPr>
      <w:r w:rsidRPr="00ED7F39">
        <w:rPr>
          <w:rFonts w:ascii="Times New Roman" w:hAnsi="Times New Roman" w:cs="Times New Roman"/>
          <w:b/>
          <w:i/>
          <w:color w:val="0000CC"/>
        </w:rPr>
        <w:t>Показатели за полза/ефект и целеви стойности</w:t>
      </w:r>
    </w:p>
    <w:p w14:paraId="7BD2EE36" w14:textId="6AD03698" w:rsidR="00C31460" w:rsidRPr="00ED7F39" w:rsidRDefault="00C31460" w:rsidP="003B4424">
      <w:pPr>
        <w:spacing w:after="0" w:line="240" w:lineRule="auto"/>
        <w:ind w:firstLine="567"/>
        <w:jc w:val="both"/>
        <w:rPr>
          <w:rFonts w:ascii="Times New Roman" w:hAnsi="Times New Roman" w:cs="Times New Roman"/>
          <w:b/>
          <w:i/>
          <w:color w:val="0000CC"/>
        </w:rPr>
      </w:pPr>
    </w:p>
    <w:tbl>
      <w:tblPr>
        <w:tblW w:w="9918" w:type="dxa"/>
        <w:tblLayout w:type="fixed"/>
        <w:tblCellMar>
          <w:left w:w="70" w:type="dxa"/>
          <w:right w:w="70" w:type="dxa"/>
        </w:tblCellMar>
        <w:tblLook w:val="04A0" w:firstRow="1" w:lastRow="0" w:firstColumn="1" w:lastColumn="0" w:noHBand="0" w:noVBand="1"/>
      </w:tblPr>
      <w:tblGrid>
        <w:gridCol w:w="5240"/>
        <w:gridCol w:w="992"/>
        <w:gridCol w:w="1134"/>
        <w:gridCol w:w="1276"/>
        <w:gridCol w:w="1276"/>
      </w:tblGrid>
      <w:tr w:rsidR="006530B1" w:rsidRPr="00ED7F39" w14:paraId="57EF499B" w14:textId="77777777" w:rsidTr="006530B1">
        <w:trPr>
          <w:trHeight w:val="300"/>
        </w:trPr>
        <w:tc>
          <w:tcPr>
            <w:tcW w:w="9918"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14:paraId="281565CE" w14:textId="77777777" w:rsidR="006530B1" w:rsidRPr="00ED7F39" w:rsidRDefault="006530B1" w:rsidP="006530B1">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6530B1" w:rsidRPr="00ED7F39" w14:paraId="6D861E01" w14:textId="77777777" w:rsidTr="006530B1">
        <w:trPr>
          <w:trHeight w:val="300"/>
        </w:trPr>
        <w:tc>
          <w:tcPr>
            <w:tcW w:w="5240" w:type="dxa"/>
            <w:tcBorders>
              <w:top w:val="nil"/>
              <w:left w:val="single" w:sz="4" w:space="0" w:color="auto"/>
              <w:bottom w:val="single" w:sz="4" w:space="0" w:color="auto"/>
              <w:right w:val="single" w:sz="4" w:space="0" w:color="auto"/>
            </w:tcBorders>
            <w:shd w:val="clear" w:color="000000" w:fill="FFCC99"/>
            <w:vAlign w:val="center"/>
            <w:hideMark/>
          </w:tcPr>
          <w:p w14:paraId="11E79AE0" w14:textId="77777777" w:rsidR="006530B1" w:rsidRPr="00ED7F39" w:rsidRDefault="006530B1" w:rsidP="006530B1">
            <w:pPr>
              <w:spacing w:after="0" w:line="240" w:lineRule="auto"/>
              <w:jc w:val="center"/>
              <w:rPr>
                <w:rFonts w:ascii="Times New Roman" w:eastAsia="Times New Roman" w:hAnsi="Times New Roman" w:cs="Times New Roman"/>
                <w:i/>
                <w:iCs/>
                <w:color w:val="000000"/>
                <w:sz w:val="18"/>
                <w:szCs w:val="18"/>
                <w:lang w:eastAsia="bg-BG"/>
              </w:rPr>
            </w:pPr>
            <w:r w:rsidRPr="00ED7F39">
              <w:rPr>
                <w:rFonts w:ascii="Times New Roman" w:eastAsia="Times New Roman" w:hAnsi="Times New Roman" w:cs="Times New Roman"/>
                <w:i/>
                <w:iCs/>
                <w:color w:val="000000"/>
                <w:sz w:val="18"/>
                <w:szCs w:val="18"/>
                <w:lang w:eastAsia="bg-BG"/>
              </w:rPr>
              <w:t>Ползи/ефекти:</w:t>
            </w:r>
          </w:p>
        </w:tc>
        <w:tc>
          <w:tcPr>
            <w:tcW w:w="992" w:type="dxa"/>
            <w:tcBorders>
              <w:top w:val="nil"/>
              <w:left w:val="nil"/>
              <w:bottom w:val="single" w:sz="4" w:space="0" w:color="auto"/>
              <w:right w:val="single" w:sz="4" w:space="0" w:color="auto"/>
            </w:tcBorders>
            <w:shd w:val="clear" w:color="000000" w:fill="FFCC99"/>
            <w:vAlign w:val="center"/>
            <w:hideMark/>
          </w:tcPr>
          <w:p w14:paraId="7D2D3580" w14:textId="77777777" w:rsidR="006530B1" w:rsidRPr="00ED7F39" w:rsidRDefault="006530B1" w:rsidP="006530B1">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3686" w:type="dxa"/>
            <w:gridSpan w:val="3"/>
            <w:tcBorders>
              <w:top w:val="single" w:sz="4" w:space="0" w:color="auto"/>
              <w:left w:val="nil"/>
              <w:bottom w:val="single" w:sz="4" w:space="0" w:color="auto"/>
              <w:right w:val="single" w:sz="4" w:space="0" w:color="auto"/>
            </w:tcBorders>
            <w:shd w:val="clear" w:color="000000" w:fill="FFCC99"/>
            <w:vAlign w:val="center"/>
            <w:hideMark/>
          </w:tcPr>
          <w:p w14:paraId="4A6A5D32" w14:textId="77777777" w:rsidR="006530B1" w:rsidRPr="00ED7F39" w:rsidRDefault="006530B1" w:rsidP="006530B1">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Целева стойност</w:t>
            </w:r>
          </w:p>
        </w:tc>
      </w:tr>
      <w:tr w:rsidR="006530B1" w:rsidRPr="00ED7F39" w14:paraId="1C4899C7" w14:textId="77777777" w:rsidTr="006530B1">
        <w:trPr>
          <w:trHeight w:val="480"/>
        </w:trPr>
        <w:tc>
          <w:tcPr>
            <w:tcW w:w="5240" w:type="dxa"/>
            <w:tcBorders>
              <w:top w:val="nil"/>
              <w:left w:val="single" w:sz="4" w:space="0" w:color="auto"/>
              <w:bottom w:val="single" w:sz="4" w:space="0" w:color="auto"/>
              <w:right w:val="single" w:sz="4" w:space="0" w:color="auto"/>
            </w:tcBorders>
            <w:shd w:val="clear" w:color="000000" w:fill="FFCC99"/>
            <w:vAlign w:val="center"/>
            <w:hideMark/>
          </w:tcPr>
          <w:p w14:paraId="4D39FA35" w14:textId="77777777" w:rsidR="006530B1" w:rsidRPr="00ED7F39" w:rsidRDefault="006530B1" w:rsidP="006530B1">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14:paraId="4440A82F" w14:textId="77777777" w:rsidR="006530B1" w:rsidRPr="00ED7F39" w:rsidRDefault="006530B1" w:rsidP="006530B1">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14:paraId="7F80E03F" w14:textId="77777777" w:rsidR="006530B1" w:rsidRPr="00ED7F39" w:rsidRDefault="006530B1" w:rsidP="006530B1">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Проект 2023 г.</w:t>
            </w:r>
          </w:p>
        </w:tc>
        <w:tc>
          <w:tcPr>
            <w:tcW w:w="1276" w:type="dxa"/>
            <w:tcBorders>
              <w:top w:val="nil"/>
              <w:left w:val="nil"/>
              <w:bottom w:val="single" w:sz="4" w:space="0" w:color="auto"/>
              <w:right w:val="single" w:sz="4" w:space="0" w:color="auto"/>
            </w:tcBorders>
            <w:shd w:val="clear" w:color="000000" w:fill="FFCC99"/>
            <w:vAlign w:val="center"/>
            <w:hideMark/>
          </w:tcPr>
          <w:p w14:paraId="0E27D48A" w14:textId="77777777" w:rsidR="006530B1" w:rsidRPr="00ED7F39" w:rsidRDefault="006530B1" w:rsidP="006530B1">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Прогноза 2024 г.</w:t>
            </w:r>
          </w:p>
        </w:tc>
        <w:tc>
          <w:tcPr>
            <w:tcW w:w="1276" w:type="dxa"/>
            <w:tcBorders>
              <w:top w:val="nil"/>
              <w:left w:val="nil"/>
              <w:bottom w:val="single" w:sz="4" w:space="0" w:color="auto"/>
              <w:right w:val="single" w:sz="4" w:space="0" w:color="auto"/>
            </w:tcBorders>
            <w:shd w:val="clear" w:color="000000" w:fill="FFCC99"/>
            <w:vAlign w:val="center"/>
            <w:hideMark/>
          </w:tcPr>
          <w:p w14:paraId="29116B28" w14:textId="77777777" w:rsidR="006530B1" w:rsidRPr="00ED7F39" w:rsidRDefault="006530B1" w:rsidP="006530B1">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Прогноза 2025 г.</w:t>
            </w:r>
          </w:p>
        </w:tc>
      </w:tr>
      <w:tr w:rsidR="006530B1" w:rsidRPr="00ED7F39" w14:paraId="1340A384" w14:textId="77777777" w:rsidTr="006530B1">
        <w:trPr>
          <w:trHeight w:val="305"/>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8401C45" w14:textId="77777777" w:rsidR="006530B1" w:rsidRPr="00ED7F39" w:rsidRDefault="006530B1" w:rsidP="006530B1">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Изпълнение на Пътна карта за нови подходи в регионалната политика с цел създаване на условия за балансирано териториално развитие (с натрупване)</w:t>
            </w:r>
          </w:p>
        </w:tc>
        <w:tc>
          <w:tcPr>
            <w:tcW w:w="992" w:type="dxa"/>
            <w:tcBorders>
              <w:top w:val="nil"/>
              <w:left w:val="nil"/>
              <w:bottom w:val="single" w:sz="4" w:space="0" w:color="auto"/>
              <w:right w:val="single" w:sz="4" w:space="0" w:color="auto"/>
            </w:tcBorders>
            <w:shd w:val="clear" w:color="auto" w:fill="auto"/>
            <w:vAlign w:val="center"/>
            <w:hideMark/>
          </w:tcPr>
          <w:p w14:paraId="3E8946A7"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3368485D" w14:textId="2794454C" w:rsidR="006530B1" w:rsidRPr="00ED7F39" w:rsidRDefault="006530B1" w:rsidP="006530B1">
            <w:pPr>
              <w:spacing w:after="0" w:line="240" w:lineRule="auto"/>
              <w:jc w:val="center"/>
              <w:rPr>
                <w:rFonts w:ascii="Times New Roman" w:eastAsia="Times New Roman" w:hAnsi="Times New Roman" w:cs="Times New Roman"/>
                <w:sz w:val="18"/>
                <w:szCs w:val="18"/>
                <w:lang w:eastAsia="bg-BG"/>
              </w:rPr>
            </w:pPr>
            <w:bookmarkStart w:id="3" w:name="RANGE!G9"/>
            <w:r w:rsidRPr="00ED7F39">
              <w:rPr>
                <w:rFonts w:ascii="Times New Roman" w:eastAsia="Times New Roman" w:hAnsi="Times New Roman" w:cs="Times New Roman"/>
                <w:sz w:val="18"/>
                <w:szCs w:val="18"/>
                <w:lang w:eastAsia="bg-BG"/>
              </w:rPr>
              <w:t>10</w:t>
            </w:r>
            <w:bookmarkEnd w:id="3"/>
            <w:r w:rsidRPr="00ED7F39">
              <w:rPr>
                <w:rStyle w:val="FootnoteReference"/>
                <w:rFonts w:ascii="Times New Roman" w:eastAsia="Times New Roman" w:hAnsi="Times New Roman"/>
                <w:b/>
                <w:color w:val="0000FF"/>
                <w:lang w:eastAsia="bg-BG"/>
              </w:rPr>
              <w:footnoteReference w:id="1"/>
            </w:r>
          </w:p>
        </w:tc>
        <w:tc>
          <w:tcPr>
            <w:tcW w:w="1276" w:type="dxa"/>
            <w:tcBorders>
              <w:top w:val="nil"/>
              <w:left w:val="nil"/>
              <w:bottom w:val="single" w:sz="4" w:space="0" w:color="auto"/>
              <w:right w:val="single" w:sz="4" w:space="0" w:color="auto"/>
            </w:tcBorders>
            <w:shd w:val="clear" w:color="auto" w:fill="auto"/>
            <w:vAlign w:val="center"/>
            <w:hideMark/>
          </w:tcPr>
          <w:p w14:paraId="42ACED81"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30</w:t>
            </w:r>
          </w:p>
        </w:tc>
        <w:tc>
          <w:tcPr>
            <w:tcW w:w="1276" w:type="dxa"/>
            <w:tcBorders>
              <w:top w:val="nil"/>
              <w:left w:val="nil"/>
              <w:bottom w:val="single" w:sz="4" w:space="0" w:color="auto"/>
              <w:right w:val="single" w:sz="4" w:space="0" w:color="auto"/>
            </w:tcBorders>
            <w:shd w:val="clear" w:color="auto" w:fill="auto"/>
            <w:vAlign w:val="center"/>
            <w:hideMark/>
          </w:tcPr>
          <w:p w14:paraId="7F203FE8"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40</w:t>
            </w:r>
          </w:p>
        </w:tc>
      </w:tr>
      <w:tr w:rsidR="006530B1" w:rsidRPr="00ED7F39" w14:paraId="7E24E0FA" w14:textId="77777777" w:rsidTr="006530B1">
        <w:trPr>
          <w:trHeight w:val="101"/>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1CDB8B9" w14:textId="77777777" w:rsidR="006530B1" w:rsidRPr="00ED7F39" w:rsidRDefault="006530B1" w:rsidP="006530B1">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 Намаляване на дела на мигриралото население (вътрешна миграция)</w:t>
            </w:r>
          </w:p>
        </w:tc>
        <w:tc>
          <w:tcPr>
            <w:tcW w:w="992" w:type="dxa"/>
            <w:tcBorders>
              <w:top w:val="nil"/>
              <w:left w:val="nil"/>
              <w:bottom w:val="single" w:sz="4" w:space="0" w:color="auto"/>
              <w:right w:val="single" w:sz="4" w:space="0" w:color="auto"/>
            </w:tcBorders>
            <w:shd w:val="clear" w:color="auto" w:fill="auto"/>
            <w:vAlign w:val="center"/>
            <w:hideMark/>
          </w:tcPr>
          <w:p w14:paraId="3C346CC5"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423D9A0F"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2,02</w:t>
            </w:r>
          </w:p>
        </w:tc>
        <w:tc>
          <w:tcPr>
            <w:tcW w:w="1276" w:type="dxa"/>
            <w:tcBorders>
              <w:top w:val="nil"/>
              <w:left w:val="nil"/>
              <w:bottom w:val="single" w:sz="4" w:space="0" w:color="auto"/>
              <w:right w:val="single" w:sz="4" w:space="0" w:color="auto"/>
            </w:tcBorders>
            <w:shd w:val="clear" w:color="auto" w:fill="auto"/>
            <w:vAlign w:val="center"/>
            <w:hideMark/>
          </w:tcPr>
          <w:p w14:paraId="504BF8C8"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2,01</w:t>
            </w:r>
          </w:p>
        </w:tc>
        <w:tc>
          <w:tcPr>
            <w:tcW w:w="1276" w:type="dxa"/>
            <w:tcBorders>
              <w:top w:val="nil"/>
              <w:left w:val="nil"/>
              <w:bottom w:val="single" w:sz="4" w:space="0" w:color="auto"/>
              <w:right w:val="single" w:sz="4" w:space="0" w:color="auto"/>
            </w:tcBorders>
            <w:shd w:val="clear" w:color="auto" w:fill="auto"/>
            <w:vAlign w:val="center"/>
            <w:hideMark/>
          </w:tcPr>
          <w:p w14:paraId="0D93E780"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2,01</w:t>
            </w:r>
          </w:p>
        </w:tc>
      </w:tr>
      <w:tr w:rsidR="006530B1" w:rsidRPr="00ED7F39" w14:paraId="7F1D6D44" w14:textId="77777777" w:rsidTr="006530B1">
        <w:trPr>
          <w:trHeight w:val="108"/>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7D7E1F6" w14:textId="624F7C4D" w:rsidR="006530B1" w:rsidRPr="00ED7F39" w:rsidRDefault="006530B1" w:rsidP="006530B1">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 Реконструирани/възстановени културни и исторически обекти</w:t>
            </w:r>
            <w:r w:rsidR="00F459B2" w:rsidRPr="00F459B2">
              <w:rPr>
                <w:rStyle w:val="FootnoteReference"/>
                <w:rFonts w:ascii="Times New Roman" w:eastAsia="Times New Roman" w:hAnsi="Times New Roman"/>
                <w:b/>
                <w:color w:val="0000FF"/>
                <w:sz w:val="20"/>
                <w:szCs w:val="20"/>
                <w:lang w:eastAsia="bg-BG"/>
              </w:rPr>
              <w:footnoteReference w:id="2"/>
            </w:r>
          </w:p>
        </w:tc>
        <w:tc>
          <w:tcPr>
            <w:tcW w:w="992" w:type="dxa"/>
            <w:tcBorders>
              <w:top w:val="nil"/>
              <w:left w:val="nil"/>
              <w:bottom w:val="single" w:sz="4" w:space="0" w:color="auto"/>
              <w:right w:val="single" w:sz="4" w:space="0" w:color="auto"/>
            </w:tcBorders>
            <w:shd w:val="clear" w:color="auto" w:fill="auto"/>
            <w:vAlign w:val="center"/>
            <w:hideMark/>
          </w:tcPr>
          <w:p w14:paraId="6004800B"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27B1127E"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53</w:t>
            </w:r>
          </w:p>
        </w:tc>
        <w:tc>
          <w:tcPr>
            <w:tcW w:w="1276" w:type="dxa"/>
            <w:tcBorders>
              <w:top w:val="nil"/>
              <w:left w:val="nil"/>
              <w:bottom w:val="single" w:sz="4" w:space="0" w:color="auto"/>
              <w:right w:val="single" w:sz="4" w:space="0" w:color="auto"/>
            </w:tcBorders>
            <w:shd w:val="clear" w:color="auto" w:fill="auto"/>
            <w:vAlign w:val="center"/>
            <w:hideMark/>
          </w:tcPr>
          <w:p w14:paraId="4F1F4636"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14:paraId="7DD568AB"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r>
      <w:tr w:rsidR="006530B1" w:rsidRPr="00ED7F39" w14:paraId="5BF82CB1" w14:textId="77777777" w:rsidTr="006530B1">
        <w:trPr>
          <w:trHeight w:val="167"/>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6F5C15E" w14:textId="77777777" w:rsidR="006530B1" w:rsidRPr="00ED7F39" w:rsidRDefault="006530B1" w:rsidP="006530B1">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 Население, възползващо се от мерки за защита от наводнения или горски пожари</w:t>
            </w:r>
          </w:p>
        </w:tc>
        <w:tc>
          <w:tcPr>
            <w:tcW w:w="992" w:type="dxa"/>
            <w:tcBorders>
              <w:top w:val="nil"/>
              <w:left w:val="nil"/>
              <w:bottom w:val="single" w:sz="4" w:space="0" w:color="auto"/>
              <w:right w:val="single" w:sz="4" w:space="0" w:color="auto"/>
            </w:tcBorders>
            <w:shd w:val="clear" w:color="auto" w:fill="auto"/>
            <w:vAlign w:val="center"/>
            <w:hideMark/>
          </w:tcPr>
          <w:p w14:paraId="3D07E9C6"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73A0145D"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4 361 582</w:t>
            </w:r>
          </w:p>
        </w:tc>
        <w:tc>
          <w:tcPr>
            <w:tcW w:w="1276" w:type="dxa"/>
            <w:tcBorders>
              <w:top w:val="nil"/>
              <w:left w:val="nil"/>
              <w:bottom w:val="single" w:sz="4" w:space="0" w:color="auto"/>
              <w:right w:val="single" w:sz="4" w:space="0" w:color="auto"/>
            </w:tcBorders>
            <w:shd w:val="clear" w:color="auto" w:fill="auto"/>
            <w:vAlign w:val="center"/>
            <w:hideMark/>
          </w:tcPr>
          <w:p w14:paraId="5F3A1FE8"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 </w:t>
            </w:r>
          </w:p>
        </w:tc>
        <w:tc>
          <w:tcPr>
            <w:tcW w:w="1276" w:type="dxa"/>
            <w:tcBorders>
              <w:top w:val="nil"/>
              <w:left w:val="nil"/>
              <w:bottom w:val="single" w:sz="4" w:space="0" w:color="auto"/>
              <w:right w:val="single" w:sz="4" w:space="0" w:color="auto"/>
            </w:tcBorders>
            <w:shd w:val="clear" w:color="auto" w:fill="auto"/>
            <w:vAlign w:val="center"/>
            <w:hideMark/>
          </w:tcPr>
          <w:p w14:paraId="53E6E551"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 </w:t>
            </w:r>
          </w:p>
        </w:tc>
      </w:tr>
      <w:tr w:rsidR="006530B1" w:rsidRPr="00ED7F39" w14:paraId="6D4709A4" w14:textId="77777777" w:rsidTr="006530B1">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AD75B17" w14:textId="77777777" w:rsidR="006530B1" w:rsidRPr="00ED7F39" w:rsidRDefault="006530B1" w:rsidP="006530B1">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5. Общ брой младежи, включени в схеми за младежко предприемачество и инициативи </w:t>
            </w:r>
          </w:p>
        </w:tc>
        <w:tc>
          <w:tcPr>
            <w:tcW w:w="992" w:type="dxa"/>
            <w:tcBorders>
              <w:top w:val="nil"/>
              <w:left w:val="nil"/>
              <w:bottom w:val="single" w:sz="4" w:space="0" w:color="auto"/>
              <w:right w:val="single" w:sz="4" w:space="0" w:color="auto"/>
            </w:tcBorders>
            <w:shd w:val="clear" w:color="auto" w:fill="auto"/>
            <w:vAlign w:val="center"/>
            <w:hideMark/>
          </w:tcPr>
          <w:p w14:paraId="12CE6490"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2F4AEAC"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527</w:t>
            </w:r>
          </w:p>
        </w:tc>
        <w:tc>
          <w:tcPr>
            <w:tcW w:w="1276" w:type="dxa"/>
            <w:tcBorders>
              <w:top w:val="nil"/>
              <w:left w:val="nil"/>
              <w:bottom w:val="single" w:sz="4" w:space="0" w:color="auto"/>
              <w:right w:val="single" w:sz="4" w:space="0" w:color="auto"/>
            </w:tcBorders>
            <w:shd w:val="clear" w:color="auto" w:fill="auto"/>
            <w:vAlign w:val="center"/>
            <w:hideMark/>
          </w:tcPr>
          <w:p w14:paraId="4FDDC577"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 </w:t>
            </w:r>
          </w:p>
        </w:tc>
        <w:tc>
          <w:tcPr>
            <w:tcW w:w="1276" w:type="dxa"/>
            <w:tcBorders>
              <w:top w:val="nil"/>
              <w:left w:val="nil"/>
              <w:bottom w:val="single" w:sz="4" w:space="0" w:color="auto"/>
              <w:right w:val="single" w:sz="4" w:space="0" w:color="auto"/>
            </w:tcBorders>
            <w:shd w:val="clear" w:color="auto" w:fill="auto"/>
            <w:vAlign w:val="center"/>
            <w:hideMark/>
          </w:tcPr>
          <w:p w14:paraId="09ED3CED"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r>
      <w:tr w:rsidR="006530B1" w:rsidRPr="00ED7F39" w14:paraId="5EC74969" w14:textId="77777777" w:rsidTr="006530B1">
        <w:trPr>
          <w:trHeight w:val="48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949C599" w14:textId="77777777" w:rsidR="006530B1" w:rsidRPr="00ED7F39" w:rsidRDefault="006530B1" w:rsidP="006530B1">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 Участници в инициативи за обучение и квалификация</w:t>
            </w:r>
          </w:p>
        </w:tc>
        <w:tc>
          <w:tcPr>
            <w:tcW w:w="992" w:type="dxa"/>
            <w:tcBorders>
              <w:top w:val="nil"/>
              <w:left w:val="nil"/>
              <w:bottom w:val="single" w:sz="4" w:space="0" w:color="auto"/>
              <w:right w:val="single" w:sz="4" w:space="0" w:color="auto"/>
            </w:tcBorders>
            <w:shd w:val="clear" w:color="auto" w:fill="auto"/>
            <w:vAlign w:val="center"/>
            <w:hideMark/>
          </w:tcPr>
          <w:p w14:paraId="7E2E6382"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54AC65C4"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1 128</w:t>
            </w:r>
          </w:p>
        </w:tc>
        <w:tc>
          <w:tcPr>
            <w:tcW w:w="1276" w:type="dxa"/>
            <w:tcBorders>
              <w:top w:val="nil"/>
              <w:left w:val="nil"/>
              <w:bottom w:val="single" w:sz="4" w:space="0" w:color="auto"/>
              <w:right w:val="single" w:sz="4" w:space="0" w:color="auto"/>
            </w:tcBorders>
            <w:shd w:val="clear" w:color="auto" w:fill="auto"/>
            <w:vAlign w:val="center"/>
            <w:hideMark/>
          </w:tcPr>
          <w:p w14:paraId="74C8EDA3"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14:paraId="5B517375"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r>
      <w:tr w:rsidR="006530B1" w:rsidRPr="00ED7F39" w14:paraId="2049B3D2" w14:textId="77777777" w:rsidTr="00CF7406">
        <w:trPr>
          <w:trHeight w:val="695"/>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E582F4B" w14:textId="77777777" w:rsidR="006530B1" w:rsidRPr="00ED7F39" w:rsidRDefault="006530B1" w:rsidP="006530B1">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lastRenderedPageBreak/>
              <w:t xml:space="preserve">7.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w:t>
            </w:r>
            <w:proofErr w:type="spellStart"/>
            <w:r w:rsidRPr="00ED7F39">
              <w:rPr>
                <w:rFonts w:ascii="Times New Roman" w:eastAsia="Times New Roman" w:hAnsi="Times New Roman" w:cs="Times New Roman"/>
                <w:color w:val="000000"/>
                <w:sz w:val="18"/>
                <w:szCs w:val="18"/>
                <w:lang w:eastAsia="bg-BG"/>
              </w:rPr>
              <w:t>съвносител</w:t>
            </w:r>
            <w:proofErr w:type="spellEnd"/>
            <w:r w:rsidRPr="00ED7F39">
              <w:rPr>
                <w:rFonts w:ascii="Times New Roman" w:eastAsia="Times New Roman" w:hAnsi="Times New Roman" w:cs="Times New Roman"/>
                <w:color w:val="000000"/>
                <w:sz w:val="18"/>
                <w:szCs w:val="18"/>
                <w:lang w:eastAsia="bg-BG"/>
              </w:rPr>
              <w:t>, за отчуждаване на имоти и части от имоти - частна собственост, за държавни нужди, за изграждането на национални обекти</w:t>
            </w:r>
          </w:p>
        </w:tc>
        <w:tc>
          <w:tcPr>
            <w:tcW w:w="992" w:type="dxa"/>
            <w:tcBorders>
              <w:top w:val="nil"/>
              <w:left w:val="nil"/>
              <w:bottom w:val="single" w:sz="4" w:space="0" w:color="auto"/>
              <w:right w:val="single" w:sz="4" w:space="0" w:color="auto"/>
            </w:tcBorders>
            <w:shd w:val="clear" w:color="auto" w:fill="auto"/>
            <w:vAlign w:val="center"/>
            <w:hideMark/>
          </w:tcPr>
          <w:p w14:paraId="381B042C"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7F7BE119"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88</w:t>
            </w:r>
          </w:p>
        </w:tc>
        <w:tc>
          <w:tcPr>
            <w:tcW w:w="1276" w:type="dxa"/>
            <w:tcBorders>
              <w:top w:val="nil"/>
              <w:left w:val="nil"/>
              <w:bottom w:val="single" w:sz="4" w:space="0" w:color="auto"/>
              <w:right w:val="single" w:sz="4" w:space="0" w:color="auto"/>
            </w:tcBorders>
            <w:shd w:val="clear" w:color="auto" w:fill="auto"/>
            <w:vAlign w:val="center"/>
            <w:hideMark/>
          </w:tcPr>
          <w:p w14:paraId="4E778979"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94</w:t>
            </w:r>
          </w:p>
        </w:tc>
        <w:tc>
          <w:tcPr>
            <w:tcW w:w="1276" w:type="dxa"/>
            <w:tcBorders>
              <w:top w:val="nil"/>
              <w:left w:val="nil"/>
              <w:bottom w:val="single" w:sz="4" w:space="0" w:color="auto"/>
              <w:right w:val="single" w:sz="4" w:space="0" w:color="auto"/>
            </w:tcBorders>
            <w:shd w:val="clear" w:color="auto" w:fill="auto"/>
            <w:vAlign w:val="center"/>
            <w:hideMark/>
          </w:tcPr>
          <w:p w14:paraId="5AE1B781"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90</w:t>
            </w:r>
          </w:p>
        </w:tc>
      </w:tr>
      <w:tr w:rsidR="006530B1" w:rsidRPr="00ED7F39" w14:paraId="2F5C2FAD" w14:textId="77777777" w:rsidTr="00CF7406">
        <w:trPr>
          <w:trHeight w:val="186"/>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6843E9A" w14:textId="77777777" w:rsidR="006530B1" w:rsidRPr="00ED7F39" w:rsidRDefault="006530B1" w:rsidP="006530B1">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992" w:type="dxa"/>
            <w:tcBorders>
              <w:top w:val="nil"/>
              <w:left w:val="nil"/>
              <w:bottom w:val="single" w:sz="4" w:space="0" w:color="auto"/>
              <w:right w:val="single" w:sz="4" w:space="0" w:color="auto"/>
            </w:tcBorders>
            <w:shd w:val="clear" w:color="auto" w:fill="auto"/>
            <w:vAlign w:val="center"/>
            <w:hideMark/>
          </w:tcPr>
          <w:p w14:paraId="5A628671"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0CC777E"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14:paraId="0F10D978"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14:paraId="14738905"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r>
      <w:tr w:rsidR="006530B1" w:rsidRPr="00ED7F39" w14:paraId="78CEC636" w14:textId="77777777" w:rsidTr="00CF7406">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E9DD5C9" w14:textId="77777777" w:rsidR="006530B1" w:rsidRPr="00ED7F39" w:rsidRDefault="006530B1" w:rsidP="006530B1">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9. Нарастване потенциала на АТЕ за ефективно и ефикасно планиране, управление и използване на ресурсите за устойчиво местно развитие (нарастване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992" w:type="dxa"/>
            <w:tcBorders>
              <w:top w:val="nil"/>
              <w:left w:val="nil"/>
              <w:bottom w:val="single" w:sz="4" w:space="0" w:color="auto"/>
              <w:right w:val="single" w:sz="4" w:space="0" w:color="auto"/>
            </w:tcBorders>
            <w:shd w:val="clear" w:color="auto" w:fill="auto"/>
            <w:vAlign w:val="center"/>
            <w:hideMark/>
          </w:tcPr>
          <w:p w14:paraId="081F8D57"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3D7DE5E6"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1,1</w:t>
            </w:r>
          </w:p>
        </w:tc>
        <w:tc>
          <w:tcPr>
            <w:tcW w:w="1276" w:type="dxa"/>
            <w:tcBorders>
              <w:top w:val="nil"/>
              <w:left w:val="nil"/>
              <w:bottom w:val="single" w:sz="4" w:space="0" w:color="auto"/>
              <w:right w:val="single" w:sz="4" w:space="0" w:color="auto"/>
            </w:tcBorders>
            <w:shd w:val="clear" w:color="auto" w:fill="auto"/>
            <w:vAlign w:val="center"/>
            <w:hideMark/>
          </w:tcPr>
          <w:p w14:paraId="21E9713D"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1,2</w:t>
            </w:r>
          </w:p>
        </w:tc>
        <w:tc>
          <w:tcPr>
            <w:tcW w:w="1276" w:type="dxa"/>
            <w:tcBorders>
              <w:top w:val="nil"/>
              <w:left w:val="nil"/>
              <w:bottom w:val="single" w:sz="4" w:space="0" w:color="auto"/>
              <w:right w:val="single" w:sz="4" w:space="0" w:color="auto"/>
            </w:tcBorders>
            <w:shd w:val="clear" w:color="auto" w:fill="auto"/>
            <w:vAlign w:val="center"/>
            <w:hideMark/>
          </w:tcPr>
          <w:p w14:paraId="13A9EBFB" w14:textId="77777777" w:rsidR="006530B1" w:rsidRPr="00ED7F39" w:rsidRDefault="006530B1" w:rsidP="006530B1">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1,3</w:t>
            </w:r>
          </w:p>
        </w:tc>
      </w:tr>
      <w:tr w:rsidR="006530B1" w:rsidRPr="00ED7F39" w14:paraId="177B7BA2" w14:textId="77777777" w:rsidTr="00CF7406">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48D16BC" w14:textId="5519F52A" w:rsidR="006530B1" w:rsidRPr="00ED7F39" w:rsidRDefault="00A1036C" w:rsidP="006530B1">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10</w:t>
            </w:r>
            <w:r w:rsidR="006530B1" w:rsidRPr="00ED7F39">
              <w:rPr>
                <w:rFonts w:ascii="Times New Roman" w:eastAsia="Times New Roman" w:hAnsi="Times New Roman" w:cs="Times New Roman"/>
                <w:color w:val="000000"/>
                <w:sz w:val="18"/>
                <w:szCs w:val="18"/>
                <w:lang w:eastAsia="bg-BG"/>
              </w:rPr>
              <w:t>. Разработване и приемане на Национална жилищна стратегия</w:t>
            </w:r>
          </w:p>
        </w:tc>
        <w:tc>
          <w:tcPr>
            <w:tcW w:w="992" w:type="dxa"/>
            <w:tcBorders>
              <w:top w:val="nil"/>
              <w:left w:val="nil"/>
              <w:bottom w:val="single" w:sz="4" w:space="0" w:color="auto"/>
              <w:right w:val="single" w:sz="4" w:space="0" w:color="auto"/>
            </w:tcBorders>
            <w:shd w:val="clear" w:color="auto" w:fill="auto"/>
            <w:vAlign w:val="center"/>
            <w:hideMark/>
          </w:tcPr>
          <w:p w14:paraId="43AE0AE1" w14:textId="3713157D" w:rsidR="006530B1" w:rsidRPr="00ED7F39" w:rsidRDefault="006530B1" w:rsidP="00D0006D">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 целеви програми</w:t>
            </w:r>
          </w:p>
        </w:tc>
        <w:tc>
          <w:tcPr>
            <w:tcW w:w="1134" w:type="dxa"/>
            <w:tcBorders>
              <w:top w:val="nil"/>
              <w:left w:val="nil"/>
              <w:bottom w:val="single" w:sz="4" w:space="0" w:color="auto"/>
              <w:right w:val="single" w:sz="4" w:space="0" w:color="auto"/>
            </w:tcBorders>
            <w:shd w:val="clear" w:color="auto" w:fill="auto"/>
            <w:vAlign w:val="center"/>
            <w:hideMark/>
          </w:tcPr>
          <w:p w14:paraId="06E438C0" w14:textId="0AEDB225" w:rsidR="006530B1" w:rsidRPr="00ED7F39" w:rsidRDefault="00D0006D" w:rsidP="00D0006D">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14:paraId="7C61DD83" w14:textId="77777777" w:rsidR="006530B1" w:rsidRPr="00ED7F39" w:rsidRDefault="006530B1" w:rsidP="006530B1">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Фаза на изпълнение на НЖС</w:t>
            </w:r>
          </w:p>
        </w:tc>
        <w:tc>
          <w:tcPr>
            <w:tcW w:w="1276" w:type="dxa"/>
            <w:tcBorders>
              <w:top w:val="nil"/>
              <w:left w:val="nil"/>
              <w:bottom w:val="single" w:sz="4" w:space="0" w:color="auto"/>
              <w:right w:val="single" w:sz="4" w:space="0" w:color="auto"/>
            </w:tcBorders>
            <w:shd w:val="clear" w:color="auto" w:fill="auto"/>
            <w:vAlign w:val="center"/>
            <w:hideMark/>
          </w:tcPr>
          <w:p w14:paraId="517BDA88" w14:textId="77777777" w:rsidR="006530B1" w:rsidRPr="00ED7F39" w:rsidRDefault="006530B1" w:rsidP="006530B1">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Фаза на изпълнение на НЖС</w:t>
            </w:r>
          </w:p>
        </w:tc>
      </w:tr>
    </w:tbl>
    <w:p w14:paraId="50CB43DA" w14:textId="29FE48D6" w:rsidR="006530B1" w:rsidRPr="00ED7F39" w:rsidRDefault="006530B1" w:rsidP="003B4424">
      <w:pPr>
        <w:spacing w:after="0" w:line="240" w:lineRule="auto"/>
        <w:ind w:firstLine="567"/>
        <w:jc w:val="both"/>
        <w:rPr>
          <w:rFonts w:ascii="Times New Roman" w:hAnsi="Times New Roman" w:cs="Times New Roman"/>
          <w:b/>
          <w:i/>
          <w:color w:val="0000CC"/>
        </w:rPr>
      </w:pPr>
    </w:p>
    <w:p w14:paraId="253EF51C" w14:textId="77777777" w:rsidR="00E17B62" w:rsidRPr="00ED7F39" w:rsidRDefault="00E17B62" w:rsidP="00814902">
      <w:pPr>
        <w:spacing w:after="0" w:line="240" w:lineRule="auto"/>
        <w:ind w:firstLine="567"/>
        <w:jc w:val="both"/>
        <w:rPr>
          <w:rFonts w:ascii="Times New Roman" w:hAnsi="Times New Roman" w:cs="Times New Roman"/>
          <w:b/>
          <w:i/>
          <w:color w:val="0000CC"/>
        </w:rPr>
      </w:pPr>
      <w:r w:rsidRPr="00ED7F39">
        <w:rPr>
          <w:rFonts w:ascii="Times New Roman" w:hAnsi="Times New Roman" w:cs="Times New Roman"/>
          <w:b/>
          <w:i/>
          <w:color w:val="0000CC"/>
        </w:rPr>
        <w:t>Описание на показателите за полза/ефект</w:t>
      </w:r>
    </w:p>
    <w:p w14:paraId="7B4DF28F" w14:textId="77777777" w:rsidR="00D218DD" w:rsidRPr="00ED7F39" w:rsidRDefault="00D218DD" w:rsidP="00814902">
      <w:pPr>
        <w:pStyle w:val="ListParagraph"/>
        <w:numPr>
          <w:ilvl w:val="0"/>
          <w:numId w:val="25"/>
        </w:numPr>
        <w:tabs>
          <w:tab w:val="left" w:pos="851"/>
        </w:tabs>
        <w:spacing w:after="0" w:line="240" w:lineRule="auto"/>
        <w:ind w:left="0" w:firstLine="567"/>
        <w:jc w:val="both"/>
        <w:rPr>
          <w:rFonts w:ascii="Times New Roman" w:hAnsi="Times New Roman"/>
        </w:rPr>
      </w:pPr>
      <w:r w:rsidRPr="00ED7F39">
        <w:rPr>
          <w:rFonts w:ascii="Times New Roman" w:hAnsi="Times New Roman"/>
        </w:rPr>
        <w:t>Първият показател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 Целта е до края на 2022 г. да се достигне 100% изпълнение. Предвижда се през 2022 г. да бъде разработена нова  Пътна карта за реализиране на регионалната политика с цел създаване на условия за балансирано териториално развитие, чието  изпълнение да стартира през  2023 г. и до края на 2024 г. да бъдат изпълнени 30% от дейностите, които ще бъдат заложени в нея. Индикаторът отчита изпълнението на всички посочени стратегически и оперативни цели, посочени в документа.</w:t>
      </w:r>
    </w:p>
    <w:p w14:paraId="785F4B69" w14:textId="77777777" w:rsidR="0048095E" w:rsidRPr="00ED7F39" w:rsidRDefault="00D218DD" w:rsidP="00814902">
      <w:pPr>
        <w:pStyle w:val="ListParagraph"/>
        <w:numPr>
          <w:ilvl w:val="0"/>
          <w:numId w:val="25"/>
        </w:numPr>
        <w:tabs>
          <w:tab w:val="left" w:pos="851"/>
        </w:tabs>
        <w:spacing w:after="0" w:line="240" w:lineRule="auto"/>
        <w:ind w:left="0" w:firstLine="567"/>
        <w:jc w:val="both"/>
        <w:rPr>
          <w:rFonts w:ascii="Times New Roman" w:hAnsi="Times New Roman"/>
          <w:color w:val="FF0000"/>
        </w:rPr>
      </w:pPr>
      <w:r w:rsidRPr="00ED7F39">
        <w:rPr>
          <w:rFonts w:ascii="Times New Roman" w:hAnsi="Times New Roman"/>
        </w:rPr>
        <w:t>Вторият показател е свързан с изпълнението на ОПРР 2014-2020 г. Една от основните цели на ОПРР 2014-2020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 Индикаторът отчита изпълнението на всички посочени стратегически и оперативни цели, посочени в документа.</w:t>
      </w:r>
    </w:p>
    <w:p w14:paraId="7ADCF7E6" w14:textId="77777777" w:rsidR="0048095E" w:rsidRPr="00814902" w:rsidRDefault="0048095E" w:rsidP="00814902">
      <w:pPr>
        <w:pStyle w:val="ListParagraph"/>
        <w:tabs>
          <w:tab w:val="left" w:pos="851"/>
        </w:tabs>
        <w:spacing w:after="0" w:line="240" w:lineRule="auto"/>
        <w:ind w:left="567"/>
        <w:jc w:val="both"/>
        <w:rPr>
          <w:rFonts w:ascii="Times New Roman" w:hAnsi="Times New Roman"/>
          <w:b/>
          <w:i/>
          <w:color w:val="0000CC"/>
        </w:rPr>
      </w:pPr>
    </w:p>
    <w:p w14:paraId="0A1F1D08" w14:textId="77777777" w:rsidR="000864C8" w:rsidRPr="00814902" w:rsidRDefault="000864C8" w:rsidP="00814902">
      <w:pPr>
        <w:spacing w:after="0" w:line="240" w:lineRule="auto"/>
        <w:ind w:firstLine="567"/>
        <w:jc w:val="both"/>
        <w:rPr>
          <w:rFonts w:ascii="Times New Roman" w:hAnsi="Times New Roman" w:cs="Times New Roman"/>
          <w:b/>
          <w:i/>
          <w:color w:val="0000CC"/>
        </w:rPr>
      </w:pPr>
      <w:r w:rsidRPr="00814902">
        <w:rPr>
          <w:rFonts w:ascii="Times New Roman" w:hAnsi="Times New Roman" w:cs="Times New Roman"/>
          <w:b/>
          <w:i/>
          <w:color w:val="0000CC"/>
        </w:rPr>
        <w:t>Информация за наличността и качеството на данните</w:t>
      </w:r>
    </w:p>
    <w:p w14:paraId="66A973BA" w14:textId="77777777" w:rsidR="00CC0404" w:rsidRPr="00ED7F39" w:rsidRDefault="00CC0404"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Основен източник за събиране на данни са: информационните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секретариати на отделните програми, отдел „Програми ИНТЕРРЕГ-ИПП Трансгранично сътрудничество“ в дирекция “Управление на териториалното сътрудничество“.</w:t>
      </w:r>
    </w:p>
    <w:p w14:paraId="0DC98CC7" w14:textId="77777777" w:rsidR="007F6A26" w:rsidRPr="00ED7F39" w:rsidRDefault="007F6A26" w:rsidP="00814902">
      <w:pPr>
        <w:tabs>
          <w:tab w:val="left" w:pos="567"/>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Наличността, обемът и качеството на събираните и обработваните данни във връзка с провеждането на политиката са гарантирани на добро ниво, като се използва информация от надеждни източници - </w:t>
      </w:r>
      <w:r w:rsidRPr="00ED7F39">
        <w:rPr>
          <w:rFonts w:ascii="Times New Roman" w:eastAsia="Times New Roman" w:hAnsi="Times New Roman" w:cs="Times New Roman"/>
          <w:lang w:eastAsia="bg-BG"/>
        </w:rPr>
        <w:lastRenderedPageBreak/>
        <w:t>Националния статистически институт, Евростат, бази данни на министерства и агенции и др. официални източници на информация в страната и чужбина.</w:t>
      </w:r>
    </w:p>
    <w:p w14:paraId="5B912446" w14:textId="77777777" w:rsidR="00B80891" w:rsidRPr="00ED7F39" w:rsidRDefault="00B80891" w:rsidP="00814902">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9804"/>
      </w:tblGrid>
      <w:tr w:rsidR="00B80891" w:rsidRPr="00ED7F39" w14:paraId="53CB334E" w14:textId="77777777" w:rsidTr="00B80891">
        <w:tc>
          <w:tcPr>
            <w:tcW w:w="10094" w:type="dxa"/>
          </w:tcPr>
          <w:p w14:paraId="6A29771B" w14:textId="77777777" w:rsidR="00B80891" w:rsidRPr="00ED7F39" w:rsidRDefault="00B80891" w:rsidP="00814902">
            <w:pPr>
              <w:ind w:firstLine="34"/>
              <w:jc w:val="both"/>
              <w:rPr>
                <w:b/>
                <w:i/>
                <w:color w:val="AA2B1E" w:themeColor="accent2"/>
                <w:sz w:val="22"/>
                <w:szCs w:val="22"/>
              </w:rPr>
            </w:pPr>
            <w:r w:rsidRPr="00ED7F39">
              <w:rPr>
                <w:b/>
                <w:i/>
                <w:color w:val="AA2B1E" w:themeColor="accent2"/>
                <w:sz w:val="22"/>
                <w:szCs w:val="22"/>
              </w:rPr>
              <w:t xml:space="preserve">2100.02.00 </w:t>
            </w:r>
            <w:r w:rsidR="001A7787" w:rsidRPr="00ED7F39">
              <w:rPr>
                <w:b/>
                <w:i/>
                <w:color w:val="AA2B1E" w:themeColor="accent2"/>
                <w:sz w:val="22"/>
                <w:szCs w:val="22"/>
              </w:rPr>
              <w:t>ПОЛИТИКА ЗА ПОДОБРЯВАНЕ НА ИНВЕСТИЦИОННИЯ ПРОЦЕС, ПОДДЪРЖАНЕ, МОДЕРНИЗАЦИЯ И ИЗГРАЖДАНЕ НА ТЕХНИЧЕСКАТА ИНФРАСТРУКТУРА</w:t>
            </w:r>
          </w:p>
        </w:tc>
      </w:tr>
    </w:tbl>
    <w:p w14:paraId="357C11C6" w14:textId="77777777" w:rsidR="006F3CC4" w:rsidRPr="00ED7F39" w:rsidRDefault="006F3CC4" w:rsidP="00814902">
      <w:pPr>
        <w:spacing w:after="0" w:line="240" w:lineRule="auto"/>
        <w:ind w:right="46" w:firstLine="567"/>
        <w:jc w:val="both"/>
        <w:rPr>
          <w:rFonts w:ascii="Times New Roman" w:eastAsia="Times New Roman" w:hAnsi="Times New Roman" w:cs="Times New Roman"/>
          <w:lang w:eastAsia="bg-BG"/>
        </w:rPr>
      </w:pPr>
    </w:p>
    <w:p w14:paraId="73C2BBFB" w14:textId="77777777" w:rsidR="009302DA" w:rsidRPr="00ED7F39" w:rsidRDefault="00002F8D"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Визията за развитието на политиката е тясно обвързана с мерките </w:t>
      </w:r>
      <w:r w:rsidRPr="00ED7F39">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w:t>
      </w:r>
      <w:r w:rsidR="00C713FC" w:rsidRPr="00ED7F39">
        <w:rPr>
          <w:rFonts w:ascii="Times New Roman" w:eastAsia="Times New Roman" w:hAnsi="Times New Roman" w:cs="Times New Roman"/>
          <w:lang w:eastAsia="bg-BG"/>
        </w:rPr>
        <w:t xml:space="preserve"> </w:t>
      </w:r>
    </w:p>
    <w:p w14:paraId="10B29156" w14:textId="77777777" w:rsidR="009302DA" w:rsidRPr="00ED7F39" w:rsidRDefault="00C713FC" w:rsidP="00814902">
      <w:pPr>
        <w:spacing w:after="0" w:line="240" w:lineRule="auto"/>
        <w:ind w:right="46" w:firstLine="567"/>
        <w:jc w:val="both"/>
        <w:rPr>
          <w:rFonts w:ascii="Times New Roman" w:hAnsi="Times New Roman" w:cs="Times New Roman"/>
          <w:i/>
        </w:rPr>
      </w:pPr>
      <w:r w:rsidRPr="00ED7F39">
        <w:rPr>
          <w:rFonts w:ascii="Times New Roman" w:eastAsia="Times New Roman" w:hAnsi="Times New Roman" w:cs="Times New Roman"/>
          <w:i/>
          <w:lang w:eastAsia="bg-BG"/>
        </w:rPr>
        <w:t>Една от главните цели е до</w:t>
      </w:r>
      <w:r w:rsidRPr="00ED7F39">
        <w:rPr>
          <w:rFonts w:ascii="Times New Roman" w:hAnsi="Times New Roman" w:cs="Times New Roman"/>
          <w:i/>
        </w:rPr>
        <w:t xml:space="preserve"> 202</w:t>
      </w:r>
      <w:r w:rsidR="009302DA" w:rsidRPr="00ED7F39">
        <w:rPr>
          <w:rFonts w:ascii="Times New Roman" w:hAnsi="Times New Roman" w:cs="Times New Roman"/>
          <w:i/>
        </w:rPr>
        <w:t>5</w:t>
      </w:r>
      <w:r w:rsidRPr="00ED7F39">
        <w:rPr>
          <w:rFonts w:ascii="Times New Roman" w:hAnsi="Times New Roman" w:cs="Times New Roman"/>
          <w:i/>
        </w:rPr>
        <w:t xml:space="preserve"> г. </w:t>
      </w:r>
      <w:r w:rsidR="009302DA" w:rsidRPr="00ED7F39">
        <w:rPr>
          <w:rFonts w:ascii="Times New Roman" w:hAnsi="Times New Roman" w:cs="Times New Roman"/>
          <w:i/>
        </w:rPr>
        <w:t>България да има устойчива пътна мрежа, интегрирана в Европейската транспортна система с оглед ускоряване икономическото развитие на страната ни. Основен приоритет е България да стане привлекателен транспортен хъб.</w:t>
      </w:r>
    </w:p>
    <w:p w14:paraId="2D7E3B2D"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Съгласно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са описани и зададени общите срокове и критерии за развитие на основната и широкообхватна (разширената) трансевропейска транспортна мрежа.</w:t>
      </w:r>
    </w:p>
    <w:p w14:paraId="5EB10A42"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Основната цел на изпълняваната от </w:t>
      </w:r>
      <w:r w:rsidRPr="00ED7F39">
        <w:rPr>
          <w:rFonts w:ascii="Times New Roman" w:eastAsia="Times New Roman" w:hAnsi="Times New Roman" w:cs="Times New Roman"/>
          <w:b/>
          <w:i/>
          <w:lang w:eastAsia="bg-BG"/>
        </w:rPr>
        <w:t>А</w:t>
      </w:r>
      <w:r w:rsidR="00CF6B69" w:rsidRPr="00ED7F39">
        <w:rPr>
          <w:rFonts w:ascii="Times New Roman" w:eastAsia="Times New Roman" w:hAnsi="Times New Roman" w:cs="Times New Roman"/>
          <w:b/>
          <w:i/>
          <w:lang w:eastAsia="bg-BG"/>
        </w:rPr>
        <w:t>генция „Пътна инфраструктура“</w:t>
      </w:r>
      <w:r w:rsidRPr="00ED7F39">
        <w:rPr>
          <w:rFonts w:ascii="Times New Roman" w:eastAsia="Times New Roman" w:hAnsi="Times New Roman" w:cs="Times New Roman"/>
          <w:lang w:eastAsia="bg-BG"/>
        </w:rPr>
        <w:t xml:space="preserve"> политика е описана в Национална програма за развитие БЪЛГАРИЯ 2030, приета с протокол №67 на Министерски съвет от 02.12.2020 г., като през периода 2022-2025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14:paraId="48E368CF"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14:paraId="57389714"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Интервенции ще бъдат насочени и към подобряване на качеството на пътищата, включително общинските пътища. Ще продължат усилията за подобряване на свързаността с Румъния, чрез изграждането на нови мостови съоръжения над р. Дунав.</w:t>
      </w:r>
    </w:p>
    <w:p w14:paraId="3108B7DA"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3681FB04"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p>
    <w:p w14:paraId="3387939B" w14:textId="7E4A2F59"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lastRenderedPageBreak/>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14:paraId="73368243" w14:textId="71633BF2"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14:paraId="0D304632" w14:textId="24E88434"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14:paraId="10019767" w14:textId="15ADD693"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14:paraId="2819F67A" w14:textId="1ECF65A0"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ED7F39">
        <w:rPr>
          <w:rFonts w:ascii="Times New Roman" w:eastAsia="Times New Roman" w:hAnsi="Times New Roman" w:cs="Times New Roman"/>
          <w:lang w:val="en-US" w:eastAsia="bg-BG"/>
        </w:rPr>
        <w:t>II</w:t>
      </w:r>
      <w:r w:rsidRPr="00ED7F39">
        <w:rPr>
          <w:rFonts w:ascii="Times New Roman" w:eastAsia="Times New Roman" w:hAnsi="Times New Roman" w:cs="Times New Roman"/>
          <w:lang w:eastAsia="bg-BG"/>
        </w:rPr>
        <w:t xml:space="preserve">-86 Асеновград – Смолян в три участъка. </w:t>
      </w:r>
    </w:p>
    <w:p w14:paraId="071178AC" w14:textId="37BAC956" w:rsidR="004026B2" w:rsidRPr="00ED7F39" w:rsidRDefault="004026B2" w:rsidP="00814902">
      <w:pPr>
        <w:spacing w:after="0" w:line="240" w:lineRule="auto"/>
        <w:ind w:right="46" w:firstLine="567"/>
        <w:jc w:val="both"/>
        <w:rPr>
          <w:rFonts w:ascii="Times New Roman" w:eastAsia="Times New Roman" w:hAnsi="Times New Roman" w:cs="Times New Roman"/>
          <w:b/>
          <w:lang w:eastAsia="bg-BG"/>
        </w:rPr>
      </w:pPr>
      <w:r w:rsidRPr="00ED7F39">
        <w:rPr>
          <w:rFonts w:ascii="Times New Roman" w:eastAsia="Times New Roman" w:hAnsi="Times New Roman" w:cs="Times New Roman"/>
          <w:b/>
          <w:lang w:eastAsia="bg-BG"/>
        </w:rPr>
        <w:t xml:space="preserve">Развитие при изграждането по вертикалните направления север-юг: </w:t>
      </w:r>
    </w:p>
    <w:p w14:paraId="444F0380"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14:paraId="26461500"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w:t>
      </w:r>
    </w:p>
    <w:p w14:paraId="69A0701F"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14:paraId="4AFA4E45" w14:textId="0E566C49" w:rsidR="004026B2" w:rsidRPr="00ED7F39" w:rsidRDefault="004026B2" w:rsidP="00814902">
      <w:pPr>
        <w:spacing w:after="0" w:line="240" w:lineRule="auto"/>
        <w:ind w:right="46" w:firstLine="567"/>
        <w:jc w:val="both"/>
        <w:rPr>
          <w:rFonts w:ascii="Times New Roman" w:eastAsia="Times New Roman" w:hAnsi="Times New Roman" w:cs="Times New Roman"/>
          <w:b/>
          <w:lang w:eastAsia="bg-BG"/>
        </w:rPr>
      </w:pPr>
      <w:r w:rsidRPr="00ED7F39">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14:paraId="7F999450" w14:textId="55ED14A8" w:rsidR="004026B2" w:rsidRPr="00ED7F39" w:rsidRDefault="0081490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 </w:t>
      </w:r>
      <w:r w:rsidR="004026B2" w:rsidRPr="00ED7F39">
        <w:rPr>
          <w:rFonts w:ascii="Times New Roman" w:eastAsia="Times New Roman" w:hAnsi="Times New Roman" w:cs="Times New Roman"/>
          <w:lang w:eastAsia="bg-BG"/>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14:paraId="41DBCCCE" w14:textId="46365558"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Развитие при проектирането и изграждането на обходни/околовръстни пътища в</w:t>
      </w:r>
      <w:r w:rsidRPr="00ED7F39">
        <w:rPr>
          <w:rFonts w:ascii="Times New Roman" w:eastAsia="Times New Roman" w:hAnsi="Times New Roman" w:cs="Times New Roman"/>
          <w:b/>
          <w:lang w:eastAsia="bg-BG"/>
        </w:rPr>
        <w:t xml:space="preserve"> </w:t>
      </w:r>
      <w:r w:rsidRPr="00ED7F39">
        <w:rPr>
          <w:rFonts w:ascii="Times New Roman" w:eastAsia="Times New Roman" w:hAnsi="Times New Roman" w:cs="Times New Roman"/>
          <w:lang w:eastAsia="bg-BG"/>
        </w:rPr>
        <w:t xml:space="preserve">градовете  София, Пазарджик, Пловдив, Плевен, Чепеларе, Провадия, Бургас, Петрич, Плевен, Павликени. </w:t>
      </w:r>
    </w:p>
    <w:p w14:paraId="284CCB89" w14:textId="30884D4F"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14:paraId="2529124D" w14:textId="77777777"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lastRenderedPageBreak/>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33AFCB0C" w14:textId="50EFB596" w:rsidR="004026B2" w:rsidRPr="00ED7F39" w:rsidRDefault="004026B2" w:rsidP="00814902">
      <w:pPr>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бе актуализиран  размерът на тол таксите и е определен размер за тол такси за пътища II – ри клас.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7A0D523D" w14:textId="77777777" w:rsidR="00CF6B69" w:rsidRPr="00ED7F39" w:rsidRDefault="00CF6B69" w:rsidP="00814902">
      <w:pPr>
        <w:spacing w:after="0" w:line="240" w:lineRule="auto"/>
        <w:ind w:right="46" w:firstLine="567"/>
        <w:jc w:val="both"/>
        <w:rPr>
          <w:rFonts w:ascii="Times New Roman" w:eastAsia="Times New Roman" w:hAnsi="Times New Roman" w:cs="Times New Roman"/>
          <w:color w:val="000000"/>
          <w:shd w:val="clear" w:color="auto" w:fill="FEFEFE"/>
          <w:lang w:eastAsia="bg-BG"/>
        </w:rPr>
      </w:pPr>
      <w:r w:rsidRPr="00ED7F39">
        <w:rPr>
          <w:rFonts w:ascii="Times New Roman" w:eastAsia="Times New Roman" w:hAnsi="Times New Roman" w:cs="Times New Roman"/>
          <w:b/>
          <w:i/>
          <w:color w:val="000000"/>
          <w:lang w:eastAsia="bg-BG"/>
        </w:rPr>
        <w:t>Дирекция „Геозащита и благоустройствени дейности“</w:t>
      </w:r>
      <w:r w:rsidRPr="00ED7F39">
        <w:rPr>
          <w:rFonts w:ascii="Times New Roman" w:eastAsia="Times New Roman" w:hAnsi="Times New Roman" w:cs="Times New Roman"/>
          <w:color w:val="000000"/>
          <w:lang w:eastAsia="bg-BG"/>
        </w:rPr>
        <w:t xml:space="preserve"> е отговорна за координацията, институционалното взаимодействие, подготовка на проекти в областта на геозащитата и благоустройството. </w:t>
      </w:r>
      <w:r w:rsidRPr="00ED7F39">
        <w:rPr>
          <w:rFonts w:ascii="Times New Roman" w:eastAsia="Times New Roman" w:hAnsi="Times New Roman" w:cs="Times New Roman"/>
          <w:color w:val="000000"/>
          <w:shd w:val="clear" w:color="auto" w:fill="FEFEFE"/>
          <w:lang w:eastAsia="bg-BG"/>
        </w:rPr>
        <w:t>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w:t>
      </w:r>
      <w:r w:rsidRPr="00ED7F39">
        <w:rPr>
          <w:rFonts w:ascii="Times New Roman" w:eastAsia="Times New Roman" w:hAnsi="Times New Roman" w:cs="Times New Roman"/>
          <w:color w:val="000000"/>
          <w:lang w:eastAsia="bg-BG"/>
        </w:rPr>
        <w:t>ачествено транспортно обслужване по общинските пътища</w:t>
      </w:r>
      <w:r w:rsidRPr="00ED7F39">
        <w:rPr>
          <w:rFonts w:ascii="Times New Roman" w:eastAsia="Times New Roman" w:hAnsi="Times New Roman" w:cs="Times New Roman"/>
          <w:color w:val="000000"/>
          <w:shd w:val="clear" w:color="auto" w:fill="FEFEFE"/>
          <w:lang w:eastAsia="bg-BG"/>
        </w:rPr>
        <w:t xml:space="preserve"> и </w:t>
      </w:r>
      <w:r w:rsidRPr="00ED7F39">
        <w:rPr>
          <w:rFonts w:ascii="Times New Roman" w:eastAsia="Times New Roman" w:hAnsi="Times New Roman" w:cs="Times New Roman"/>
          <w:color w:val="000000"/>
          <w:lang w:eastAsia="bg-BG"/>
        </w:rPr>
        <w:t>на транспортна достъпност на населените места, както и развитие и модернизация на комуникационно-транспортната система на общините</w:t>
      </w:r>
      <w:r w:rsidRPr="00ED7F39">
        <w:rPr>
          <w:rFonts w:ascii="Times New Roman" w:eastAsia="Times New Roman" w:hAnsi="Times New Roman" w:cs="Times New Roman"/>
          <w:color w:val="000000"/>
          <w:shd w:val="clear" w:color="auto" w:fill="FEFEFE"/>
          <w:lang w:eastAsia="bg-BG"/>
        </w:rPr>
        <w:t xml:space="preserve">. </w:t>
      </w:r>
    </w:p>
    <w:p w14:paraId="6C18E7EB" w14:textId="77777777" w:rsidR="00CF6B69" w:rsidRPr="00ED7F39" w:rsidRDefault="00CF6B69" w:rsidP="00814902">
      <w:pPr>
        <w:spacing w:after="0" w:line="240" w:lineRule="auto"/>
        <w:ind w:right="46" w:firstLine="567"/>
        <w:jc w:val="both"/>
        <w:rPr>
          <w:rFonts w:ascii="Times New Roman" w:eastAsia="Times New Roman" w:hAnsi="Times New Roman" w:cs="Times New Roman"/>
          <w:color w:val="000000"/>
          <w:shd w:val="clear" w:color="auto" w:fill="FEFEFE"/>
          <w:lang w:eastAsia="bg-BG"/>
        </w:rPr>
      </w:pPr>
      <w:r w:rsidRPr="00ED7F39">
        <w:rPr>
          <w:rFonts w:ascii="Times New Roman" w:eastAsia="Calibri" w:hAnsi="Times New Roman" w:cs="Times New Roman"/>
          <w:color w:val="000000"/>
          <w:lang w:eastAsia="bg-BG"/>
        </w:rPr>
        <w:t xml:space="preserve">Съгласно Закона за устройство на територията Министерството на регионалното развитие и благоустройството </w:t>
      </w:r>
      <w:r w:rsidRPr="00ED7F39">
        <w:rPr>
          <w:rFonts w:ascii="Times New Roman" w:eastAsia="Calibri" w:hAnsi="Times New Roman" w:cs="Times New Roman"/>
          <w:color w:val="000000"/>
          <w:lang w:val="en-US" w:eastAsia="bg-BG"/>
        </w:rPr>
        <w:t>e</w:t>
      </w:r>
      <w:r w:rsidRPr="00ED7F39">
        <w:rPr>
          <w:rFonts w:ascii="Times New Roman" w:eastAsia="Calibri" w:hAnsi="Times New Roman" w:cs="Times New Roman"/>
          <w:color w:val="000000"/>
          <w:lang w:eastAsia="bg-BG"/>
        </w:rPr>
        <w:t xml:space="preserve"> 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координацията между отделните ведомства, както и за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128602A8" w14:textId="77777777" w:rsidR="00256B98" w:rsidRPr="00ED7F39" w:rsidRDefault="00256B98" w:rsidP="00814902">
      <w:pPr>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Визията за развитието на политиката е тясно обвързана с мерките 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осъществявана от МРРБ се базира на принципите  на приемственост, ефективност и експертност.</w:t>
      </w:r>
    </w:p>
    <w:p w14:paraId="3A20AA3E" w14:textId="77777777" w:rsidR="00256B98" w:rsidRPr="00ED7F39" w:rsidRDefault="00256B98" w:rsidP="00814902">
      <w:pPr>
        <w:spacing w:after="0" w:line="240" w:lineRule="auto"/>
        <w:ind w:right="46" w:firstLine="567"/>
        <w:jc w:val="both"/>
        <w:rPr>
          <w:rFonts w:ascii="Times New Roman" w:eastAsia="Calibri" w:hAnsi="Times New Roman" w:cs="Times New Roman"/>
          <w:bCs/>
          <w:iCs/>
          <w:color w:val="000000"/>
        </w:rPr>
      </w:pPr>
      <w:r w:rsidRPr="00ED7F39">
        <w:rPr>
          <w:rFonts w:ascii="Times New Roman" w:eastAsia="Times New Roman" w:hAnsi="Times New Roman" w:cs="Times New Roman"/>
          <w:color w:val="000000"/>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r w:rsidRPr="00ED7F39">
        <w:rPr>
          <w:rFonts w:ascii="Times New Roman" w:eastAsia="PMingLiU" w:hAnsi="Times New Roman" w:cs="Times New Roman"/>
          <w:color w:val="000000"/>
          <w:lang w:eastAsia="zh-TW"/>
        </w:rPr>
        <w:t xml:space="preserve">Целта е да бъде осигурена в максимална степен техническата </w:t>
      </w:r>
      <w:r w:rsidRPr="00ED7F39">
        <w:rPr>
          <w:rFonts w:ascii="Times New Roman" w:eastAsia="Times New Roman" w:hAnsi="Times New Roman" w:cs="Times New Roman"/>
          <w:color w:val="000000"/>
          <w:shd w:val="clear" w:color="auto" w:fill="FFFFFF"/>
          <w:lang w:eastAsia="bg-BG"/>
        </w:rPr>
        <w:t xml:space="preserve">документация, преди одобрението на проектите от Националния експертен съвет по устройство на територията и регионалната политика към МРРБ. </w:t>
      </w:r>
    </w:p>
    <w:p w14:paraId="122FE3BE" w14:textId="77777777" w:rsidR="00256B98" w:rsidRPr="00ED7F39" w:rsidRDefault="00256B98" w:rsidP="00814902">
      <w:pPr>
        <w:spacing w:after="0" w:line="240" w:lineRule="auto"/>
        <w:ind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състоянието на общинските пътища и на транспортната достъпност до и в населените маста. </w:t>
      </w:r>
      <w:r w:rsidRPr="00ED7F39">
        <w:rPr>
          <w:rFonts w:ascii="Times New Roman" w:eastAsia="Times New Roman" w:hAnsi="Times New Roman" w:cs="Times New Roman"/>
          <w:lang w:eastAsia="bg-BG"/>
        </w:rPr>
        <w:t xml:space="preserve">През месец март 2022 г. бе поета инициатива чрез Националното сдружение на общините в Република България (НСОРБ) за реализацията на инвестиционни намерения на общинските администрации, които са с проектна готовност и издадени разрешения за строеж, и насочени към подобряване на техникоексплоатационното състояние на линейна техническа инфраструктура - общинска пътна и улична мрежи. До настоящия момент в МРРБ са постъпили значителен брой преписки от общинските администрации с искания за финансиране на проекти, които </w:t>
      </w:r>
      <w:r w:rsidRPr="00ED7F39">
        <w:rPr>
          <w:rFonts w:ascii="Times New Roman" w:eastAsia="Times New Roman" w:hAnsi="Times New Roman" w:cs="Times New Roman"/>
          <w:lang w:eastAsia="bg-BG"/>
        </w:rPr>
        <w:lastRenderedPageBreak/>
        <w:t xml:space="preserve">съгласно функционалната компетентност на дирекцията бяха селектирани приемливи проекти според приетите подходи на общините, а именно </w:t>
      </w:r>
      <w:proofErr w:type="spellStart"/>
      <w:r w:rsidRPr="00ED7F39">
        <w:rPr>
          <w:rFonts w:ascii="Times New Roman" w:eastAsia="Times New Roman" w:hAnsi="Times New Roman" w:cs="Times New Roman"/>
          <w:lang w:eastAsia="bg-BG"/>
        </w:rPr>
        <w:t>приоритетност</w:t>
      </w:r>
      <w:proofErr w:type="spellEnd"/>
      <w:r w:rsidRPr="00ED7F39">
        <w:rPr>
          <w:rFonts w:ascii="Times New Roman" w:eastAsia="Times New Roman" w:hAnsi="Times New Roman" w:cs="Times New Roman"/>
          <w:lang w:eastAsia="bg-BG"/>
        </w:rPr>
        <w:t xml:space="preserve"> на обектите, определена от страна на общините, техническата им готовност, издадено разрешение за строеж. </w:t>
      </w:r>
    </w:p>
    <w:p w14:paraId="5240B3FC" w14:textId="77777777" w:rsidR="00256B98" w:rsidRPr="00ED7F39" w:rsidRDefault="00256B98" w:rsidP="00814902">
      <w:pPr>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техникоексплоатационното им състояние.</w:t>
      </w:r>
    </w:p>
    <w:p w14:paraId="17459AB9" w14:textId="77777777" w:rsidR="00256B98" w:rsidRPr="00ED7F39" w:rsidRDefault="00256B98" w:rsidP="00814902">
      <w:pPr>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Предвижда се продължаване на дейността по поддържане/актуализиране на базата данни за състоянието на утвърдените общински пътища (съгласно Решение № 236/2007 г. на Министерския съвет за утвърждаване на списък на общинските пътища и последващи негови изменения и допълнения) и съоръженията към тях, която 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14:paraId="644D6C51" w14:textId="77777777" w:rsidR="00256B98" w:rsidRPr="00ED7F39" w:rsidRDefault="00256B98" w:rsidP="00814902">
      <w:pPr>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w:t>
      </w:r>
      <w:r w:rsidRPr="00ED7F39">
        <w:rPr>
          <w:rFonts w:ascii="Times New Roman" w:eastAsia="Times New Roman" w:hAnsi="Times New Roman" w:cs="Times New Roman"/>
          <w:lang w:eastAsia="bg-BG"/>
        </w:rPr>
        <w:t xml:space="preserve">Дейностите са в съответствие с визията, целите и приоритетите на Националната програма за развитие България </w:t>
      </w:r>
      <w:r w:rsidRPr="00ED7F39">
        <w:rPr>
          <w:rFonts w:ascii="Times New Roman" w:eastAsia="Times New Roman" w:hAnsi="Times New Roman" w:cs="Times New Roman"/>
          <w:color w:val="000000"/>
          <w:lang w:eastAsia="bg-BG"/>
        </w:rPr>
        <w:t xml:space="preserve">2030. </w:t>
      </w:r>
    </w:p>
    <w:p w14:paraId="094159B6" w14:textId="77777777" w:rsidR="00256B98" w:rsidRPr="00ED7F39" w:rsidRDefault="00256B98" w:rsidP="00814902">
      <w:pPr>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Свлачищата, ерозията 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14:paraId="2B1B5F61" w14:textId="77777777" w:rsidR="00256B98" w:rsidRPr="00ED7F39" w:rsidRDefault="00256B98" w:rsidP="00814902">
      <w:pPr>
        <w:spacing w:after="0" w:line="240" w:lineRule="auto"/>
        <w:ind w:right="46" w:firstLine="567"/>
        <w:jc w:val="both"/>
        <w:rPr>
          <w:rFonts w:ascii="Times New Roman" w:eastAsia="Calibri" w:hAnsi="Times New Roman" w:cs="Times New Roman"/>
          <w:color w:val="000000"/>
          <w:lang w:eastAsia="bg-BG"/>
        </w:rPr>
      </w:pPr>
      <w:r w:rsidRPr="00ED7F39">
        <w:rPr>
          <w:rFonts w:ascii="Times New Roman" w:eastAsia="Times New Roman" w:hAnsi="Times New Roman" w:cs="Times New Roman"/>
          <w:color w:val="000000"/>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ED7F39">
        <w:rPr>
          <w:rFonts w:ascii="Times New Roman" w:eastAsia="Calibri" w:hAnsi="Times New Roman" w:cs="Times New Roman"/>
          <w:color w:val="000000"/>
          <w:lang w:eastAsia="bg-BG"/>
        </w:rPr>
        <w:t>, координацията между отделните ведомства, 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5426D1EC" w14:textId="77777777" w:rsidR="00256B98" w:rsidRPr="00ED7F39" w:rsidRDefault="00256B98" w:rsidP="00814902">
      <w:pPr>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През периода се предвижда и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и абразионни процеси, както и нови такива, избрани по определени критерии.  </w:t>
      </w:r>
    </w:p>
    <w:p w14:paraId="705021B9" w14:textId="77777777" w:rsidR="00271F66" w:rsidRPr="00ED7F39" w:rsidRDefault="007C560F"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hAnsi="Times New Roman" w:cs="Times New Roman"/>
          <w:b/>
          <w:i/>
        </w:rPr>
        <w:t>Дирекция „Водоснабдяване и канализация“</w:t>
      </w:r>
      <w:r w:rsidRPr="00ED7F39">
        <w:rPr>
          <w:rFonts w:ascii="Times New Roman" w:hAnsi="Times New Roman" w:cs="Times New Roman"/>
        </w:rPr>
        <w:t xml:space="preserve"> подпомага министъра на регионалното развитие и благоустройството при провеждане на държавната политика в отрасъл „Водоснабдяване и канализация“ на национално ниво.</w:t>
      </w:r>
      <w:r w:rsidR="00271F66" w:rsidRPr="00ED7F39">
        <w:rPr>
          <w:rFonts w:ascii="Times New Roman" w:eastAsia="Times New Roman" w:hAnsi="Times New Roman" w:cs="Times New Roman"/>
          <w:lang w:eastAsia="bg-BG"/>
        </w:rPr>
        <w:t xml:space="preserve"> Визията на дирекция „Водоснабдяване и канализация“ за осъществяване на политиката в отрасъл водоснабдяване и канализация (ВиК) е свързана с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14:paraId="4D2AB1FD" w14:textId="77777777" w:rsidR="008A175C" w:rsidRPr="00ED7F39" w:rsidRDefault="008A175C" w:rsidP="00814902">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 xml:space="preserve">Дирекция „Устройство на територията и административно-териториално устройство“ </w:t>
      </w:r>
    </w:p>
    <w:p w14:paraId="79FB1372" w14:textId="77777777" w:rsidR="008A175C" w:rsidRPr="00ED7F39" w:rsidRDefault="008A175C" w:rsidP="00814902">
      <w:pPr>
        <w:spacing w:after="0" w:line="240" w:lineRule="auto"/>
        <w:ind w:right="46" w:firstLine="567"/>
        <w:jc w:val="both"/>
        <w:rPr>
          <w:rFonts w:ascii="Times New Roman" w:eastAsia="Times New Roman" w:hAnsi="Times New Roman" w:cs="Times New Roman"/>
          <w:lang w:val="ru-RU" w:eastAsia="bg-BG"/>
        </w:rPr>
      </w:pPr>
      <w:r w:rsidRPr="00ED7F39">
        <w:rPr>
          <w:rFonts w:ascii="Times New Roman" w:eastAsia="Times New Roman" w:hAnsi="Times New Roman" w:cs="Times New Roman"/>
          <w:lang w:eastAsia="bg-BG"/>
        </w:rPr>
        <w:t>Осигуряване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14:paraId="6F89BCA7" w14:textId="77777777" w:rsidR="009E31F4" w:rsidRPr="00ED7F39" w:rsidRDefault="009E31F4"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bCs/>
          <w:i/>
          <w:iCs/>
          <w:lang w:eastAsia="bg-BG"/>
        </w:rPr>
        <w:t>Дирекция „Технически правила и норми“</w:t>
      </w:r>
      <w:r w:rsidRPr="00ED7F39">
        <w:rPr>
          <w:rFonts w:ascii="Times New Roman" w:eastAsia="Times New Roman" w:hAnsi="Times New Roman" w:cs="Times New Roman"/>
          <w:lang w:eastAsia="bg-BG"/>
        </w:rPr>
        <w:t xml:space="preserve"> в Министерството на регионалното развитие и благоустройството работи за осъществяването на държавна политика по разработването на технически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Дирекцията осъществява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14:paraId="121749E2" w14:textId="77777777" w:rsidR="009E31F4" w:rsidRPr="00ED7F39" w:rsidRDefault="009E31F4"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lastRenderedPageBreak/>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14:paraId="227A1648" w14:textId="77777777" w:rsidR="009E31F4" w:rsidRPr="00ED7F39" w:rsidRDefault="009E31F4"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14:paraId="33C45294" w14:textId="77777777" w:rsidR="00704A2D" w:rsidRPr="00ED7F39" w:rsidRDefault="00704A2D" w:rsidP="00814902">
      <w:pPr>
        <w:shd w:val="clear" w:color="auto" w:fill="F2F2F2"/>
        <w:spacing w:after="0" w:line="240" w:lineRule="auto"/>
        <w:ind w:firstLine="567"/>
        <w:jc w:val="both"/>
        <w:rPr>
          <w:rFonts w:ascii="Times New Roman" w:eastAsia="Calibri" w:hAnsi="Times New Roman" w:cs="Times New Roman"/>
          <w:i/>
        </w:rPr>
      </w:pPr>
      <w:r w:rsidRPr="00ED7F39">
        <w:rPr>
          <w:rFonts w:ascii="Times New Roman" w:eastAsia="Calibri" w:hAnsi="Times New Roman" w:cs="Times New Roman"/>
          <w:i/>
        </w:rPr>
        <w:t xml:space="preserve">Дейността на дирекция ТПН е свързана с изпълнение на приоритет П10 Институционална рамка, област на въздействие 10.2 Регулаторна политика в полза на икономическото развитие от  Национална програма за развитие БЪРГАРИЯ 2030 </w:t>
      </w:r>
    </w:p>
    <w:p w14:paraId="0DA0BBE1" w14:textId="77777777" w:rsidR="00704A2D" w:rsidRPr="00ED7F39" w:rsidRDefault="00704A2D" w:rsidP="00814902">
      <w:pPr>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14:paraId="6A545E7C" w14:textId="77777777" w:rsidR="00704A2D" w:rsidRPr="00ED7F39" w:rsidRDefault="00704A2D" w:rsidP="00814902">
      <w:pPr>
        <w:spacing w:after="0" w:line="240" w:lineRule="auto"/>
        <w:ind w:firstLine="567"/>
        <w:jc w:val="both"/>
        <w:rPr>
          <w:rFonts w:ascii="Times New Roman" w:eastAsia="Calibri" w:hAnsi="Times New Roman" w:cs="Times New Roman"/>
          <w:i/>
        </w:rPr>
      </w:pPr>
      <w:r w:rsidRPr="00ED7F39">
        <w:rPr>
          <w:rFonts w:ascii="Times New Roman" w:eastAsia="Calibri" w:hAnsi="Times New Roman" w:cs="Times New Roman"/>
          <w:i/>
        </w:rPr>
        <w:t>В този ключов стратегически документ за развитието на България през следващото десетилетие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1A2AF45D" w14:textId="1F19AF9D" w:rsidR="00846EAC" w:rsidRPr="00ED7F39" w:rsidRDefault="00846EAC" w:rsidP="00814902">
      <w:pPr>
        <w:spacing w:after="0" w:line="240" w:lineRule="auto"/>
        <w:ind w:firstLine="567"/>
        <w:jc w:val="both"/>
        <w:rPr>
          <w:rFonts w:ascii="Times New Roman" w:eastAsia="Calibri" w:hAnsi="Times New Roman" w:cs="Times New Roman"/>
          <w:color w:val="000000"/>
        </w:rPr>
      </w:pPr>
      <w:r w:rsidRPr="00ED7F39">
        <w:rPr>
          <w:rFonts w:ascii="Times New Roman" w:eastAsia="Calibri" w:hAnsi="Times New Roman" w:cs="Times New Roman"/>
          <w:color w:val="000000"/>
        </w:rPr>
        <w:t xml:space="preserve">Целта е </w:t>
      </w:r>
      <w:bookmarkStart w:id="4" w:name="_Hlk114683051"/>
      <w:r w:rsidRPr="00ED7F39">
        <w:rPr>
          <w:rFonts w:ascii="Times New Roman" w:eastAsia="Calibri" w:hAnsi="Times New Roman" w:cs="Times New Roman"/>
          <w:color w:val="000000"/>
        </w:rPr>
        <w:t>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w:t>
      </w:r>
      <w:bookmarkEnd w:id="4"/>
      <w:r w:rsidR="00397AAB" w:rsidRPr="00ED7F39">
        <w:rPr>
          <w:rFonts w:ascii="Times New Roman" w:eastAsia="Calibri" w:hAnsi="Times New Roman" w:cs="Times New Roman"/>
          <w:color w:val="000000"/>
        </w:rPr>
        <w:t>.</w:t>
      </w:r>
    </w:p>
    <w:p w14:paraId="7CED520C" w14:textId="5757D365" w:rsidR="00846EAC" w:rsidRPr="00ED7F39" w:rsidRDefault="00846EAC" w:rsidP="00814902">
      <w:pPr>
        <w:tabs>
          <w:tab w:val="left" w:pos="851"/>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Качество на регулаторната рамка - инструмент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37719464" w14:textId="77777777" w:rsidR="00846EAC" w:rsidRPr="00ED7F39" w:rsidRDefault="00846EAC" w:rsidP="00814902">
      <w:pPr>
        <w:tabs>
          <w:tab w:val="left" w:pos="851"/>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 Интелигентна регулаторна политика;</w:t>
      </w:r>
    </w:p>
    <w:p w14:paraId="1B5687E3" w14:textId="77777777" w:rsidR="00846EAC" w:rsidRPr="00ED7F39" w:rsidRDefault="00846EAC" w:rsidP="00814902">
      <w:pPr>
        <w:tabs>
          <w:tab w:val="left" w:pos="851"/>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 Административен контрол</w:t>
      </w:r>
    </w:p>
    <w:p w14:paraId="61A7D4D9" w14:textId="77777777" w:rsidR="00846EAC" w:rsidRPr="00ED7F39" w:rsidRDefault="00846EAC" w:rsidP="00814902">
      <w:pPr>
        <w:tabs>
          <w:tab w:val="left" w:pos="851"/>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Дирекция ТПН извършва дейност в следните  области на въздействие по П10 от националната програма за развитие БЪЛГАРИЯ 2030 г.:</w:t>
      </w:r>
    </w:p>
    <w:p w14:paraId="7E9D6A4F" w14:textId="77777777" w:rsidR="00846EAC" w:rsidRPr="00ED7F39" w:rsidRDefault="00846EAC" w:rsidP="00814902">
      <w:pPr>
        <w:numPr>
          <w:ilvl w:val="0"/>
          <w:numId w:val="75"/>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10.2.а Интелигентна регулаторна политика;</w:t>
      </w:r>
    </w:p>
    <w:p w14:paraId="780464F6" w14:textId="77777777" w:rsidR="00846EAC" w:rsidRPr="00ED7F39" w:rsidRDefault="00846EAC" w:rsidP="00814902">
      <w:pPr>
        <w:numPr>
          <w:ilvl w:val="0"/>
          <w:numId w:val="75"/>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10.2.б Административен контрол</w:t>
      </w:r>
    </w:p>
    <w:p w14:paraId="411DC0A1" w14:textId="1786B39D" w:rsidR="00846EAC" w:rsidRPr="00ED7F39" w:rsidRDefault="00846EAC" w:rsidP="00814902">
      <w:pPr>
        <w:spacing w:after="0" w:line="240" w:lineRule="auto"/>
        <w:jc w:val="both"/>
        <w:rPr>
          <w:rFonts w:ascii="Times New Roman" w:eastAsia="Calibri" w:hAnsi="Times New Roman" w:cs="Times New Roman"/>
        </w:rPr>
      </w:pPr>
      <w:r w:rsidRPr="00ED7F39">
        <w:rPr>
          <w:rFonts w:ascii="Times New Roman" w:eastAsia="Calibri" w:hAnsi="Times New Roman" w:cs="Times New Roman"/>
          <w:color w:val="000000"/>
        </w:rPr>
        <w:t xml:space="preserve">Дирекция ТПН разработва технически нормативни актове в изпълнение на програмния формат на бюджета. </w:t>
      </w:r>
      <w:r w:rsidR="00B713A0" w:rsidRPr="00ED7F39">
        <w:rPr>
          <w:rFonts w:ascii="Times New Roman" w:eastAsia="Calibri" w:hAnsi="Times New Roman" w:cs="Times New Roman"/>
        </w:rPr>
        <w:t xml:space="preserve"> </w:t>
      </w:r>
      <w:r w:rsidRPr="00ED7F39">
        <w:rPr>
          <w:rFonts w:ascii="Times New Roman" w:eastAsia="Calibri" w:hAnsi="Times New Roman" w:cs="Times New Roman"/>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разработването и отчитането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дигитална реформа в строителния сектор, защита от радон и др.</w:t>
      </w:r>
    </w:p>
    <w:p w14:paraId="2D73B0BD" w14:textId="25A55572" w:rsidR="00846EAC" w:rsidRPr="00ED7F39" w:rsidRDefault="00846EAC" w:rsidP="00814902">
      <w:pPr>
        <w:spacing w:after="0" w:line="240" w:lineRule="auto"/>
        <w:jc w:val="both"/>
        <w:rPr>
          <w:rFonts w:ascii="Times New Roman" w:eastAsia="Calibri" w:hAnsi="Times New Roman" w:cs="Times New Roman"/>
        </w:rPr>
      </w:pPr>
      <w:r w:rsidRPr="00ED7F39">
        <w:rPr>
          <w:rFonts w:ascii="Times New Roman" w:eastAsia="Calibri" w:hAnsi="Times New Roman" w:cs="Times New Roman"/>
        </w:rPr>
        <w:t xml:space="preserve">Дирекция „Технически правила и норми“ извършва административна услуга: </w:t>
      </w:r>
    </w:p>
    <w:p w14:paraId="4FDB8A0B" w14:textId="3DDA3118" w:rsidR="00846EAC" w:rsidRPr="00ED7F39" w:rsidRDefault="00846EAC" w:rsidP="00814902">
      <w:pPr>
        <w:spacing w:after="0" w:line="240" w:lineRule="auto"/>
        <w:ind w:firstLine="708"/>
        <w:jc w:val="both"/>
        <w:rPr>
          <w:rFonts w:ascii="Times New Roman" w:eastAsia="Calibri" w:hAnsi="Times New Roman" w:cs="Times New Roman"/>
          <w:color w:val="000000"/>
        </w:rPr>
      </w:pPr>
      <w:r w:rsidRPr="00ED7F39">
        <w:rPr>
          <w:rFonts w:ascii="Times New Roman" w:eastAsia="Calibri" w:hAnsi="Times New Roman" w:cs="Times New Roman"/>
          <w:color w:val="000000"/>
        </w:rPr>
        <w:t>АУ34 (2212) – Издаване на разрешение за оценяване на</w:t>
      </w:r>
      <w:r w:rsidRPr="00ED7F39">
        <w:rPr>
          <w:rFonts w:ascii="Times New Roman" w:eastAsia="Calibri" w:hAnsi="Times New Roman" w:cs="Times New Roman"/>
          <w:i/>
          <w:color w:val="000000"/>
        </w:rPr>
        <w:t xml:space="preserve"> </w:t>
      </w:r>
      <w:r w:rsidRPr="00ED7F39">
        <w:rPr>
          <w:rFonts w:ascii="Times New Roman" w:eastAsia="Calibri" w:hAnsi="Times New Roman" w:cs="Times New Roman"/>
          <w:color w:val="000000"/>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r w:rsidR="00B713A0" w:rsidRPr="00ED7F39">
        <w:rPr>
          <w:rFonts w:ascii="Times New Roman" w:eastAsia="Calibri" w:hAnsi="Times New Roman" w:cs="Times New Roman"/>
          <w:color w:val="000000"/>
        </w:rPr>
        <w:t xml:space="preserve">. </w:t>
      </w:r>
      <w:r w:rsidRPr="00ED7F39">
        <w:rPr>
          <w:rFonts w:ascii="Times New Roman" w:eastAsia="Calibri" w:hAnsi="Times New Roman" w:cs="Times New Roman"/>
          <w:color w:val="000000"/>
        </w:rPr>
        <w:t>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14:paraId="3025E2C4" w14:textId="61CBA71B" w:rsidR="00CF6B69" w:rsidRPr="00ED7F39" w:rsidRDefault="005E7C5D" w:rsidP="00A26E43">
      <w:pPr>
        <w:spacing w:after="0" w:line="240" w:lineRule="auto"/>
        <w:ind w:firstLine="709"/>
        <w:jc w:val="both"/>
        <w:rPr>
          <w:rFonts w:ascii="Times New Roman" w:eastAsia="Times New Roman" w:hAnsi="Times New Roman" w:cs="Times New Roman"/>
          <w:lang w:eastAsia="bg-BG"/>
        </w:rPr>
      </w:pPr>
      <w:r w:rsidRPr="00ED7F39">
        <w:rPr>
          <w:rFonts w:ascii="Times New Roman" w:eastAsia="Times New Roman" w:hAnsi="Times New Roman" w:cs="Times New Roman"/>
          <w:b/>
          <w:bCs/>
          <w:i/>
          <w:iCs/>
          <w:lang w:eastAsia="bg-BG"/>
        </w:rPr>
        <w:t>Дирекция за национален строителен контрол</w:t>
      </w:r>
      <w:r w:rsidRPr="00ED7F39">
        <w:rPr>
          <w:rFonts w:ascii="Times New Roman" w:eastAsia="Times New Roman" w:hAnsi="Times New Roman" w:cs="Times New Roman"/>
          <w:lang w:eastAsia="bg-BG"/>
        </w:rPr>
        <w:t xml:space="preserve"> (ДНСК) контролира всички строежи на територията на Република България, действията на общинската администрация и действията на </w:t>
      </w:r>
      <w:r w:rsidRPr="00ED7F39">
        <w:rPr>
          <w:rFonts w:ascii="Times New Roman" w:eastAsia="Times New Roman" w:hAnsi="Times New Roman" w:cs="Times New Roman"/>
          <w:lang w:eastAsia="bg-BG"/>
        </w:rPr>
        <w:lastRenderedPageBreak/>
        <w:t xml:space="preserve">участниците в строителния процес. Началникът на ДНСК провежда държавната политика в областта на </w:t>
      </w:r>
      <w:r w:rsidR="00A26E43" w:rsidRPr="00ED7F39">
        <w:rPr>
          <w:rFonts w:ascii="Times New Roman" w:eastAsia="Times New Roman" w:hAnsi="Times New Roman" w:cs="Times New Roman"/>
          <w:lang w:eastAsia="bg-BG"/>
        </w:rPr>
        <w:t xml:space="preserve">националния строителен контрол. </w:t>
      </w:r>
      <w:r w:rsidRPr="00ED7F39">
        <w:rPr>
          <w:rFonts w:ascii="Times New Roman" w:eastAsia="Times New Roman" w:hAnsi="Times New Roman" w:cs="Times New Roman"/>
          <w:lang w:eastAsia="bg-BG"/>
        </w:rPr>
        <w:t>ДНСК упражнява контрол върху законосъобразността на разрешеното и извършваното строителство, въвеждането в експлоатация на строежите и законосъобразността на въведените в експлоатация строежи, контрол при прилагане на нормативните актове по проектиране и строителство, съответствието на строежите с предвижданията на подробния устройствен план, строителните правила и нормативи и съществ</w:t>
      </w:r>
      <w:r w:rsidR="00A26E43" w:rsidRPr="00ED7F39">
        <w:rPr>
          <w:rFonts w:ascii="Times New Roman" w:eastAsia="Times New Roman" w:hAnsi="Times New Roman" w:cs="Times New Roman"/>
          <w:lang w:eastAsia="bg-BG"/>
        </w:rPr>
        <w:t>ените изисквания към строежите. Също така,</w:t>
      </w:r>
      <w:r w:rsidRPr="00ED7F39">
        <w:rPr>
          <w:rFonts w:ascii="Times New Roman" w:eastAsia="Times New Roman" w:hAnsi="Times New Roman" w:cs="Times New Roman"/>
          <w:lang w:eastAsia="bg-BG"/>
        </w:rPr>
        <w:t xml:space="preserve"> упражнява контрол по проектирането и строителството, в това число влагането на качествени строителни материали и изделия, с оглед осигуряването на сигурността, безопасността, достъпността и другите нормативни изисквания към строежите.</w:t>
      </w:r>
    </w:p>
    <w:p w14:paraId="2A871F70" w14:textId="77777777" w:rsidR="00254AFA" w:rsidRPr="00ED7F39" w:rsidRDefault="00254AFA"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14:paraId="1CCDCBFA" w14:textId="77777777" w:rsidR="00254AFA" w:rsidRPr="00ED7F39" w:rsidRDefault="00254AFA" w:rsidP="00814902">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 а през 2018 г. премина към стандарт БДС EN ISO 9001:2015. През 2020 г. ДНСК е </w:t>
      </w:r>
      <w:proofErr w:type="spellStart"/>
      <w:r w:rsidRPr="00ED7F39">
        <w:rPr>
          <w:rFonts w:ascii="Times New Roman" w:eastAsia="Times New Roman" w:hAnsi="Times New Roman" w:cs="Times New Roman"/>
          <w:lang w:eastAsia="bg-BG"/>
        </w:rPr>
        <w:t>пресертифицирана</w:t>
      </w:r>
      <w:proofErr w:type="spellEnd"/>
      <w:r w:rsidRPr="00ED7F39">
        <w:rPr>
          <w:rFonts w:ascii="Times New Roman" w:eastAsia="Times New Roman" w:hAnsi="Times New Roman" w:cs="Times New Roman"/>
          <w:lang w:eastAsia="bg-BG"/>
        </w:rPr>
        <w:t xml:space="preserve"> по EN ISO 9001:2015 със срок на действие 2023 г. Сертифицирането по ISO е доброволен акт на различните организации, но по този начин, ДНСК демонстрира способността си да предоставя непрекъснато услуги, които да отговарят на клиентите и на приложимите нормативни изисквания и се стреми непрекъснато да повишава удовлетвореността от предоставяните услуги. Интегрираната система за управление на качеството на ДНСК е със следния обхват:</w:t>
      </w:r>
    </w:p>
    <w:p w14:paraId="1E1709D1" w14:textId="77777777" w:rsidR="00254AFA" w:rsidRPr="00ED7F39" w:rsidRDefault="00254AFA" w:rsidP="00A26E43">
      <w:pPr>
        <w:numPr>
          <w:ilvl w:val="0"/>
          <w:numId w:val="76"/>
        </w:numPr>
        <w:spacing w:after="0" w:line="240" w:lineRule="auto"/>
        <w:ind w:left="0" w:firstLine="567"/>
        <w:contextualSpacing/>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Контрол върху строителните книжа;</w:t>
      </w:r>
    </w:p>
    <w:p w14:paraId="74E06227" w14:textId="77777777" w:rsidR="00254AFA" w:rsidRPr="00ED7F39" w:rsidRDefault="00254AFA" w:rsidP="00A26E43">
      <w:pPr>
        <w:numPr>
          <w:ilvl w:val="0"/>
          <w:numId w:val="76"/>
        </w:numPr>
        <w:spacing w:after="0" w:line="240" w:lineRule="auto"/>
        <w:ind w:left="0" w:firstLine="567"/>
        <w:contextualSpacing/>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Дейности по контрол на строителството и ликвидиране на последиците от незаконното строителство;</w:t>
      </w:r>
    </w:p>
    <w:p w14:paraId="5F225A18" w14:textId="77777777" w:rsidR="00254AFA" w:rsidRPr="00ED7F39" w:rsidRDefault="00254AFA" w:rsidP="00A26E43">
      <w:pPr>
        <w:numPr>
          <w:ilvl w:val="0"/>
          <w:numId w:val="76"/>
        </w:numPr>
        <w:spacing w:after="0" w:line="240" w:lineRule="auto"/>
        <w:ind w:left="0" w:firstLine="567"/>
        <w:contextualSpacing/>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Контрол върху дейността на лицата упражняващи строителен надзор;</w:t>
      </w:r>
    </w:p>
    <w:p w14:paraId="43E72229" w14:textId="77777777" w:rsidR="00254AFA" w:rsidRPr="00ED7F39" w:rsidRDefault="00254AFA" w:rsidP="00A26E43">
      <w:pPr>
        <w:numPr>
          <w:ilvl w:val="0"/>
          <w:numId w:val="76"/>
        </w:numPr>
        <w:spacing w:after="0" w:line="240" w:lineRule="auto"/>
        <w:ind w:left="0" w:firstLine="567"/>
        <w:contextualSpacing/>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Обследване на аварии в строителството;</w:t>
      </w:r>
    </w:p>
    <w:p w14:paraId="151657C3" w14:textId="77777777" w:rsidR="00254AFA" w:rsidRPr="00ED7F39" w:rsidRDefault="00254AFA" w:rsidP="00A26E43">
      <w:pPr>
        <w:numPr>
          <w:ilvl w:val="0"/>
          <w:numId w:val="76"/>
        </w:numPr>
        <w:spacing w:after="0" w:line="240" w:lineRule="auto"/>
        <w:ind w:left="0" w:firstLine="567"/>
        <w:contextualSpacing/>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Контрол върху ползването на строежите;</w:t>
      </w:r>
    </w:p>
    <w:p w14:paraId="387957D7" w14:textId="428A69AF" w:rsidR="00CF6B69" w:rsidRPr="00ED7F39" w:rsidRDefault="00254AFA" w:rsidP="00A26E43">
      <w:pPr>
        <w:numPr>
          <w:ilvl w:val="0"/>
          <w:numId w:val="76"/>
        </w:numPr>
        <w:spacing w:after="0" w:line="240" w:lineRule="auto"/>
        <w:ind w:left="0" w:firstLine="567"/>
        <w:contextualSpacing/>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Въвеждане в експлоатация на строежите.</w:t>
      </w:r>
    </w:p>
    <w:p w14:paraId="0AC4F9A9" w14:textId="682257B5" w:rsidR="004C3E1C" w:rsidRPr="00ED7F39" w:rsidRDefault="004C3E1C" w:rsidP="00A26E43">
      <w:pPr>
        <w:widowControl w:val="0"/>
        <w:adjustRightInd w:val="0"/>
        <w:spacing w:after="0" w:line="240" w:lineRule="auto"/>
        <w:ind w:firstLine="567"/>
        <w:jc w:val="both"/>
        <w:textAlignment w:val="baseline"/>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Основни приоритети на </w:t>
      </w:r>
      <w:r w:rsidRPr="00ED7F39">
        <w:rPr>
          <w:rFonts w:ascii="Times New Roman" w:eastAsia="Times New Roman" w:hAnsi="Times New Roman" w:cs="Times New Roman"/>
          <w:b/>
          <w:bCs/>
          <w:i/>
          <w:iCs/>
          <w:lang w:eastAsia="bg-BG"/>
        </w:rPr>
        <w:t>Агенция по геодезия, картография и кадастър</w:t>
      </w:r>
      <w:r w:rsidRPr="00ED7F39">
        <w:rPr>
          <w:rFonts w:ascii="Times New Roman" w:eastAsia="Times New Roman" w:hAnsi="Times New Roman" w:cs="Times New Roman"/>
          <w:lang w:eastAsia="bg-BG"/>
        </w:rPr>
        <w:t xml:space="preserve"> са: покриване на територията на страната с кадастрална карта, подобряване на качеството на услугите за клиентите с </w:t>
      </w:r>
      <w:proofErr w:type="spellStart"/>
      <w:r w:rsidRPr="00ED7F39">
        <w:rPr>
          <w:rFonts w:ascii="Times New Roman" w:eastAsia="Times New Roman" w:hAnsi="Times New Roman" w:cs="Times New Roman"/>
          <w:lang w:eastAsia="bg-BG"/>
        </w:rPr>
        <w:t>геоинформация</w:t>
      </w:r>
      <w:proofErr w:type="spellEnd"/>
      <w:r w:rsidRPr="00ED7F39">
        <w:rPr>
          <w:rFonts w:ascii="Times New Roman" w:eastAsia="Times New Roman" w:hAnsi="Times New Roman" w:cs="Times New Roman"/>
          <w:lang w:eastAsia="bg-BG"/>
        </w:rPr>
        <w:t xml:space="preserve">, увеличаване дела на електронните услуги, създаване на цялостен електронен </w:t>
      </w:r>
      <w:proofErr w:type="spellStart"/>
      <w:r w:rsidRPr="00ED7F39">
        <w:rPr>
          <w:rFonts w:ascii="Times New Roman" w:eastAsia="Times New Roman" w:hAnsi="Times New Roman" w:cs="Times New Roman"/>
          <w:lang w:eastAsia="bg-BG"/>
        </w:rPr>
        <w:t>геоинформационен</w:t>
      </w:r>
      <w:proofErr w:type="spellEnd"/>
      <w:r w:rsidRPr="00ED7F39">
        <w:rPr>
          <w:rFonts w:ascii="Times New Roman" w:eastAsia="Times New Roman" w:hAnsi="Times New Roman" w:cs="Times New Roman"/>
          <w:lang w:eastAsia="bg-BG"/>
        </w:rPr>
        <w:t xml:space="preserve">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w:t>
      </w:r>
      <w:proofErr w:type="spellStart"/>
      <w:r w:rsidRPr="00ED7F39">
        <w:rPr>
          <w:rFonts w:ascii="Times New Roman" w:eastAsia="Times New Roman" w:hAnsi="Times New Roman" w:cs="Times New Roman"/>
          <w:lang w:eastAsia="bg-BG"/>
        </w:rPr>
        <w:t>нивелачна</w:t>
      </w:r>
      <w:proofErr w:type="spellEnd"/>
      <w:r w:rsidRPr="00ED7F39">
        <w:rPr>
          <w:rFonts w:ascii="Times New Roman" w:eastAsia="Times New Roman" w:hAnsi="Times New Roman" w:cs="Times New Roman"/>
          <w:lang w:eastAsia="bg-BG"/>
        </w:rPr>
        <w:t xml:space="preserve"> и Държавната </w:t>
      </w:r>
      <w:proofErr w:type="spellStart"/>
      <w:r w:rsidRPr="00ED7F39">
        <w:rPr>
          <w:rFonts w:ascii="Times New Roman" w:eastAsia="Times New Roman" w:hAnsi="Times New Roman" w:cs="Times New Roman"/>
          <w:lang w:eastAsia="bg-BG"/>
        </w:rPr>
        <w:t>гравиметрична</w:t>
      </w:r>
      <w:proofErr w:type="spellEnd"/>
      <w:r w:rsidRPr="00ED7F39">
        <w:rPr>
          <w:rFonts w:ascii="Times New Roman" w:eastAsia="Times New Roman" w:hAnsi="Times New Roman" w:cs="Times New Roman"/>
          <w:lang w:eastAsia="bg-BG"/>
        </w:rPr>
        <w:t xml:space="preserve"> мрежи, </w:t>
      </w:r>
      <w:proofErr w:type="spellStart"/>
      <w:r w:rsidRPr="00ED7F39">
        <w:rPr>
          <w:rFonts w:ascii="Times New Roman" w:eastAsia="Times New Roman" w:hAnsi="Times New Roman" w:cs="Times New Roman"/>
          <w:lang w:eastAsia="bg-BG"/>
        </w:rPr>
        <w:t>мареографните</w:t>
      </w:r>
      <w:proofErr w:type="spellEnd"/>
      <w:r w:rsidRPr="00ED7F39">
        <w:rPr>
          <w:rFonts w:ascii="Times New Roman" w:eastAsia="Times New Roman" w:hAnsi="Times New Roman" w:cs="Times New Roman"/>
          <w:lang w:eastAsia="bg-BG"/>
        </w:rPr>
        <w:t xml:space="preserve"> станции, </w:t>
      </w:r>
      <w:proofErr w:type="spellStart"/>
      <w:r w:rsidRPr="00ED7F39">
        <w:rPr>
          <w:rFonts w:ascii="Times New Roman" w:eastAsia="Times New Roman" w:hAnsi="Times New Roman" w:cs="Times New Roman"/>
          <w:lang w:eastAsia="bg-BG"/>
        </w:rPr>
        <w:t>геодезическите</w:t>
      </w:r>
      <w:proofErr w:type="spellEnd"/>
      <w:r w:rsidRPr="00ED7F39">
        <w:rPr>
          <w:rFonts w:ascii="Times New Roman" w:eastAsia="Times New Roman" w:hAnsi="Times New Roman" w:cs="Times New Roman"/>
          <w:lang w:eastAsia="bg-BG"/>
        </w:rPr>
        <w:t xml:space="preserve"> мрежи с местно предназначение и др.</w:t>
      </w:r>
    </w:p>
    <w:p w14:paraId="41AA79D9" w14:textId="611FBFF3" w:rsidR="004C3E1C" w:rsidRPr="00ED7F39" w:rsidRDefault="004C3E1C" w:rsidP="00A26E43">
      <w:pPr>
        <w:tabs>
          <w:tab w:val="left" w:pos="1560"/>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2023-2025 г. броят на извършваните от АГКК услуги и съответно приходите от тях да са както следва:</w:t>
      </w:r>
    </w:p>
    <w:p w14:paraId="44114F2D" w14:textId="77777777" w:rsidR="004C3E1C" w:rsidRPr="00ED7F39" w:rsidRDefault="004C3E1C" w:rsidP="00A26E43">
      <w:pPr>
        <w:numPr>
          <w:ilvl w:val="0"/>
          <w:numId w:val="77"/>
        </w:numPr>
        <w:tabs>
          <w:tab w:val="clear" w:pos="776"/>
          <w:tab w:val="left" w:pos="851"/>
          <w:tab w:val="left" w:pos="1560"/>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Брой на извършените услуги (официални документи и справки): 2023 г. – 2,95 млн. бр., 2024 г. – 3,00 млн. бр. и 2025 г. – 3,00 млн. бр.;</w:t>
      </w:r>
    </w:p>
    <w:p w14:paraId="671746EA" w14:textId="77777777" w:rsidR="004C3E1C" w:rsidRPr="00ED7F39" w:rsidRDefault="004C3E1C" w:rsidP="00A26E43">
      <w:pPr>
        <w:numPr>
          <w:ilvl w:val="0"/>
          <w:numId w:val="77"/>
        </w:numPr>
        <w:tabs>
          <w:tab w:val="clear" w:pos="776"/>
          <w:tab w:val="left" w:pos="851"/>
          <w:tab w:val="left" w:pos="1560"/>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Приходи от извършените услуги: 2023 г. – 20 млн. лв., 2024 г. – 20 млн. лв. и 2025 г. – </w:t>
      </w:r>
      <w:r w:rsidRPr="00ED7F39">
        <w:rPr>
          <w:rFonts w:ascii="Times New Roman" w:eastAsia="Times New Roman" w:hAnsi="Times New Roman" w:cs="Times New Roman"/>
          <w:lang w:eastAsia="bg-BG"/>
        </w:rPr>
        <w:br/>
        <w:t>20 млн. лв.</w:t>
      </w:r>
    </w:p>
    <w:p w14:paraId="222B9665" w14:textId="18B308E9" w:rsidR="00CF6B69" w:rsidRPr="00ED7F39" w:rsidRDefault="006C30B0" w:rsidP="00814902">
      <w:pPr>
        <w:tabs>
          <w:tab w:val="left" w:pos="1560"/>
        </w:tabs>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14:paraId="54B99E62" w14:textId="77777777" w:rsidR="00002F8D" w:rsidRPr="00ED7F39" w:rsidRDefault="00002F8D" w:rsidP="00814902">
      <w:pPr>
        <w:spacing w:after="0" w:line="240" w:lineRule="auto"/>
        <w:ind w:right="-3" w:firstLine="567"/>
        <w:jc w:val="both"/>
        <w:rPr>
          <w:rFonts w:ascii="Times New Roman" w:hAnsi="Times New Roman" w:cs="Times New Roman"/>
          <w:b/>
          <w:i/>
          <w:color w:val="0000CC"/>
        </w:rPr>
      </w:pPr>
    </w:p>
    <w:p w14:paraId="7C982B0E" w14:textId="063FE5F1" w:rsidR="004026B2" w:rsidRPr="00ED7F39" w:rsidRDefault="000864C8" w:rsidP="00814902">
      <w:pPr>
        <w:spacing w:after="0" w:line="240" w:lineRule="auto"/>
        <w:ind w:right="-3" w:firstLine="567"/>
        <w:jc w:val="both"/>
        <w:rPr>
          <w:rFonts w:ascii="Times New Roman" w:hAnsi="Times New Roman" w:cs="Times New Roman"/>
          <w:b/>
          <w:i/>
          <w:color w:val="0000CC"/>
        </w:rPr>
      </w:pPr>
      <w:r w:rsidRPr="00ED7F39">
        <w:rPr>
          <w:rFonts w:ascii="Times New Roman" w:hAnsi="Times New Roman" w:cs="Times New Roman"/>
          <w:b/>
          <w:i/>
          <w:color w:val="0000CC"/>
        </w:rPr>
        <w:t xml:space="preserve">Стратегически </w:t>
      </w:r>
      <w:r w:rsidR="00F76BE1" w:rsidRPr="00ED7F39">
        <w:rPr>
          <w:rFonts w:ascii="Times New Roman" w:hAnsi="Times New Roman" w:cs="Times New Roman"/>
          <w:b/>
          <w:i/>
          <w:color w:val="0000CC"/>
        </w:rPr>
        <w:t xml:space="preserve">и оперативни </w:t>
      </w:r>
      <w:r w:rsidRPr="00ED7F39">
        <w:rPr>
          <w:rFonts w:ascii="Times New Roman" w:hAnsi="Times New Roman" w:cs="Times New Roman"/>
          <w:b/>
          <w:i/>
          <w:color w:val="0000CC"/>
        </w:rPr>
        <w:t>цели</w:t>
      </w:r>
    </w:p>
    <w:p w14:paraId="74B8B058"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Развитие на устойчива пътна инфраструктура;</w:t>
      </w:r>
    </w:p>
    <w:p w14:paraId="6C520E56"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Интеграция на пътната инфраструктура в Европейската транспортна мрежа;</w:t>
      </w:r>
    </w:p>
    <w:p w14:paraId="22FCE883"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Подобряване на безопасността на пътната инфраструктура;</w:t>
      </w:r>
    </w:p>
    <w:p w14:paraId="5B70B963"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lastRenderedPageBreak/>
        <w:t>Ефективно управление на пътния сектор;</w:t>
      </w:r>
    </w:p>
    <w:p w14:paraId="0E84F5F7"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Привеждане на пътната инфраструктура в устойчиво състояние;</w:t>
      </w:r>
    </w:p>
    <w:p w14:paraId="1DDCC6E5"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Подобряване достъпността до периферните и слабо урбанизираните територии;</w:t>
      </w:r>
    </w:p>
    <w:p w14:paraId="39C70194"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 xml:space="preserve">Ускорено изграждане на магистралите и интеграция на националната пътна мрежа с европейската транспортна инфраструктура; </w:t>
      </w:r>
    </w:p>
    <w:p w14:paraId="2294620F"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14:paraId="3182A461"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Оптимизиране финансирането на пътния сектор;</w:t>
      </w:r>
    </w:p>
    <w:p w14:paraId="7BE8E94A"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14AA3BC"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14:paraId="177833D9"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14:paraId="7969C96B"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w:t>
      </w:r>
    </w:p>
    <w:p w14:paraId="6A6119E9"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за електронно събиране на такса;</w:t>
      </w:r>
    </w:p>
    <w:p w14:paraId="2A2BEC38" w14:textId="77777777" w:rsidR="004026B2" w:rsidRPr="00ED7F39" w:rsidRDefault="004026B2"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Осигуряване на добро експлоатационно състояние и ниво на безопасност на съществуващата пътна мрежа. М</w:t>
      </w:r>
      <w:r w:rsidR="00256B98" w:rsidRPr="00ED7F39">
        <w:rPr>
          <w:rFonts w:ascii="Times New Roman" w:eastAsia="SimSun" w:hAnsi="Times New Roman"/>
        </w:rPr>
        <w:t>одернизация и обновяване;</w:t>
      </w:r>
    </w:p>
    <w:p w14:paraId="7211DB62" w14:textId="77777777" w:rsidR="00256B98" w:rsidRPr="00ED7F39" w:rsidRDefault="00256B98"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21A43E6" w14:textId="77777777" w:rsidR="00256B98" w:rsidRPr="00ED7F39" w:rsidRDefault="00256B98"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Качествено транспортно обслужване по общинските пътища;</w:t>
      </w:r>
    </w:p>
    <w:p w14:paraId="34ABADCA" w14:textId="77777777" w:rsidR="00256B98" w:rsidRPr="00ED7F39" w:rsidRDefault="00256B98"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Подобряване на качеството на жизнената среда;</w:t>
      </w:r>
    </w:p>
    <w:p w14:paraId="3936F30D" w14:textId="77777777" w:rsidR="00256B98" w:rsidRPr="00ED7F39" w:rsidRDefault="00256B98"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14:paraId="0C171D4E" w14:textId="77777777" w:rsidR="00256B98" w:rsidRPr="00ED7F39" w:rsidRDefault="00256B98"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Нормативна и приложна дейност в областта на пътната инфраструктура;</w:t>
      </w:r>
    </w:p>
    <w:p w14:paraId="6DCBFC2B" w14:textId="77777777" w:rsidR="00256B98" w:rsidRPr="00ED7F39" w:rsidRDefault="00256B98"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14:paraId="4595FEB9" w14:textId="77777777" w:rsidR="004026B2" w:rsidRPr="00ED7F39" w:rsidRDefault="00256B98" w:rsidP="00814902">
      <w:pPr>
        <w:pStyle w:val="ListParagraph"/>
        <w:numPr>
          <w:ilvl w:val="0"/>
          <w:numId w:val="56"/>
        </w:numPr>
        <w:tabs>
          <w:tab w:val="left" w:pos="851"/>
        </w:tabs>
        <w:spacing w:after="0" w:line="240" w:lineRule="auto"/>
        <w:ind w:left="0" w:firstLine="567"/>
        <w:jc w:val="both"/>
        <w:rPr>
          <w:rFonts w:ascii="Times New Roman" w:eastAsia="SimSun" w:hAnsi="Times New Roman"/>
        </w:rPr>
      </w:pPr>
      <w:r w:rsidRPr="00ED7F39">
        <w:rPr>
          <w:rFonts w:ascii="Times New Roman" w:eastAsia="SimSun" w:hAnsi="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подкреп</w:t>
      </w:r>
      <w:r w:rsidR="0079047F" w:rsidRPr="00ED7F39">
        <w:rPr>
          <w:rFonts w:ascii="Times New Roman" w:eastAsia="SimSun" w:hAnsi="Times New Roman"/>
        </w:rPr>
        <w:t>а на общини за реализирането им;</w:t>
      </w:r>
    </w:p>
    <w:p w14:paraId="2659D7D9" w14:textId="77777777" w:rsidR="0079047F" w:rsidRPr="00ED7F39" w:rsidRDefault="005D0158" w:rsidP="00814902">
      <w:pPr>
        <w:pStyle w:val="ListParagraph"/>
        <w:numPr>
          <w:ilvl w:val="0"/>
          <w:numId w:val="18"/>
        </w:numPr>
        <w:tabs>
          <w:tab w:val="left" w:pos="851"/>
        </w:tabs>
        <w:spacing w:after="0" w:line="240" w:lineRule="auto"/>
        <w:ind w:left="0" w:right="-3"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Постигане на </w:t>
      </w:r>
      <w:r w:rsidR="004C65AA" w:rsidRPr="00ED7F39">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79047F" w:rsidRPr="00ED7F39">
        <w:rPr>
          <w:rFonts w:ascii="Times New Roman" w:eastAsia="Times New Roman" w:hAnsi="Times New Roman"/>
          <w:lang w:eastAsia="bg-BG"/>
        </w:rPr>
        <w:t>нето и пречистването на водите;</w:t>
      </w:r>
    </w:p>
    <w:p w14:paraId="5FBA7519" w14:textId="77777777" w:rsidR="00A71D9E" w:rsidRPr="00ED7F39" w:rsidRDefault="00A71D9E" w:rsidP="00814902">
      <w:pPr>
        <w:pStyle w:val="ListParagraph"/>
        <w:numPr>
          <w:ilvl w:val="0"/>
          <w:numId w:val="18"/>
        </w:numPr>
        <w:spacing w:line="240" w:lineRule="auto"/>
        <w:ind w:hanging="219"/>
        <w:rPr>
          <w:rFonts w:ascii="Times New Roman" w:eastAsia="Times New Roman" w:hAnsi="Times New Roman"/>
          <w:b/>
          <w:i/>
          <w:lang w:eastAsia="bg-BG"/>
        </w:rPr>
      </w:pPr>
      <w:r w:rsidRPr="00ED7F39">
        <w:rPr>
          <w:rFonts w:ascii="Times New Roman" w:eastAsia="Times New Roman" w:hAnsi="Times New Roman"/>
          <w:lang w:eastAsia="bg-BG"/>
        </w:rPr>
        <w:t>Съответствие с европейските директиви в областта на питейните и отпадъчните води;</w:t>
      </w:r>
    </w:p>
    <w:p w14:paraId="0F2B350C" w14:textId="77777777" w:rsidR="00A71D9E" w:rsidRPr="00ED7F39" w:rsidRDefault="00A71D9E" w:rsidP="00814902">
      <w:pPr>
        <w:pStyle w:val="ListParagraph"/>
        <w:numPr>
          <w:ilvl w:val="0"/>
          <w:numId w:val="18"/>
        </w:numPr>
        <w:spacing w:line="240" w:lineRule="auto"/>
        <w:ind w:hanging="219"/>
        <w:jc w:val="both"/>
        <w:rPr>
          <w:rFonts w:ascii="Times New Roman" w:eastAsia="Times New Roman" w:hAnsi="Times New Roman"/>
          <w:b/>
          <w:i/>
          <w:lang w:eastAsia="bg-BG"/>
        </w:rPr>
      </w:pPr>
      <w:r w:rsidRPr="00ED7F39">
        <w:rPr>
          <w:rFonts w:ascii="Times New Roman" w:eastAsia="Times New Roman" w:hAnsi="Times New Roman"/>
          <w:lang w:eastAsia="bg-BG"/>
        </w:rPr>
        <w:t>Повишаване ефективността на инвестициите чрез планиране на регионално ниво;</w:t>
      </w:r>
    </w:p>
    <w:p w14:paraId="079ED598" w14:textId="77777777" w:rsidR="00A71D9E" w:rsidRPr="00ED7F39" w:rsidRDefault="00A71D9E" w:rsidP="00814902">
      <w:pPr>
        <w:pStyle w:val="ListParagraph"/>
        <w:numPr>
          <w:ilvl w:val="0"/>
          <w:numId w:val="18"/>
        </w:numPr>
        <w:spacing w:line="240" w:lineRule="auto"/>
        <w:ind w:hanging="219"/>
        <w:jc w:val="both"/>
        <w:rPr>
          <w:rFonts w:ascii="Times New Roman" w:eastAsia="Times New Roman" w:hAnsi="Times New Roman"/>
          <w:b/>
          <w:i/>
          <w:lang w:eastAsia="bg-BG"/>
        </w:rPr>
      </w:pPr>
      <w:r w:rsidRPr="00ED7F39">
        <w:rPr>
          <w:rFonts w:ascii="Times New Roman" w:eastAsia="Times New Roman" w:hAnsi="Times New Roman"/>
          <w:lang w:eastAsia="bg-BG"/>
        </w:rPr>
        <w:t>Повишаване ефективността при предоставяне на ВиК услугите;</w:t>
      </w:r>
    </w:p>
    <w:p w14:paraId="7374DF97" w14:textId="77777777" w:rsidR="00A71D9E" w:rsidRPr="00ED7F39" w:rsidRDefault="00A71D9E" w:rsidP="00A26E43">
      <w:pPr>
        <w:pStyle w:val="ListParagraph"/>
        <w:spacing w:line="240" w:lineRule="auto"/>
        <w:ind w:left="0" w:firstLine="567"/>
        <w:jc w:val="both"/>
        <w:rPr>
          <w:rFonts w:ascii="Times New Roman" w:eastAsia="Times New Roman" w:hAnsi="Times New Roman"/>
          <w:b/>
          <w:i/>
          <w:lang w:eastAsia="bg-BG"/>
        </w:rPr>
      </w:pPr>
      <w:r w:rsidRPr="00ED7F39">
        <w:rPr>
          <w:rFonts w:ascii="Times New Roman" w:eastAsia="Times New Roman" w:hAnsi="Times New Roman"/>
          <w:lang w:eastAsia="bg-BG"/>
        </w:rPr>
        <w:t>Предвидените дейности във връзка с изпълнение на оперативните цели са следните:</w:t>
      </w:r>
    </w:p>
    <w:p w14:paraId="65B2869C" w14:textId="77777777" w:rsidR="00A71D9E" w:rsidRPr="00ED7F39" w:rsidRDefault="00A71D9E" w:rsidP="00814902">
      <w:pPr>
        <w:pStyle w:val="ListParagraph"/>
        <w:numPr>
          <w:ilvl w:val="0"/>
          <w:numId w:val="18"/>
        </w:numPr>
        <w:tabs>
          <w:tab w:val="left" w:pos="851"/>
        </w:tabs>
        <w:spacing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Реконструкция на съществуващите и изграждане на нови водоснабдителни системи за питейна вода;</w:t>
      </w:r>
    </w:p>
    <w:p w14:paraId="0CE2F819" w14:textId="77777777" w:rsidR="00A71D9E" w:rsidRPr="00ED7F39" w:rsidRDefault="00A71D9E" w:rsidP="00814902">
      <w:pPr>
        <w:pStyle w:val="ListParagraph"/>
        <w:numPr>
          <w:ilvl w:val="0"/>
          <w:numId w:val="18"/>
        </w:numPr>
        <w:spacing w:line="240" w:lineRule="auto"/>
        <w:ind w:hanging="219"/>
        <w:jc w:val="both"/>
        <w:rPr>
          <w:rFonts w:ascii="Times New Roman" w:eastAsia="Times New Roman" w:hAnsi="Times New Roman"/>
          <w:lang w:eastAsia="bg-BG"/>
        </w:rPr>
      </w:pPr>
      <w:r w:rsidRPr="00ED7F39">
        <w:rPr>
          <w:rFonts w:ascii="Times New Roman" w:eastAsia="Times New Roman" w:hAnsi="Times New Roman"/>
          <w:lang w:eastAsia="bg-BG"/>
        </w:rPr>
        <w:t>Подобряване на качеството на питейната вода;</w:t>
      </w:r>
    </w:p>
    <w:p w14:paraId="7A54A05C" w14:textId="7978D133" w:rsidR="00A71D9E" w:rsidRPr="00ED7F39" w:rsidRDefault="00A71D9E" w:rsidP="00814902">
      <w:pPr>
        <w:pStyle w:val="ListParagraph"/>
        <w:numPr>
          <w:ilvl w:val="0"/>
          <w:numId w:val="18"/>
        </w:numPr>
        <w:spacing w:line="240" w:lineRule="auto"/>
        <w:ind w:hanging="219"/>
        <w:jc w:val="both"/>
        <w:rPr>
          <w:rFonts w:ascii="Times New Roman" w:eastAsia="Times New Roman" w:hAnsi="Times New Roman"/>
          <w:lang w:eastAsia="bg-BG"/>
        </w:rPr>
      </w:pPr>
      <w:r w:rsidRPr="00ED7F39">
        <w:rPr>
          <w:rFonts w:ascii="Times New Roman" w:eastAsia="Times New Roman" w:hAnsi="Times New Roman"/>
          <w:lang w:eastAsia="bg-BG"/>
        </w:rPr>
        <w:t>Отвеждане на отпадъчните води от насе</w:t>
      </w:r>
      <w:r w:rsidR="00A26E43" w:rsidRPr="00ED7F39">
        <w:rPr>
          <w:rFonts w:ascii="Times New Roman" w:eastAsia="Times New Roman" w:hAnsi="Times New Roman"/>
          <w:lang w:eastAsia="bg-BG"/>
        </w:rPr>
        <w:t>лените места и пречистването им;</w:t>
      </w:r>
    </w:p>
    <w:p w14:paraId="1B98DBFD" w14:textId="77777777" w:rsidR="008A175C" w:rsidRPr="00ED7F39" w:rsidRDefault="008A175C"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14:paraId="523C4869" w14:textId="77777777" w:rsidR="008A175C" w:rsidRPr="00ED7F39" w:rsidRDefault="008A175C"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lastRenderedPageBreak/>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14:paraId="6DB2B344" w14:textId="77777777" w:rsidR="008A175C" w:rsidRPr="00ED7F39" w:rsidRDefault="008A175C"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14:paraId="7B9430B6" w14:textId="77777777" w:rsidR="00A71D9E" w:rsidRPr="00ED7F39" w:rsidRDefault="008A175C"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14:paraId="5E69F4F4" w14:textId="77777777" w:rsidR="00F2319C" w:rsidRPr="00ED7F39" w:rsidRDefault="00F2319C"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21E72E07" w14:textId="0DF9D837" w:rsidR="00F2319C" w:rsidRPr="00ED7F39" w:rsidRDefault="00F2319C"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w:t>
      </w:r>
      <w:r w:rsidR="00A26E43" w:rsidRPr="00ED7F39">
        <w:rPr>
          <w:rFonts w:ascii="Times New Roman" w:eastAsia="Times New Roman" w:hAnsi="Times New Roman"/>
          <w:lang w:eastAsia="bg-BG"/>
        </w:rPr>
        <w:t>ния към строежите;</w:t>
      </w:r>
    </w:p>
    <w:p w14:paraId="4B0BB4E7"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1B27E640"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64B8E10A" w14:textId="6EB5FC1B"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w:t>
      </w:r>
      <w:r w:rsidR="00A26E43" w:rsidRPr="00ED7F39">
        <w:rPr>
          <w:rFonts w:ascii="Times New Roman" w:eastAsia="Times New Roman" w:hAnsi="Times New Roman"/>
          <w:lang w:eastAsia="bg-BG"/>
        </w:rPr>
        <w:t>гане в строежите на Република България;</w:t>
      </w:r>
    </w:p>
    <w:p w14:paraId="239E3AE4" w14:textId="2E48DCCD"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A26E43" w:rsidRPr="00ED7F39">
        <w:rPr>
          <w:rFonts w:ascii="Times New Roman" w:eastAsia="Times New Roman" w:hAnsi="Times New Roman"/>
          <w:lang w:eastAsia="bg-BG"/>
        </w:rPr>
        <w:t>ост от предвидената им употреба;</w:t>
      </w:r>
    </w:p>
    <w:p w14:paraId="58F4E64A"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46338910"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421DFF08"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Нормативна и приложна дейност в областта на пътната инфраструктура;</w:t>
      </w:r>
    </w:p>
    <w:p w14:paraId="13CDB60B"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14:paraId="55CD7932"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46AF4BA7" w14:textId="52EACD05"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w:t>
      </w:r>
      <w:r w:rsidR="00A26E43" w:rsidRPr="00ED7F39">
        <w:rPr>
          <w:rFonts w:ascii="Times New Roman" w:eastAsia="Times New Roman" w:hAnsi="Times New Roman"/>
          <w:lang w:eastAsia="bg-BG"/>
        </w:rPr>
        <w:t>гария;</w:t>
      </w:r>
    </w:p>
    <w:p w14:paraId="4DF6335D" w14:textId="77777777"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14:paraId="791D4DA0" w14:textId="374CB2D9" w:rsidR="00D026B1" w:rsidRPr="00ED7F39" w:rsidRDefault="00D026B1"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26E43" w:rsidRPr="00ED7F39">
        <w:rPr>
          <w:rFonts w:ascii="Times New Roman" w:eastAsia="Times New Roman" w:hAnsi="Times New Roman"/>
          <w:lang w:eastAsia="bg-BG"/>
        </w:rPr>
        <w:t xml:space="preserve"> изисквания за тяхната употреба;</w:t>
      </w:r>
    </w:p>
    <w:p w14:paraId="2E2DE479" w14:textId="1D4AF46C" w:rsidR="00A71D9E" w:rsidRPr="00ED7F39" w:rsidRDefault="00254AFA" w:rsidP="00A26E43">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w:t>
      </w:r>
      <w:r w:rsidRPr="00ED7F39">
        <w:rPr>
          <w:rFonts w:ascii="Times New Roman" w:eastAsia="Times New Roman" w:hAnsi="Times New Roman"/>
          <w:lang w:eastAsia="bg-BG"/>
        </w:rPr>
        <w:lastRenderedPageBreak/>
        <w:t>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w:t>
      </w:r>
      <w:r w:rsidR="00A26E43" w:rsidRPr="00ED7F39">
        <w:rPr>
          <w:rFonts w:ascii="Times New Roman" w:eastAsia="Times New Roman" w:hAnsi="Times New Roman"/>
          <w:lang w:eastAsia="bg-BG"/>
        </w:rPr>
        <w:t xml:space="preserve"> проектирането и строителството;</w:t>
      </w:r>
    </w:p>
    <w:p w14:paraId="4A02B87E" w14:textId="0D0C39EA" w:rsidR="006C30B0" w:rsidRPr="00ED7F39" w:rsidRDefault="006C30B0" w:rsidP="00A26E43">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w:t>
      </w:r>
      <w:r w:rsidR="00A26E43" w:rsidRPr="00ED7F39">
        <w:rPr>
          <w:rFonts w:ascii="Times New Roman" w:eastAsia="Times New Roman" w:hAnsi="Times New Roman"/>
          <w:lang w:eastAsia="bg-BG"/>
        </w:rPr>
        <w:t>ествени услуги на потребителите.</w:t>
      </w:r>
    </w:p>
    <w:p w14:paraId="656C9110" w14:textId="77777777" w:rsidR="006C30B0" w:rsidRPr="00ED7F39" w:rsidRDefault="006C30B0" w:rsidP="00814902">
      <w:pPr>
        <w:pStyle w:val="ListParagraph"/>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14:paraId="4C90FCDB"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Увеличаване покритието на Република България с кадастрална карта и кадастрални регистри; </w:t>
      </w:r>
    </w:p>
    <w:p w14:paraId="714135F9"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Поддържане, актуализиране и съхраняването на кадастралната информация; </w:t>
      </w:r>
    </w:p>
    <w:p w14:paraId="6DC0782E"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Подобряване качеството на кадастралната карта и кадастралните регистри;</w:t>
      </w:r>
    </w:p>
    <w:p w14:paraId="0BCF7E1E"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Обновяване на специализираните карти и регистри (</w:t>
      </w:r>
      <w:proofErr w:type="spellStart"/>
      <w:r w:rsidRPr="00ED7F39">
        <w:rPr>
          <w:rFonts w:ascii="Times New Roman" w:eastAsia="Times New Roman" w:hAnsi="Times New Roman"/>
          <w:lang w:eastAsia="bg-BG"/>
        </w:rPr>
        <w:t>СпКР</w:t>
      </w:r>
      <w:proofErr w:type="spellEnd"/>
      <w:r w:rsidRPr="00ED7F39">
        <w:rPr>
          <w:rFonts w:ascii="Times New Roman" w:eastAsia="Times New Roman" w:hAnsi="Times New Roman"/>
          <w:lang w:eastAsia="bg-BG"/>
        </w:rPr>
        <w:t>) на обектите по чл. 6, ал. 4, т. 1, 3, 4 и 5 от ЗУЧК;</w:t>
      </w:r>
    </w:p>
    <w:p w14:paraId="3225ECB0"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Поддържане на актуална </w:t>
      </w:r>
      <w:proofErr w:type="spellStart"/>
      <w:r w:rsidRPr="00ED7F39">
        <w:rPr>
          <w:rFonts w:ascii="Times New Roman" w:eastAsia="Times New Roman" w:hAnsi="Times New Roman"/>
          <w:lang w:eastAsia="bg-BG"/>
        </w:rPr>
        <w:t>геодезическа</w:t>
      </w:r>
      <w:proofErr w:type="spellEnd"/>
      <w:r w:rsidRPr="00ED7F39">
        <w:rPr>
          <w:rFonts w:ascii="Times New Roman" w:eastAsia="Times New Roman" w:hAnsi="Times New Roman"/>
          <w:lang w:eastAsia="bg-BG"/>
        </w:rPr>
        <w:t xml:space="preserve"> основа (държавната </w:t>
      </w:r>
      <w:proofErr w:type="spellStart"/>
      <w:r w:rsidRPr="00ED7F39">
        <w:rPr>
          <w:rFonts w:ascii="Times New Roman" w:eastAsia="Times New Roman" w:hAnsi="Times New Roman"/>
          <w:lang w:eastAsia="bg-BG"/>
        </w:rPr>
        <w:t>нивелачна</w:t>
      </w:r>
      <w:proofErr w:type="spellEnd"/>
      <w:r w:rsidRPr="00ED7F39">
        <w:rPr>
          <w:rFonts w:ascii="Times New Roman" w:eastAsia="Times New Roman" w:hAnsi="Times New Roman"/>
          <w:lang w:eastAsia="bg-BG"/>
        </w:rPr>
        <w:t xml:space="preserve"> мрежа, държавната </w:t>
      </w:r>
      <w:proofErr w:type="spellStart"/>
      <w:r w:rsidRPr="00ED7F39">
        <w:rPr>
          <w:rFonts w:ascii="Times New Roman" w:eastAsia="Times New Roman" w:hAnsi="Times New Roman"/>
          <w:lang w:eastAsia="bg-BG"/>
        </w:rPr>
        <w:t>гравиметрична</w:t>
      </w:r>
      <w:proofErr w:type="spellEnd"/>
      <w:r w:rsidRPr="00ED7F39">
        <w:rPr>
          <w:rFonts w:ascii="Times New Roman" w:eastAsia="Times New Roman" w:hAnsi="Times New Roman"/>
          <w:lang w:eastAsia="bg-BG"/>
        </w:rPr>
        <w:t xml:space="preserve"> мрежа, мрежата от </w:t>
      </w:r>
      <w:proofErr w:type="spellStart"/>
      <w:r w:rsidRPr="00ED7F39">
        <w:rPr>
          <w:rFonts w:ascii="Times New Roman" w:eastAsia="Times New Roman" w:hAnsi="Times New Roman"/>
          <w:lang w:eastAsia="bg-BG"/>
        </w:rPr>
        <w:t>мареографните</w:t>
      </w:r>
      <w:proofErr w:type="spellEnd"/>
      <w:r w:rsidRPr="00ED7F39">
        <w:rPr>
          <w:rFonts w:ascii="Times New Roman" w:eastAsia="Times New Roman" w:hAnsi="Times New Roman"/>
          <w:lang w:eastAsia="bg-BG"/>
        </w:rPr>
        <w:t xml:space="preserve">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14:paraId="73F5E0B8"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14:paraId="3ABAE94E"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Поддържане на цялостен електронен </w:t>
      </w:r>
      <w:proofErr w:type="spellStart"/>
      <w:r w:rsidRPr="00ED7F39">
        <w:rPr>
          <w:rFonts w:ascii="Times New Roman" w:eastAsia="Times New Roman" w:hAnsi="Times New Roman"/>
          <w:lang w:eastAsia="bg-BG"/>
        </w:rPr>
        <w:t>геоинформационен</w:t>
      </w:r>
      <w:proofErr w:type="spellEnd"/>
      <w:r w:rsidRPr="00ED7F39">
        <w:rPr>
          <w:rFonts w:ascii="Times New Roman" w:eastAsia="Times New Roman" w:hAnsi="Times New Roman"/>
          <w:lang w:eastAsia="bg-BG"/>
        </w:rPr>
        <w:t xml:space="preserve"> архив, съдържащ всички материали и данни налични в </w:t>
      </w:r>
      <w:proofErr w:type="spellStart"/>
      <w:r w:rsidRPr="00ED7F39">
        <w:rPr>
          <w:rFonts w:ascii="Times New Roman" w:eastAsia="Times New Roman" w:hAnsi="Times New Roman"/>
          <w:lang w:eastAsia="bg-BG"/>
        </w:rPr>
        <w:t>Геокатфонд</w:t>
      </w:r>
      <w:proofErr w:type="spellEnd"/>
      <w:r w:rsidRPr="00ED7F39">
        <w:rPr>
          <w:rFonts w:ascii="Times New Roman" w:eastAsia="Times New Roman" w:hAnsi="Times New Roman"/>
          <w:lang w:eastAsia="bg-BG"/>
        </w:rPr>
        <w:t xml:space="preserve"> на АГКК;</w:t>
      </w:r>
    </w:p>
    <w:p w14:paraId="2F9535EB" w14:textId="77777777" w:rsidR="006C30B0"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Развитие на информационните системи на кадастъра и геодезията в единна геоинформационна система;</w:t>
      </w:r>
    </w:p>
    <w:p w14:paraId="0453FC9D" w14:textId="2886B721" w:rsidR="000701DB" w:rsidRPr="00ED7F39" w:rsidRDefault="006C30B0" w:rsidP="00814902">
      <w:pPr>
        <w:pStyle w:val="ListParagraph"/>
        <w:numPr>
          <w:ilvl w:val="0"/>
          <w:numId w:val="1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Подобряване на качеството на услугите за клиентите с </w:t>
      </w:r>
      <w:proofErr w:type="spellStart"/>
      <w:r w:rsidRPr="00ED7F39">
        <w:rPr>
          <w:rFonts w:ascii="Times New Roman" w:eastAsia="Times New Roman" w:hAnsi="Times New Roman"/>
          <w:lang w:eastAsia="bg-BG"/>
        </w:rPr>
        <w:t>геоинформация</w:t>
      </w:r>
      <w:proofErr w:type="spellEnd"/>
      <w:r w:rsidRPr="00ED7F39">
        <w:rPr>
          <w:rFonts w:ascii="Times New Roman" w:eastAsia="Times New Roman" w:hAnsi="Times New Roman"/>
          <w:lang w:eastAsia="bg-BG"/>
        </w:rPr>
        <w:t xml:space="preserve"> и увеличав</w:t>
      </w:r>
      <w:r w:rsidR="00A26E43" w:rsidRPr="00ED7F39">
        <w:rPr>
          <w:rFonts w:ascii="Times New Roman" w:eastAsia="Times New Roman" w:hAnsi="Times New Roman"/>
          <w:lang w:eastAsia="bg-BG"/>
        </w:rPr>
        <w:t>ане дела на електронните услуги.</w:t>
      </w:r>
    </w:p>
    <w:p w14:paraId="250EB9ED" w14:textId="77777777" w:rsidR="000864C8" w:rsidRPr="00ED7F39" w:rsidRDefault="000864C8" w:rsidP="00814902">
      <w:pPr>
        <w:pStyle w:val="ListParagraph"/>
        <w:tabs>
          <w:tab w:val="left" w:pos="851"/>
        </w:tabs>
        <w:spacing w:after="0" w:line="240" w:lineRule="auto"/>
        <w:ind w:left="0" w:firstLine="567"/>
        <w:jc w:val="both"/>
        <w:rPr>
          <w:rFonts w:ascii="Times New Roman" w:hAnsi="Times New Roman"/>
          <w:b/>
          <w:i/>
          <w:color w:val="0000CC"/>
          <w:lang w:val="en-US"/>
        </w:rPr>
      </w:pPr>
      <w:r w:rsidRPr="00ED7F39">
        <w:rPr>
          <w:rFonts w:ascii="Times New Roman" w:hAnsi="Times New Roman"/>
          <w:b/>
          <w:i/>
          <w:color w:val="0000CC"/>
        </w:rPr>
        <w:t>Полза/ефект за обществото</w:t>
      </w:r>
    </w:p>
    <w:p w14:paraId="40FF76FD" w14:textId="13B84AFE" w:rsidR="008F7FF2" w:rsidRPr="00ED7F39" w:rsidRDefault="008F7FF2"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 активи на пътната инфраструктура, много от които се нуждаят от подмяна, актуа</w:t>
      </w:r>
      <w:r w:rsidR="00A26E43" w:rsidRPr="00ED7F39">
        <w:rPr>
          <w:rFonts w:ascii="Times New Roman" w:hAnsi="Times New Roman" w:cs="Times New Roman"/>
        </w:rPr>
        <w:t>лизиране/подобряване или ремонт;</w:t>
      </w:r>
    </w:p>
    <w:p w14:paraId="2384A31A" w14:textId="41226EFB" w:rsidR="008F7FF2" w:rsidRPr="00ED7F39" w:rsidRDefault="008F7FF2"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A26E43" w:rsidRPr="00ED7F39">
        <w:rPr>
          <w:rFonts w:ascii="Times New Roman" w:hAnsi="Times New Roman" w:cs="Times New Roman"/>
        </w:rPr>
        <w:t>они с икономическите центрове;</w:t>
      </w:r>
    </w:p>
    <w:p w14:paraId="3271D218" w14:textId="073C1801" w:rsidR="008F7FF2" w:rsidRPr="00ED7F39" w:rsidRDefault="008F7FF2"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Значението на привеждането на инфраструктурата в добро работно състояние за устойчивост </w:t>
      </w:r>
      <w:r w:rsidR="00A26E43" w:rsidRPr="00ED7F39">
        <w:rPr>
          <w:rFonts w:ascii="Times New Roman" w:hAnsi="Times New Roman" w:cs="Times New Roman"/>
        </w:rPr>
        <w:t>и създаването на работни места;</w:t>
      </w:r>
    </w:p>
    <w:p w14:paraId="5395BEA8" w14:textId="13623B71" w:rsidR="008F7FF2" w:rsidRPr="00ED7F39" w:rsidRDefault="008F7FF2"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w:t>
      </w:r>
      <w:r w:rsidR="00A26E43" w:rsidRPr="00ED7F39">
        <w:rPr>
          <w:rFonts w:ascii="Times New Roman" w:hAnsi="Times New Roman" w:cs="Times New Roman"/>
        </w:rPr>
        <w:t>ддържане, ремонт и строителство;</w:t>
      </w:r>
    </w:p>
    <w:p w14:paraId="32C00800" w14:textId="77777777" w:rsidR="008F7FF2" w:rsidRPr="00ED7F39" w:rsidRDefault="008F7FF2"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Постигането на високи нива на безопасност като функция от цялостния процес по планиране- изграждане- 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особено значение прилагането на планирана и системна „грижа“ по поддъ</w:t>
      </w:r>
      <w:r w:rsidR="000D1C4F" w:rsidRPr="00ED7F39">
        <w:rPr>
          <w:rFonts w:ascii="Times New Roman" w:hAnsi="Times New Roman" w:cs="Times New Roman"/>
        </w:rPr>
        <w:t>ржане на пътната инфраструктура;</w:t>
      </w:r>
    </w:p>
    <w:p w14:paraId="0BFFC118"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lastRenderedPageBreak/>
        <w:t>Интегриране на националната пътна мрежа с европейската транспортна  инфраструктура;</w:t>
      </w:r>
    </w:p>
    <w:p w14:paraId="6D9F6811"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14:paraId="176856C7"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Осигуряване на актуална нормативна база в областта на пътното дело;</w:t>
      </w:r>
    </w:p>
    <w:p w14:paraId="18D5DAD9"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Постигане на устойчива и достъпна общинска пътна мрежа и транспортна достъпност до и в населените маста;</w:t>
      </w:r>
    </w:p>
    <w:p w14:paraId="5F398668"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14:paraId="3CE619E0"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Мониторинг и контролиране на територии, застрашени и засегнати от свлачищни процеси;</w:t>
      </w:r>
    </w:p>
    <w:p w14:paraId="627B74E6"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14:paraId="3540832E" w14:textId="77777777" w:rsidR="000D1C4F" w:rsidRPr="00ED7F39" w:rsidRDefault="000D1C4F"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Възстановяване и защита на техническата инфраструктура и територии, засегнати и застрашени от свлачища, абразия по Черноморското крайбрежие и </w:t>
      </w:r>
      <w:r w:rsidR="005B1035" w:rsidRPr="00ED7F39">
        <w:rPr>
          <w:rFonts w:ascii="Times New Roman" w:hAnsi="Times New Roman" w:cs="Times New Roman"/>
        </w:rPr>
        <w:t>ерозия по Дунавското крайбрежие;</w:t>
      </w:r>
    </w:p>
    <w:p w14:paraId="06F55D92" w14:textId="77777777" w:rsidR="005B1035" w:rsidRPr="00ED7F39" w:rsidRDefault="005B1035"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Очакваната полза/ефект за обществото от постигане на стратегическата цел за политиката на МРРБ в областта на водоснабдяването и канализацията ще се изрази чрез увеличението в брой жители, които получават подобрена ВиК услуга, изразена в следните показатели:</w:t>
      </w:r>
    </w:p>
    <w:p w14:paraId="0E13660F" w14:textId="77777777" w:rsidR="005B1035" w:rsidRPr="00ED7F39" w:rsidRDefault="005B1035" w:rsidP="00814902">
      <w:pPr>
        <w:tabs>
          <w:tab w:val="left" w:pos="709"/>
        </w:tabs>
        <w:spacing w:after="0" w:line="240" w:lineRule="auto"/>
        <w:ind w:firstLine="567"/>
        <w:jc w:val="both"/>
        <w:rPr>
          <w:rFonts w:ascii="Times New Roman" w:hAnsi="Times New Roman" w:cs="Times New Roman"/>
        </w:rPr>
      </w:pPr>
      <w:r w:rsidRPr="00ED7F39">
        <w:rPr>
          <w:rFonts w:ascii="Times New Roman" w:hAnsi="Times New Roman" w:cs="Times New Roman"/>
        </w:rPr>
        <w:t>-  брой жители, на които се предоставя питейна вода с подобрени качествени показатели;</w:t>
      </w:r>
    </w:p>
    <w:p w14:paraId="193F13E2" w14:textId="77777777" w:rsidR="005B1035" w:rsidRPr="00ED7F39" w:rsidRDefault="005B1035" w:rsidP="00814902">
      <w:pPr>
        <w:tabs>
          <w:tab w:val="left" w:pos="709"/>
        </w:tabs>
        <w:spacing w:after="0" w:line="240" w:lineRule="auto"/>
        <w:ind w:firstLine="567"/>
        <w:jc w:val="both"/>
        <w:rPr>
          <w:rFonts w:ascii="Times New Roman" w:hAnsi="Times New Roman" w:cs="Times New Roman"/>
        </w:rPr>
      </w:pPr>
      <w:r w:rsidRPr="00ED7F39">
        <w:rPr>
          <w:rFonts w:ascii="Times New Roman" w:hAnsi="Times New Roman" w:cs="Times New Roman"/>
        </w:rPr>
        <w:t>-</w:t>
      </w:r>
      <w:r w:rsidRPr="00ED7F39">
        <w:rPr>
          <w:rFonts w:ascii="Times New Roman" w:hAnsi="Times New Roman" w:cs="Times New Roman"/>
        </w:rPr>
        <w:tab/>
        <w:t>брой жители, на които се осигурява непрекъснатост на водоснабдяването;</w:t>
      </w:r>
    </w:p>
    <w:p w14:paraId="23EA950D" w14:textId="77777777" w:rsidR="000D1C4F" w:rsidRPr="00ED7F39" w:rsidRDefault="005B1035" w:rsidP="00814902">
      <w:pPr>
        <w:tabs>
          <w:tab w:val="left" w:pos="709"/>
        </w:tabs>
        <w:spacing w:after="0" w:line="240" w:lineRule="auto"/>
        <w:ind w:firstLine="567"/>
        <w:jc w:val="both"/>
        <w:rPr>
          <w:rFonts w:ascii="Times New Roman" w:hAnsi="Times New Roman" w:cs="Times New Roman"/>
        </w:rPr>
      </w:pPr>
      <w:r w:rsidRPr="00ED7F39">
        <w:rPr>
          <w:rFonts w:ascii="Times New Roman" w:hAnsi="Times New Roman" w:cs="Times New Roman"/>
        </w:rPr>
        <w:t>-</w:t>
      </w:r>
      <w:r w:rsidRPr="00ED7F39">
        <w:rPr>
          <w:rFonts w:ascii="Times New Roman" w:hAnsi="Times New Roman" w:cs="Times New Roman"/>
        </w:rPr>
        <w:tab/>
        <w:t>брой жители, на които се предоставя подобрена услуга отвеждане и/или пречистване на отпадъчните води;</w:t>
      </w:r>
    </w:p>
    <w:p w14:paraId="7964E64A" w14:textId="77777777" w:rsidR="008A175C" w:rsidRPr="00ED7F39" w:rsidRDefault="008A175C" w:rsidP="00814902">
      <w:pPr>
        <w:tabs>
          <w:tab w:val="left" w:pos="851"/>
        </w:tabs>
        <w:spacing w:after="0" w:line="240" w:lineRule="auto"/>
        <w:ind w:firstLine="567"/>
        <w:jc w:val="both"/>
        <w:rPr>
          <w:rFonts w:ascii="Times New Roman" w:hAnsi="Times New Roman" w:cs="Times New Roman"/>
          <w:bCs/>
          <w:iCs/>
        </w:rPr>
      </w:pPr>
      <w:r w:rsidRPr="00ED7F39">
        <w:rPr>
          <w:rFonts w:ascii="Times New Roman" w:hAnsi="Times New Roman" w:cs="Times New Roman"/>
        </w:rPr>
        <w:t>В частта, свързана с устройство на територията и административно-териториално устройство  ползите/ефектите включват с</w:t>
      </w:r>
      <w:r w:rsidRPr="00ED7F39">
        <w:rPr>
          <w:rFonts w:ascii="Times New Roman" w:hAnsi="Times New Roman" w:cs="Times New Roman"/>
          <w:bCs/>
          <w:iCs/>
        </w:rPr>
        <w:t>ъздаване на условия за:</w:t>
      </w:r>
    </w:p>
    <w:p w14:paraId="2EE3AB88" w14:textId="77777777" w:rsidR="008A175C" w:rsidRPr="00ED7F39" w:rsidRDefault="008A175C" w:rsidP="00814902">
      <w:pPr>
        <w:tabs>
          <w:tab w:val="left" w:pos="851"/>
        </w:tabs>
        <w:spacing w:after="0" w:line="240" w:lineRule="auto"/>
        <w:ind w:firstLine="567"/>
        <w:jc w:val="both"/>
        <w:rPr>
          <w:rFonts w:ascii="Times New Roman" w:hAnsi="Times New Roman" w:cs="Times New Roman"/>
          <w:bCs/>
          <w:iCs/>
        </w:rPr>
      </w:pPr>
      <w:r w:rsidRPr="00ED7F39">
        <w:rPr>
          <w:rFonts w:ascii="Times New Roman" w:hAnsi="Times New Roman" w:cs="Times New Roman"/>
          <w:bCs/>
          <w:iCs/>
        </w:rPr>
        <w:t>- устойчиво и балансирано социално-икономическо развитие;</w:t>
      </w:r>
    </w:p>
    <w:p w14:paraId="6F38439D" w14:textId="77777777" w:rsidR="008A175C" w:rsidRPr="00ED7F39" w:rsidRDefault="008A175C" w:rsidP="00814902">
      <w:pPr>
        <w:tabs>
          <w:tab w:val="left" w:pos="851"/>
        </w:tabs>
        <w:spacing w:after="0" w:line="240" w:lineRule="auto"/>
        <w:ind w:firstLine="567"/>
        <w:jc w:val="both"/>
        <w:rPr>
          <w:rFonts w:ascii="Times New Roman" w:hAnsi="Times New Roman" w:cs="Times New Roman"/>
          <w:bCs/>
          <w:iCs/>
        </w:rPr>
      </w:pPr>
      <w:r w:rsidRPr="00ED7F39">
        <w:rPr>
          <w:rFonts w:ascii="Times New Roman" w:hAnsi="Times New Roman" w:cs="Times New Roman"/>
          <w:bCs/>
          <w:iCs/>
        </w:rPr>
        <w:t xml:space="preserve">- опазване на околната среда; </w:t>
      </w:r>
    </w:p>
    <w:p w14:paraId="5C86DB9D" w14:textId="77777777" w:rsidR="008A175C" w:rsidRPr="00ED7F39" w:rsidRDefault="008A175C" w:rsidP="00814902">
      <w:pPr>
        <w:tabs>
          <w:tab w:val="left" w:pos="851"/>
        </w:tabs>
        <w:spacing w:after="0" w:line="240" w:lineRule="auto"/>
        <w:ind w:firstLine="567"/>
        <w:jc w:val="both"/>
        <w:rPr>
          <w:rFonts w:ascii="Times New Roman" w:hAnsi="Times New Roman" w:cs="Times New Roman"/>
          <w:iCs/>
        </w:rPr>
      </w:pPr>
      <w:r w:rsidRPr="00ED7F39">
        <w:rPr>
          <w:rFonts w:ascii="Times New Roman" w:hAnsi="Times New Roman" w:cs="Times New Roman"/>
          <w:bCs/>
          <w:iCs/>
        </w:rPr>
        <w:t xml:space="preserve">- </w:t>
      </w:r>
      <w:r w:rsidRPr="00ED7F39">
        <w:rPr>
          <w:rFonts w:ascii="Times New Roman" w:hAnsi="Times New Roman" w:cs="Times New Roman"/>
          <w:iCs/>
        </w:rPr>
        <w:t>опазване на обектите на културно-историческото наследство;</w:t>
      </w:r>
    </w:p>
    <w:p w14:paraId="3CA4005C" w14:textId="77777777" w:rsidR="008A175C" w:rsidRPr="00ED7F39" w:rsidRDefault="008A175C" w:rsidP="00814902">
      <w:pPr>
        <w:tabs>
          <w:tab w:val="left" w:pos="851"/>
        </w:tabs>
        <w:spacing w:after="0" w:line="240" w:lineRule="auto"/>
        <w:ind w:firstLine="567"/>
        <w:jc w:val="both"/>
        <w:rPr>
          <w:rFonts w:ascii="Times New Roman" w:hAnsi="Times New Roman" w:cs="Times New Roman"/>
          <w:iCs/>
        </w:rPr>
      </w:pPr>
      <w:r w:rsidRPr="00ED7F39">
        <w:rPr>
          <w:rFonts w:ascii="Times New Roman" w:hAnsi="Times New Roman" w:cs="Times New Roman"/>
          <w:bCs/>
          <w:iCs/>
        </w:rPr>
        <w:t xml:space="preserve">- </w:t>
      </w:r>
      <w:r w:rsidRPr="00ED7F39">
        <w:rPr>
          <w:rFonts w:ascii="Times New Roman" w:hAnsi="Times New Roman" w:cs="Times New Roman"/>
          <w:iCs/>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14:paraId="7AAE9998" w14:textId="77777777" w:rsidR="008A175C" w:rsidRPr="00ED7F39" w:rsidRDefault="008A175C" w:rsidP="00814902">
      <w:pPr>
        <w:tabs>
          <w:tab w:val="left" w:pos="851"/>
        </w:tabs>
        <w:spacing w:after="0" w:line="240" w:lineRule="auto"/>
        <w:ind w:firstLine="567"/>
        <w:jc w:val="both"/>
        <w:rPr>
          <w:rFonts w:ascii="Times New Roman" w:hAnsi="Times New Roman" w:cs="Times New Roman"/>
          <w:iCs/>
        </w:rPr>
      </w:pPr>
      <w:r w:rsidRPr="00ED7F39">
        <w:rPr>
          <w:rFonts w:ascii="Times New Roman" w:hAnsi="Times New Roman" w:cs="Times New Roman"/>
          <w:iCs/>
        </w:rPr>
        <w:t>- изграждане и развитие на техническата инфраструктура и за благоустрояване на урбанизираните територии (населени места и селищни образувания);</w:t>
      </w:r>
    </w:p>
    <w:p w14:paraId="663A4D65" w14:textId="5328BE06" w:rsidR="008F7FF2" w:rsidRPr="00ED7F39" w:rsidRDefault="008A175C" w:rsidP="00814902">
      <w:pPr>
        <w:tabs>
          <w:tab w:val="left" w:pos="851"/>
        </w:tabs>
        <w:spacing w:after="0" w:line="240" w:lineRule="auto"/>
        <w:ind w:firstLine="567"/>
        <w:jc w:val="both"/>
        <w:rPr>
          <w:rFonts w:ascii="Times New Roman" w:hAnsi="Times New Roman" w:cs="Times New Roman"/>
          <w:iCs/>
        </w:rPr>
      </w:pPr>
      <w:r w:rsidRPr="00ED7F39">
        <w:rPr>
          <w:rFonts w:ascii="Times New Roman" w:hAnsi="Times New Roman" w:cs="Times New Roman"/>
          <w:iCs/>
        </w:rPr>
        <w:t>- реализация на инвестиционните намерения и подобряване на инвестиционния климат;</w:t>
      </w:r>
    </w:p>
    <w:p w14:paraId="1C4A0A22" w14:textId="2CDAD5D3" w:rsidR="004B700A" w:rsidRPr="00ED7F39" w:rsidRDefault="004B700A" w:rsidP="00814902">
      <w:pPr>
        <w:numPr>
          <w:ilvl w:val="0"/>
          <w:numId w:val="26"/>
        </w:numPr>
        <w:tabs>
          <w:tab w:val="left" w:pos="567"/>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w:t>
      </w:r>
      <w:r w:rsidR="00A26E43" w:rsidRPr="00ED7F39">
        <w:rPr>
          <w:rFonts w:ascii="Times New Roman" w:hAnsi="Times New Roman" w:cs="Times New Roman"/>
        </w:rPr>
        <w:t>и съобщителната инфраструктура;</w:t>
      </w:r>
    </w:p>
    <w:p w14:paraId="5F736CA0" w14:textId="7DA281F5" w:rsidR="004B700A" w:rsidRPr="00ED7F39" w:rsidRDefault="004B700A" w:rsidP="00814902">
      <w:pPr>
        <w:numPr>
          <w:ilvl w:val="0"/>
          <w:numId w:val="26"/>
        </w:numPr>
        <w:tabs>
          <w:tab w:val="left" w:pos="567"/>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w:t>
      </w:r>
      <w:r w:rsidR="00A26E43" w:rsidRPr="00ED7F39">
        <w:rPr>
          <w:rFonts w:ascii="Times New Roman" w:hAnsi="Times New Roman" w:cs="Times New Roman"/>
        </w:rPr>
        <w:t>ване на околната среда и водите;</w:t>
      </w:r>
    </w:p>
    <w:p w14:paraId="363C1F95" w14:textId="1F5913CD" w:rsidR="004B700A" w:rsidRPr="00ED7F39" w:rsidRDefault="004B700A" w:rsidP="00814902">
      <w:pPr>
        <w:numPr>
          <w:ilvl w:val="0"/>
          <w:numId w:val="26"/>
        </w:numPr>
        <w:tabs>
          <w:tab w:val="left" w:pos="567"/>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 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w:t>
      </w:r>
      <w:r w:rsidR="00A26E43" w:rsidRPr="00ED7F39">
        <w:rPr>
          <w:rFonts w:ascii="Times New Roman" w:hAnsi="Times New Roman" w:cs="Times New Roman"/>
        </w:rPr>
        <w:t>родукти, които са вложени в тях;</w:t>
      </w:r>
    </w:p>
    <w:p w14:paraId="43113908" w14:textId="1D0F7EB4" w:rsidR="00C24BCA" w:rsidRPr="00ED7F39" w:rsidRDefault="00C24BCA" w:rsidP="00A26E43">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w:t>
      </w:r>
      <w:r w:rsidRPr="00ED7F39">
        <w:rPr>
          <w:rFonts w:ascii="Times New Roman" w:hAnsi="Times New Roman" w:cs="Times New Roman"/>
        </w:rPr>
        <w:lastRenderedPageBreak/>
        <w:t>строежите. 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14:paraId="48AD6C8B" w14:textId="60E0E343" w:rsidR="004B700A" w:rsidRPr="00ED7F39" w:rsidRDefault="00C24BCA" w:rsidP="00814902">
      <w:pPr>
        <w:spacing w:after="0" w:line="240" w:lineRule="auto"/>
        <w:jc w:val="both"/>
        <w:rPr>
          <w:rFonts w:ascii="Times New Roman" w:hAnsi="Times New Roman" w:cs="Times New Roman"/>
        </w:rPr>
      </w:pPr>
      <w:r w:rsidRPr="00ED7F39">
        <w:rPr>
          <w:rFonts w:ascii="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 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A26E43" w:rsidRPr="00ED7F39">
        <w:rPr>
          <w:rFonts w:ascii="Times New Roman" w:hAnsi="Times New Roman" w:cs="Times New Roman"/>
        </w:rPr>
        <w:t>а категория се извършва от ДНСК;</w:t>
      </w:r>
    </w:p>
    <w:p w14:paraId="76B7A47C"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Гарантиране на бързо и качествено административно - техническо обслужване на гражданите и ведомствата с кадастрални и геодезически данни за цялата територия на страната – населени места, земеделски земи, гори и други територии; </w:t>
      </w:r>
    </w:p>
    <w:p w14:paraId="7E2E0EA5"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14:paraId="47F4DBD5"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Създаване на нужните предпоставки за гарантиране собствеността на физическите и юридически лица;</w:t>
      </w:r>
    </w:p>
    <w:p w14:paraId="17A25904"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14:paraId="4A3DB1BD"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Съкращаване на времето и разходите за реализиране на сделки;</w:t>
      </w:r>
    </w:p>
    <w:p w14:paraId="3BD87DD8"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Подобряване на пазарите на земеделска земя; </w:t>
      </w:r>
    </w:p>
    <w:p w14:paraId="7B60ADAB"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Улесняване на достъпа до кредити;</w:t>
      </w:r>
    </w:p>
    <w:p w14:paraId="46F37008" w14:textId="77777777" w:rsidR="006C30B0"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Осигуряване на единна </w:t>
      </w:r>
      <w:proofErr w:type="spellStart"/>
      <w:r w:rsidRPr="00ED7F39">
        <w:rPr>
          <w:rFonts w:ascii="Times New Roman" w:hAnsi="Times New Roman" w:cs="Times New Roman"/>
        </w:rPr>
        <w:t>геодезическа</w:t>
      </w:r>
      <w:proofErr w:type="spellEnd"/>
      <w:r w:rsidRPr="00ED7F39">
        <w:rPr>
          <w:rFonts w:ascii="Times New Roman" w:hAnsi="Times New Roman" w:cs="Times New Roman"/>
        </w:rPr>
        <w:t xml:space="preserve"> и топографска основа и актуален регистър на географските имена;</w:t>
      </w:r>
    </w:p>
    <w:p w14:paraId="0B2941F0" w14:textId="2353BE73" w:rsidR="005E074E" w:rsidRPr="00ED7F39" w:rsidRDefault="006C30B0" w:rsidP="00814902">
      <w:pPr>
        <w:numPr>
          <w:ilvl w:val="0"/>
          <w:numId w:val="26"/>
        </w:numPr>
        <w:tabs>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Стимулиране на чуждите инвеститори</w:t>
      </w:r>
      <w:r w:rsidR="00FE69EB" w:rsidRPr="00ED7F39">
        <w:rPr>
          <w:rFonts w:ascii="Times New Roman" w:hAnsi="Times New Roman" w:cs="Times New Roman"/>
        </w:rPr>
        <w:t>.</w:t>
      </w:r>
    </w:p>
    <w:p w14:paraId="48D34BDC" w14:textId="77777777" w:rsidR="000864C8" w:rsidRPr="00ED7F39" w:rsidRDefault="000864C8" w:rsidP="00814902">
      <w:pPr>
        <w:spacing w:after="0" w:line="240" w:lineRule="auto"/>
        <w:ind w:firstLine="567"/>
        <w:jc w:val="both"/>
        <w:rPr>
          <w:rFonts w:ascii="Times New Roman" w:hAnsi="Times New Roman" w:cs="Times New Roman"/>
          <w:b/>
          <w:i/>
          <w:color w:val="0000CC"/>
        </w:rPr>
      </w:pPr>
      <w:r w:rsidRPr="00ED7F39">
        <w:rPr>
          <w:rFonts w:ascii="Times New Roman" w:hAnsi="Times New Roman" w:cs="Times New Roman"/>
          <w:b/>
          <w:i/>
          <w:color w:val="0000CC"/>
        </w:rPr>
        <w:t>Взаимоотношения с други институции, допринасящи за изпълнение на политиката</w:t>
      </w:r>
    </w:p>
    <w:p w14:paraId="6D120F2F" w14:textId="77777777" w:rsidR="00DC5037" w:rsidRPr="00ED7F39" w:rsidRDefault="00AA27A0" w:rsidP="00814902">
      <w:pPr>
        <w:pStyle w:val="ListParagraph"/>
        <w:numPr>
          <w:ilvl w:val="0"/>
          <w:numId w:val="27"/>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eastAsia="bg-BG"/>
        </w:rPr>
        <w:t xml:space="preserve">Министерски съвет, </w:t>
      </w:r>
      <w:r w:rsidR="00094E33" w:rsidRPr="00ED7F39">
        <w:rPr>
          <w:rFonts w:ascii="Times New Roman" w:eastAsia="Times New Roman" w:hAnsi="Times New Roman"/>
          <w:lang w:eastAsia="bg-BG"/>
        </w:rPr>
        <w:t>м</w:t>
      </w:r>
      <w:r w:rsidR="007D50A5" w:rsidRPr="00ED7F39">
        <w:rPr>
          <w:rFonts w:ascii="Times New Roman" w:eastAsia="Times New Roman" w:hAnsi="Times New Roman"/>
          <w:lang w:eastAsia="bg-BG"/>
        </w:rPr>
        <w:t>инистерства</w:t>
      </w:r>
      <w:r w:rsidR="00DC5037" w:rsidRPr="00ED7F39">
        <w:rPr>
          <w:rFonts w:ascii="Times New Roman" w:eastAsia="Times New Roman" w:hAnsi="Times New Roman"/>
          <w:lang w:eastAsia="bg-BG"/>
        </w:rPr>
        <w:t>;</w:t>
      </w:r>
    </w:p>
    <w:p w14:paraId="68DD7D3A" w14:textId="77777777" w:rsidR="00DC5037" w:rsidRPr="00ED7F39" w:rsidRDefault="007D50A5" w:rsidP="00814902">
      <w:pPr>
        <w:pStyle w:val="ListParagraph"/>
        <w:numPr>
          <w:ilvl w:val="0"/>
          <w:numId w:val="27"/>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eastAsia="bg-BG"/>
        </w:rPr>
        <w:t>Областни и общински администрации</w:t>
      </w:r>
      <w:r w:rsidR="00E41A38" w:rsidRPr="00ED7F39">
        <w:rPr>
          <w:rFonts w:ascii="Times New Roman" w:eastAsia="Times New Roman" w:hAnsi="Times New Roman"/>
          <w:lang w:eastAsia="bg-BG"/>
        </w:rPr>
        <w:t>;</w:t>
      </w:r>
    </w:p>
    <w:p w14:paraId="1419FD5A" w14:textId="77777777" w:rsidR="00A8475A" w:rsidRPr="00ED7F39" w:rsidRDefault="00DC5037" w:rsidP="00814902">
      <w:pPr>
        <w:pStyle w:val="ListParagraph"/>
        <w:numPr>
          <w:ilvl w:val="0"/>
          <w:numId w:val="27"/>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eastAsia="bg-BG"/>
        </w:rPr>
        <w:t xml:space="preserve">Структури </w:t>
      </w:r>
      <w:r w:rsidR="00D15CC3" w:rsidRPr="00ED7F39">
        <w:rPr>
          <w:rFonts w:ascii="Times New Roman" w:eastAsia="Times New Roman" w:hAnsi="Times New Roman"/>
          <w:lang w:eastAsia="bg-BG"/>
        </w:rPr>
        <w:t>в</w:t>
      </w:r>
      <w:r w:rsidR="00CF41B4" w:rsidRPr="00ED7F39">
        <w:rPr>
          <w:rFonts w:ascii="Times New Roman" w:eastAsia="Times New Roman" w:hAnsi="Times New Roman"/>
          <w:lang w:eastAsia="bg-BG"/>
        </w:rPr>
        <w:t xml:space="preserve"> МРРБ, </w:t>
      </w:r>
      <w:r w:rsidR="00A8475A" w:rsidRPr="00ED7F39">
        <w:rPr>
          <w:rFonts w:ascii="Times New Roman" w:hAnsi="Times New Roman"/>
        </w:rPr>
        <w:t>„Геозащита” ЕООД – Варна, Плевен и Перник</w:t>
      </w:r>
      <w:r w:rsidR="00E41A38" w:rsidRPr="00ED7F39">
        <w:rPr>
          <w:rFonts w:ascii="Times New Roman" w:hAnsi="Times New Roman"/>
        </w:rPr>
        <w:t>;</w:t>
      </w:r>
    </w:p>
    <w:p w14:paraId="44193305" w14:textId="77777777" w:rsidR="00A65F79" w:rsidRPr="00ED7F39" w:rsidRDefault="000A323F" w:rsidP="00814902">
      <w:pPr>
        <w:pStyle w:val="ListParagraph"/>
        <w:numPr>
          <w:ilvl w:val="0"/>
          <w:numId w:val="27"/>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eastAsia="bg-BG"/>
        </w:rPr>
        <w:t>К</w:t>
      </w:r>
      <w:r w:rsidR="00083A3F" w:rsidRPr="00ED7F39">
        <w:rPr>
          <w:rFonts w:ascii="Times New Roman" w:eastAsia="Times New Roman" w:hAnsi="Times New Roman"/>
          <w:lang w:eastAsia="bg-BG"/>
        </w:rPr>
        <w:t>омисия</w:t>
      </w:r>
      <w:r w:rsidRPr="00ED7F39">
        <w:rPr>
          <w:rFonts w:ascii="Times New Roman" w:eastAsia="Times New Roman" w:hAnsi="Times New Roman"/>
          <w:lang w:eastAsia="bg-BG"/>
        </w:rPr>
        <w:t>та</w:t>
      </w:r>
      <w:r w:rsidR="00083A3F" w:rsidRPr="00ED7F39">
        <w:rPr>
          <w:rFonts w:ascii="Times New Roman" w:eastAsia="Times New Roman" w:hAnsi="Times New Roman"/>
          <w:lang w:eastAsia="bg-BG"/>
        </w:rPr>
        <w:t xml:space="preserve"> за енергийно и водно регулиране</w:t>
      </w:r>
      <w:r w:rsidR="00A65F79" w:rsidRPr="00ED7F39">
        <w:rPr>
          <w:rFonts w:ascii="Times New Roman" w:eastAsia="Times New Roman" w:hAnsi="Times New Roman"/>
          <w:lang w:eastAsia="bg-BG"/>
        </w:rPr>
        <w:t>;</w:t>
      </w:r>
    </w:p>
    <w:p w14:paraId="15C7320B" w14:textId="0C050686" w:rsidR="007D50A5" w:rsidRPr="00ED7F39" w:rsidRDefault="00083A3F" w:rsidP="00814902">
      <w:pPr>
        <w:pStyle w:val="ListParagraph"/>
        <w:numPr>
          <w:ilvl w:val="0"/>
          <w:numId w:val="27"/>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eastAsia="bg-BG"/>
        </w:rPr>
        <w:t>В</w:t>
      </w:r>
      <w:r w:rsidR="006669A1" w:rsidRPr="00ED7F39">
        <w:rPr>
          <w:rFonts w:ascii="Times New Roman" w:eastAsia="Times New Roman" w:hAnsi="Times New Roman"/>
          <w:lang w:eastAsia="bg-BG"/>
        </w:rPr>
        <w:t xml:space="preserve"> </w:t>
      </w:r>
      <w:r w:rsidRPr="00ED7F39">
        <w:rPr>
          <w:rFonts w:ascii="Times New Roman" w:eastAsia="Times New Roman" w:hAnsi="Times New Roman"/>
          <w:lang w:eastAsia="bg-BG"/>
        </w:rPr>
        <w:t>и</w:t>
      </w:r>
      <w:r w:rsidR="006669A1" w:rsidRPr="00ED7F39">
        <w:rPr>
          <w:rFonts w:ascii="Times New Roman" w:eastAsia="Times New Roman" w:hAnsi="Times New Roman"/>
          <w:lang w:eastAsia="bg-BG"/>
        </w:rPr>
        <w:t xml:space="preserve"> </w:t>
      </w:r>
      <w:r w:rsidRPr="00ED7F39">
        <w:rPr>
          <w:rFonts w:ascii="Times New Roman" w:eastAsia="Times New Roman" w:hAnsi="Times New Roman"/>
          <w:lang w:eastAsia="bg-BG"/>
        </w:rPr>
        <w:t>К дру</w:t>
      </w:r>
      <w:r w:rsidR="00316925" w:rsidRPr="00ED7F39">
        <w:rPr>
          <w:rFonts w:ascii="Times New Roman" w:eastAsia="Times New Roman" w:hAnsi="Times New Roman"/>
          <w:lang w:eastAsia="bg-BG"/>
        </w:rPr>
        <w:t>жества, Асоциации по ВиК и др</w:t>
      </w:r>
      <w:r w:rsidRPr="00ED7F39">
        <w:rPr>
          <w:rFonts w:ascii="Times New Roman" w:eastAsia="Times New Roman" w:hAnsi="Times New Roman"/>
          <w:lang w:eastAsia="bg-BG"/>
        </w:rPr>
        <w:t>.</w:t>
      </w:r>
      <w:r w:rsidR="004F0B83" w:rsidRPr="00ED7F39">
        <w:rPr>
          <w:rFonts w:ascii="Times New Roman" w:eastAsia="Times New Roman" w:hAnsi="Times New Roman"/>
          <w:lang w:eastAsia="bg-BG"/>
        </w:rPr>
        <w:t>;</w:t>
      </w:r>
    </w:p>
    <w:p w14:paraId="29F0AA35" w14:textId="442E730E" w:rsidR="004F0B83" w:rsidRPr="00ED7F39" w:rsidRDefault="004F0B83" w:rsidP="00814902">
      <w:pPr>
        <w:pStyle w:val="ListParagraph"/>
        <w:numPr>
          <w:ilvl w:val="0"/>
          <w:numId w:val="27"/>
        </w:numPr>
        <w:tabs>
          <w:tab w:val="left" w:pos="851"/>
        </w:tabs>
        <w:spacing w:after="0" w:line="240" w:lineRule="auto"/>
        <w:ind w:left="0" w:firstLine="567"/>
        <w:jc w:val="both"/>
        <w:rPr>
          <w:rFonts w:ascii="Times New Roman" w:eastAsia="Times New Roman" w:hAnsi="Times New Roman"/>
          <w:lang w:val="en-US" w:eastAsia="bg-BG"/>
        </w:rPr>
      </w:pPr>
      <w:r w:rsidRPr="00ED7F39">
        <w:rPr>
          <w:rFonts w:ascii="Times New Roman" w:eastAsia="Times New Roman" w:hAnsi="Times New Roman"/>
          <w:lang w:val="en-US" w:eastAsia="bg-BG"/>
        </w:rPr>
        <w:t xml:space="preserve">Създаването на </w:t>
      </w:r>
      <w:proofErr w:type="spellStart"/>
      <w:r w:rsidRPr="00ED7F39">
        <w:rPr>
          <w:rFonts w:ascii="Times New Roman" w:eastAsia="Times New Roman" w:hAnsi="Times New Roman"/>
          <w:lang w:val="en-US" w:eastAsia="bg-BG"/>
        </w:rPr>
        <w:t>кадастралната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карта</w:t>
      </w:r>
      <w:proofErr w:type="spellEnd"/>
      <w:r w:rsidRPr="00ED7F39">
        <w:rPr>
          <w:rFonts w:ascii="Times New Roman" w:eastAsia="Times New Roman" w:hAnsi="Times New Roman"/>
          <w:lang w:val="en-US" w:eastAsia="bg-BG"/>
        </w:rPr>
        <w:t xml:space="preserve"> и </w:t>
      </w:r>
      <w:proofErr w:type="spellStart"/>
      <w:r w:rsidRPr="00ED7F39">
        <w:rPr>
          <w:rFonts w:ascii="Times New Roman" w:eastAsia="Times New Roman" w:hAnsi="Times New Roman"/>
          <w:lang w:val="en-US" w:eastAsia="bg-BG"/>
        </w:rPr>
        <w:t>имотния</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регистър</w:t>
      </w:r>
      <w:proofErr w:type="spellEnd"/>
      <w:r w:rsidRPr="00ED7F39">
        <w:rPr>
          <w:rFonts w:ascii="Times New Roman" w:eastAsia="Times New Roman" w:hAnsi="Times New Roman"/>
          <w:lang w:val="en-US" w:eastAsia="bg-BG"/>
        </w:rPr>
        <w:t xml:space="preserve"> се </w:t>
      </w:r>
      <w:proofErr w:type="spellStart"/>
      <w:r w:rsidRPr="00ED7F39">
        <w:rPr>
          <w:rFonts w:ascii="Times New Roman" w:eastAsia="Times New Roman" w:hAnsi="Times New Roman"/>
          <w:lang w:val="en-US" w:eastAsia="bg-BG"/>
        </w:rPr>
        <w:t>извършва</w:t>
      </w:r>
      <w:proofErr w:type="spellEnd"/>
      <w:r w:rsidRPr="00ED7F39">
        <w:rPr>
          <w:rFonts w:ascii="Times New Roman" w:eastAsia="Times New Roman" w:hAnsi="Times New Roman"/>
          <w:lang w:val="en-US" w:eastAsia="bg-BG"/>
        </w:rPr>
        <w:t xml:space="preserve"> при </w:t>
      </w:r>
      <w:proofErr w:type="spellStart"/>
      <w:r w:rsidRPr="00ED7F39">
        <w:rPr>
          <w:rFonts w:ascii="Times New Roman" w:eastAsia="Times New Roman" w:hAnsi="Times New Roman"/>
          <w:lang w:val="en-US" w:eastAsia="bg-BG"/>
        </w:rPr>
        <w:t>взаимодействие</w:t>
      </w:r>
      <w:proofErr w:type="spellEnd"/>
      <w:r w:rsidRPr="00ED7F39">
        <w:rPr>
          <w:rFonts w:ascii="Times New Roman" w:eastAsia="Times New Roman" w:hAnsi="Times New Roman"/>
          <w:lang w:val="en-US" w:eastAsia="bg-BG"/>
        </w:rPr>
        <w:t xml:space="preserve"> между АГКК и </w:t>
      </w:r>
      <w:proofErr w:type="spellStart"/>
      <w:r w:rsidRPr="00ED7F39">
        <w:rPr>
          <w:rFonts w:ascii="Times New Roman" w:eastAsia="Times New Roman" w:hAnsi="Times New Roman"/>
          <w:lang w:val="en-US" w:eastAsia="bg-BG"/>
        </w:rPr>
        <w:t>Агенцията</w:t>
      </w:r>
      <w:proofErr w:type="spellEnd"/>
      <w:r w:rsidRPr="00ED7F39">
        <w:rPr>
          <w:rFonts w:ascii="Times New Roman" w:eastAsia="Times New Roman" w:hAnsi="Times New Roman"/>
          <w:lang w:val="en-US" w:eastAsia="bg-BG"/>
        </w:rPr>
        <w:t xml:space="preserve"> по </w:t>
      </w:r>
      <w:proofErr w:type="spellStart"/>
      <w:r w:rsidRPr="00ED7F39">
        <w:rPr>
          <w:rFonts w:ascii="Times New Roman" w:eastAsia="Times New Roman" w:hAnsi="Times New Roman"/>
          <w:lang w:val="en-US" w:eastAsia="bg-BG"/>
        </w:rPr>
        <w:t>вписванията</w:t>
      </w:r>
      <w:proofErr w:type="spellEnd"/>
      <w:r w:rsidRPr="00ED7F39">
        <w:rPr>
          <w:rFonts w:ascii="Times New Roman" w:eastAsia="Times New Roman" w:hAnsi="Times New Roman"/>
          <w:lang w:val="en-US" w:eastAsia="bg-BG"/>
        </w:rPr>
        <w:t>.</w:t>
      </w:r>
      <w:r w:rsidRPr="00ED7F39">
        <w:rPr>
          <w:rFonts w:ascii="Times New Roman" w:eastAsia="Times New Roman" w:hAnsi="Times New Roman"/>
          <w:lang w:val="en-US" w:eastAsia="bg-BG"/>
        </w:rPr>
        <w:tab/>
        <w:t xml:space="preserve">За </w:t>
      </w:r>
      <w:proofErr w:type="spellStart"/>
      <w:r w:rsidRPr="00ED7F39">
        <w:rPr>
          <w:rFonts w:ascii="Times New Roman" w:eastAsia="Times New Roman" w:hAnsi="Times New Roman"/>
          <w:lang w:val="en-US" w:eastAsia="bg-BG"/>
        </w:rPr>
        <w:t>територии</w:t>
      </w:r>
      <w:proofErr w:type="spellEnd"/>
      <w:r w:rsidRPr="00ED7F39">
        <w:rPr>
          <w:rFonts w:ascii="Times New Roman" w:eastAsia="Times New Roman" w:hAnsi="Times New Roman"/>
          <w:lang w:val="en-US" w:eastAsia="bg-BG"/>
        </w:rPr>
        <w:t xml:space="preserve">, за </w:t>
      </w:r>
      <w:proofErr w:type="spellStart"/>
      <w:r w:rsidRPr="00ED7F39">
        <w:rPr>
          <w:rFonts w:ascii="Times New Roman" w:eastAsia="Times New Roman" w:hAnsi="Times New Roman"/>
          <w:lang w:val="en-US" w:eastAsia="bg-BG"/>
        </w:rPr>
        <w:t>които</w:t>
      </w:r>
      <w:proofErr w:type="spellEnd"/>
      <w:r w:rsidRPr="00ED7F39">
        <w:rPr>
          <w:rFonts w:ascii="Times New Roman" w:eastAsia="Times New Roman" w:hAnsi="Times New Roman"/>
          <w:lang w:val="en-US" w:eastAsia="bg-BG"/>
        </w:rPr>
        <w:t xml:space="preserve"> ще се </w:t>
      </w:r>
      <w:proofErr w:type="spellStart"/>
      <w:r w:rsidRPr="00ED7F39">
        <w:rPr>
          <w:rFonts w:ascii="Times New Roman" w:eastAsia="Times New Roman" w:hAnsi="Times New Roman"/>
          <w:lang w:val="en-US" w:eastAsia="bg-BG"/>
        </w:rPr>
        <w:t>изработват</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кадастралната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карта</w:t>
      </w:r>
      <w:proofErr w:type="spellEnd"/>
      <w:r w:rsidRPr="00ED7F39">
        <w:rPr>
          <w:rFonts w:ascii="Times New Roman" w:eastAsia="Times New Roman" w:hAnsi="Times New Roman"/>
          <w:lang w:val="en-US" w:eastAsia="bg-BG"/>
        </w:rPr>
        <w:t xml:space="preserve"> и </w:t>
      </w:r>
      <w:proofErr w:type="spellStart"/>
      <w:r w:rsidRPr="00ED7F39">
        <w:rPr>
          <w:rFonts w:ascii="Times New Roman" w:eastAsia="Times New Roman" w:hAnsi="Times New Roman"/>
          <w:lang w:val="en-US" w:eastAsia="bg-BG"/>
        </w:rPr>
        <w:t>кадастралните</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регистри</w:t>
      </w:r>
      <w:proofErr w:type="spellEnd"/>
      <w:r w:rsidRPr="00ED7F39">
        <w:rPr>
          <w:rFonts w:ascii="Times New Roman" w:eastAsia="Times New Roman" w:hAnsi="Times New Roman"/>
          <w:lang w:val="en-US" w:eastAsia="bg-BG"/>
        </w:rPr>
        <w:t xml:space="preserve">, осигуряването на </w:t>
      </w:r>
      <w:proofErr w:type="spellStart"/>
      <w:r w:rsidRPr="00ED7F39">
        <w:rPr>
          <w:rFonts w:ascii="Times New Roman" w:eastAsia="Times New Roman" w:hAnsi="Times New Roman"/>
          <w:lang w:val="en-US" w:eastAsia="bg-BG"/>
        </w:rPr>
        <w:t>изходната</w:t>
      </w:r>
      <w:proofErr w:type="spellEnd"/>
      <w:r w:rsidRPr="00ED7F39">
        <w:rPr>
          <w:rFonts w:ascii="Times New Roman" w:eastAsia="Times New Roman" w:hAnsi="Times New Roman"/>
          <w:lang w:val="en-US" w:eastAsia="bg-BG"/>
        </w:rPr>
        <w:t xml:space="preserve"> информация се </w:t>
      </w:r>
      <w:proofErr w:type="spellStart"/>
      <w:r w:rsidRPr="00ED7F39">
        <w:rPr>
          <w:rFonts w:ascii="Times New Roman" w:eastAsia="Times New Roman" w:hAnsi="Times New Roman"/>
          <w:lang w:val="en-US" w:eastAsia="bg-BG"/>
        </w:rPr>
        <w:t>извършва</w:t>
      </w:r>
      <w:proofErr w:type="spellEnd"/>
      <w:r w:rsidRPr="00ED7F39">
        <w:rPr>
          <w:rFonts w:ascii="Times New Roman" w:eastAsia="Times New Roman" w:hAnsi="Times New Roman"/>
          <w:lang w:val="en-US" w:eastAsia="bg-BG"/>
        </w:rPr>
        <w:t xml:space="preserve"> в </w:t>
      </w:r>
      <w:proofErr w:type="spellStart"/>
      <w:r w:rsidRPr="00ED7F39">
        <w:rPr>
          <w:rFonts w:ascii="Times New Roman" w:eastAsia="Times New Roman" w:hAnsi="Times New Roman"/>
          <w:lang w:val="en-US" w:eastAsia="bg-BG"/>
        </w:rPr>
        <w:t>сътрудничество</w:t>
      </w:r>
      <w:proofErr w:type="spellEnd"/>
      <w:r w:rsidRPr="00ED7F39">
        <w:rPr>
          <w:rFonts w:ascii="Times New Roman" w:eastAsia="Times New Roman" w:hAnsi="Times New Roman"/>
          <w:lang w:val="en-US" w:eastAsia="bg-BG"/>
        </w:rPr>
        <w:t xml:space="preserve"> с </w:t>
      </w:r>
      <w:proofErr w:type="spellStart"/>
      <w:r w:rsidRPr="00ED7F39">
        <w:rPr>
          <w:rFonts w:ascii="Times New Roman" w:eastAsia="Times New Roman" w:hAnsi="Times New Roman"/>
          <w:lang w:val="en-US" w:eastAsia="bg-BG"/>
        </w:rPr>
        <w:t>министерствата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областните</w:t>
      </w:r>
      <w:proofErr w:type="spellEnd"/>
      <w:r w:rsidRPr="00ED7F39">
        <w:rPr>
          <w:rFonts w:ascii="Times New Roman" w:eastAsia="Times New Roman" w:hAnsi="Times New Roman"/>
          <w:lang w:val="en-US" w:eastAsia="bg-BG"/>
        </w:rPr>
        <w:t xml:space="preserve"> и общинските </w:t>
      </w:r>
      <w:proofErr w:type="spellStart"/>
      <w:r w:rsidRPr="00ED7F39">
        <w:rPr>
          <w:rFonts w:ascii="Times New Roman" w:eastAsia="Times New Roman" w:hAnsi="Times New Roman"/>
          <w:lang w:val="en-US" w:eastAsia="bg-BG"/>
        </w:rPr>
        <w:t>администрации</w:t>
      </w:r>
      <w:proofErr w:type="spellEnd"/>
      <w:r w:rsidRPr="00ED7F39">
        <w:rPr>
          <w:rFonts w:ascii="Times New Roman" w:eastAsia="Times New Roman" w:hAnsi="Times New Roman"/>
          <w:lang w:val="en-US" w:eastAsia="bg-BG"/>
        </w:rPr>
        <w:t xml:space="preserve"> и </w:t>
      </w:r>
      <w:proofErr w:type="spellStart"/>
      <w:r w:rsidRPr="00ED7F39">
        <w:rPr>
          <w:rFonts w:ascii="Times New Roman" w:eastAsia="Times New Roman" w:hAnsi="Times New Roman"/>
          <w:lang w:val="en-US" w:eastAsia="bg-BG"/>
        </w:rPr>
        <w:t>други</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институции</w:t>
      </w:r>
      <w:proofErr w:type="spellEnd"/>
      <w:r w:rsidRPr="00ED7F39">
        <w:rPr>
          <w:rFonts w:ascii="Times New Roman" w:eastAsia="Times New Roman" w:hAnsi="Times New Roman"/>
          <w:lang w:val="en-US" w:eastAsia="bg-BG"/>
        </w:rPr>
        <w:t xml:space="preserve">. </w:t>
      </w:r>
    </w:p>
    <w:p w14:paraId="37D7FC60" w14:textId="65511348" w:rsidR="004F0B83" w:rsidRPr="00814902" w:rsidRDefault="004F0B83" w:rsidP="00814902">
      <w:pPr>
        <w:pStyle w:val="ListParagraph"/>
        <w:tabs>
          <w:tab w:val="left" w:pos="851"/>
        </w:tabs>
        <w:spacing w:after="0" w:line="240" w:lineRule="auto"/>
        <w:ind w:left="0" w:firstLine="567"/>
        <w:jc w:val="both"/>
        <w:rPr>
          <w:rFonts w:ascii="Times New Roman" w:eastAsia="Times New Roman" w:hAnsi="Times New Roman"/>
          <w:lang w:val="en-US" w:eastAsia="bg-BG"/>
        </w:rPr>
      </w:pPr>
      <w:proofErr w:type="spellStart"/>
      <w:r w:rsidRPr="00ED7F39">
        <w:rPr>
          <w:rFonts w:ascii="Times New Roman" w:eastAsia="Times New Roman" w:hAnsi="Times New Roman"/>
          <w:lang w:val="en-US" w:eastAsia="bg-BG"/>
        </w:rPr>
        <w:t>Обновяването</w:t>
      </w:r>
      <w:proofErr w:type="spellEnd"/>
      <w:r w:rsidRPr="00ED7F39">
        <w:rPr>
          <w:rFonts w:ascii="Times New Roman" w:eastAsia="Times New Roman" w:hAnsi="Times New Roman"/>
          <w:lang w:val="en-US" w:eastAsia="bg-BG"/>
        </w:rPr>
        <w:t xml:space="preserve"> на </w:t>
      </w:r>
      <w:proofErr w:type="spellStart"/>
      <w:r w:rsidRPr="00ED7F39">
        <w:rPr>
          <w:rFonts w:ascii="Times New Roman" w:eastAsia="Times New Roman" w:hAnsi="Times New Roman"/>
          <w:lang w:val="en-US" w:eastAsia="bg-BG"/>
        </w:rPr>
        <w:t>специализираните</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карти</w:t>
      </w:r>
      <w:proofErr w:type="spellEnd"/>
      <w:r w:rsidRPr="00ED7F39">
        <w:rPr>
          <w:rFonts w:ascii="Times New Roman" w:eastAsia="Times New Roman" w:hAnsi="Times New Roman"/>
          <w:lang w:val="en-US" w:eastAsia="bg-BG"/>
        </w:rPr>
        <w:t xml:space="preserve"> и </w:t>
      </w:r>
      <w:proofErr w:type="spellStart"/>
      <w:r w:rsidRPr="00ED7F39">
        <w:rPr>
          <w:rFonts w:ascii="Times New Roman" w:eastAsia="Times New Roman" w:hAnsi="Times New Roman"/>
          <w:lang w:val="en-US" w:eastAsia="bg-BG"/>
        </w:rPr>
        <w:t>регистри</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СпКР</w:t>
      </w:r>
      <w:proofErr w:type="spellEnd"/>
      <w:r w:rsidRPr="00ED7F39">
        <w:rPr>
          <w:rFonts w:ascii="Times New Roman" w:eastAsia="Times New Roman" w:hAnsi="Times New Roman"/>
          <w:lang w:val="en-US" w:eastAsia="bg-BG"/>
        </w:rPr>
        <w:t xml:space="preserve">) на </w:t>
      </w:r>
      <w:proofErr w:type="spellStart"/>
      <w:r w:rsidRPr="00ED7F39">
        <w:rPr>
          <w:rFonts w:ascii="Times New Roman" w:eastAsia="Times New Roman" w:hAnsi="Times New Roman"/>
          <w:lang w:val="en-US" w:eastAsia="bg-BG"/>
        </w:rPr>
        <w:t>обектите</w:t>
      </w:r>
      <w:proofErr w:type="spellEnd"/>
      <w:r w:rsidRPr="00ED7F39">
        <w:rPr>
          <w:rFonts w:ascii="Times New Roman" w:eastAsia="Times New Roman" w:hAnsi="Times New Roman"/>
          <w:lang w:val="en-US" w:eastAsia="bg-BG"/>
        </w:rPr>
        <w:t xml:space="preserve"> по чл. 6, ал. 4, т. 1, 3, 4 и 5 от ЗУЧК се </w:t>
      </w:r>
      <w:proofErr w:type="spellStart"/>
      <w:r w:rsidRPr="00ED7F39">
        <w:rPr>
          <w:rFonts w:ascii="Times New Roman" w:eastAsia="Times New Roman" w:hAnsi="Times New Roman"/>
          <w:lang w:val="en-US" w:eastAsia="bg-BG"/>
        </w:rPr>
        <w:t>извършва</w:t>
      </w:r>
      <w:proofErr w:type="spellEnd"/>
      <w:r w:rsidRPr="00ED7F39">
        <w:rPr>
          <w:rFonts w:ascii="Times New Roman" w:eastAsia="Times New Roman" w:hAnsi="Times New Roman"/>
          <w:lang w:val="en-US" w:eastAsia="bg-BG"/>
        </w:rPr>
        <w:t xml:space="preserve"> в </w:t>
      </w:r>
      <w:proofErr w:type="spellStart"/>
      <w:r w:rsidRPr="00ED7F39">
        <w:rPr>
          <w:rFonts w:ascii="Times New Roman" w:eastAsia="Times New Roman" w:hAnsi="Times New Roman"/>
          <w:lang w:val="en-US" w:eastAsia="bg-BG"/>
        </w:rPr>
        <w:t>сътрудничество</w:t>
      </w:r>
      <w:proofErr w:type="spellEnd"/>
      <w:r w:rsidRPr="00ED7F39">
        <w:rPr>
          <w:rFonts w:ascii="Times New Roman" w:eastAsia="Times New Roman" w:hAnsi="Times New Roman"/>
          <w:lang w:val="en-US" w:eastAsia="bg-BG"/>
        </w:rPr>
        <w:t xml:space="preserve"> Министерството на околната среда и </w:t>
      </w:r>
      <w:proofErr w:type="spellStart"/>
      <w:r w:rsidRPr="00ED7F39">
        <w:rPr>
          <w:rFonts w:ascii="Times New Roman" w:eastAsia="Times New Roman" w:hAnsi="Times New Roman"/>
          <w:lang w:val="en-US" w:eastAsia="bg-BG"/>
        </w:rPr>
        <w:t>водите</w:t>
      </w:r>
      <w:proofErr w:type="spellEnd"/>
      <w:r w:rsidRPr="00ED7F39">
        <w:rPr>
          <w:rFonts w:ascii="Times New Roman" w:eastAsia="Times New Roman" w:hAnsi="Times New Roman"/>
          <w:lang w:val="en-US" w:eastAsia="bg-BG"/>
        </w:rPr>
        <w:t xml:space="preserve">, Министерството на регионалното развитие и благоустройството, Министерството на </w:t>
      </w:r>
      <w:proofErr w:type="spellStart"/>
      <w:r w:rsidRPr="00ED7F39">
        <w:rPr>
          <w:rFonts w:ascii="Times New Roman" w:eastAsia="Times New Roman" w:hAnsi="Times New Roman"/>
          <w:lang w:val="en-US" w:eastAsia="bg-BG"/>
        </w:rPr>
        <w:t>туризма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областната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администрация</w:t>
      </w:r>
      <w:proofErr w:type="spellEnd"/>
      <w:r w:rsidRPr="00ED7F39">
        <w:rPr>
          <w:rFonts w:ascii="Times New Roman" w:eastAsia="Times New Roman" w:hAnsi="Times New Roman"/>
          <w:lang w:val="en-US" w:eastAsia="bg-BG"/>
        </w:rPr>
        <w:t xml:space="preserve"> и </w:t>
      </w:r>
      <w:proofErr w:type="spellStart"/>
      <w:r w:rsidRPr="00ED7F39">
        <w:rPr>
          <w:rFonts w:ascii="Times New Roman" w:eastAsia="Times New Roman" w:hAnsi="Times New Roman"/>
          <w:lang w:val="en-US" w:eastAsia="bg-BG"/>
        </w:rPr>
        <w:t>общинската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администрация</w:t>
      </w:r>
      <w:proofErr w:type="spellEnd"/>
      <w:r w:rsidRPr="00ED7F39">
        <w:rPr>
          <w:rFonts w:ascii="Times New Roman" w:eastAsia="Times New Roman" w:hAnsi="Times New Roman"/>
          <w:lang w:val="en-US" w:eastAsia="bg-BG"/>
        </w:rPr>
        <w:t xml:space="preserve">. Дейностите по създаване и поддържане на </w:t>
      </w:r>
      <w:proofErr w:type="spellStart"/>
      <w:r w:rsidRPr="00ED7F39">
        <w:rPr>
          <w:rFonts w:ascii="Times New Roman" w:eastAsia="Times New Roman" w:hAnsi="Times New Roman"/>
          <w:lang w:val="en-US" w:eastAsia="bg-BG"/>
        </w:rPr>
        <w:t>актуална</w:t>
      </w:r>
      <w:proofErr w:type="spellEnd"/>
      <w:r w:rsidRPr="00ED7F39">
        <w:rPr>
          <w:rFonts w:ascii="Times New Roman" w:eastAsia="Times New Roman" w:hAnsi="Times New Roman"/>
          <w:lang w:val="en-US" w:eastAsia="bg-BG"/>
        </w:rPr>
        <w:t xml:space="preserve"> и </w:t>
      </w:r>
      <w:proofErr w:type="spellStart"/>
      <w:r w:rsidRPr="00ED7F39">
        <w:rPr>
          <w:rFonts w:ascii="Times New Roman" w:eastAsia="Times New Roman" w:hAnsi="Times New Roman"/>
          <w:lang w:val="en-US" w:eastAsia="bg-BG"/>
        </w:rPr>
        <w:t>единна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геодезическа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основа</w:t>
      </w:r>
      <w:proofErr w:type="spellEnd"/>
      <w:r w:rsidRPr="00ED7F39">
        <w:rPr>
          <w:rFonts w:ascii="Times New Roman" w:eastAsia="Times New Roman" w:hAnsi="Times New Roman"/>
          <w:lang w:val="en-US" w:eastAsia="bg-BG"/>
        </w:rPr>
        <w:t xml:space="preserve">, както и по създаване на топографски </w:t>
      </w:r>
      <w:proofErr w:type="spellStart"/>
      <w:r w:rsidRPr="00ED7F39">
        <w:rPr>
          <w:rFonts w:ascii="Times New Roman" w:eastAsia="Times New Roman" w:hAnsi="Times New Roman"/>
          <w:lang w:val="en-US" w:eastAsia="bg-BG"/>
        </w:rPr>
        <w:t>бази</w:t>
      </w:r>
      <w:proofErr w:type="spellEnd"/>
      <w:r w:rsidRPr="00ED7F39">
        <w:rPr>
          <w:rFonts w:ascii="Times New Roman" w:eastAsia="Times New Roman" w:hAnsi="Times New Roman"/>
          <w:lang w:val="en-US" w:eastAsia="bg-BG"/>
        </w:rPr>
        <w:t xml:space="preserve"> данни се </w:t>
      </w:r>
      <w:proofErr w:type="spellStart"/>
      <w:r w:rsidRPr="00ED7F39">
        <w:rPr>
          <w:rFonts w:ascii="Times New Roman" w:eastAsia="Times New Roman" w:hAnsi="Times New Roman"/>
          <w:lang w:val="en-US" w:eastAsia="bg-BG"/>
        </w:rPr>
        <w:t>извършват</w:t>
      </w:r>
      <w:proofErr w:type="spellEnd"/>
      <w:r w:rsidRPr="00ED7F39">
        <w:rPr>
          <w:rFonts w:ascii="Times New Roman" w:eastAsia="Times New Roman" w:hAnsi="Times New Roman"/>
          <w:lang w:val="en-US" w:eastAsia="bg-BG"/>
        </w:rPr>
        <w:t xml:space="preserve"> в </w:t>
      </w:r>
      <w:proofErr w:type="spellStart"/>
      <w:r w:rsidRPr="00ED7F39">
        <w:rPr>
          <w:rFonts w:ascii="Times New Roman" w:eastAsia="Times New Roman" w:hAnsi="Times New Roman"/>
          <w:lang w:val="en-US" w:eastAsia="bg-BG"/>
        </w:rPr>
        <w:t>сътрудничество</w:t>
      </w:r>
      <w:proofErr w:type="spellEnd"/>
      <w:r w:rsidRPr="00ED7F39">
        <w:rPr>
          <w:rFonts w:ascii="Times New Roman" w:eastAsia="Times New Roman" w:hAnsi="Times New Roman"/>
          <w:lang w:val="en-US" w:eastAsia="bg-BG"/>
        </w:rPr>
        <w:t xml:space="preserve"> с </w:t>
      </w:r>
      <w:proofErr w:type="spellStart"/>
      <w:r w:rsidRPr="00ED7F39">
        <w:rPr>
          <w:rFonts w:ascii="Times New Roman" w:eastAsia="Times New Roman" w:hAnsi="Times New Roman"/>
          <w:lang w:val="en-US" w:eastAsia="bg-BG"/>
        </w:rPr>
        <w:t>Военно-географската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служба</w:t>
      </w:r>
      <w:proofErr w:type="spellEnd"/>
      <w:r w:rsidRPr="00ED7F39">
        <w:rPr>
          <w:rFonts w:ascii="Times New Roman" w:eastAsia="Times New Roman" w:hAnsi="Times New Roman"/>
          <w:lang w:val="en-US" w:eastAsia="bg-BG"/>
        </w:rPr>
        <w:t xml:space="preserve"> при МО, ГД „</w:t>
      </w:r>
      <w:proofErr w:type="spellStart"/>
      <w:r w:rsidRPr="00ED7F39">
        <w:rPr>
          <w:rFonts w:ascii="Times New Roman" w:eastAsia="Times New Roman" w:hAnsi="Times New Roman"/>
          <w:lang w:val="en-US" w:eastAsia="bg-BG"/>
        </w:rPr>
        <w:t>Гранична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полиция</w:t>
      </w:r>
      <w:proofErr w:type="spellEnd"/>
      <w:r w:rsidRPr="00ED7F39">
        <w:rPr>
          <w:rFonts w:ascii="Times New Roman" w:eastAsia="Times New Roman" w:hAnsi="Times New Roman"/>
          <w:lang w:val="en-US" w:eastAsia="bg-BG"/>
        </w:rPr>
        <w:t xml:space="preserve">“ на МВР, </w:t>
      </w:r>
      <w:proofErr w:type="spellStart"/>
      <w:r w:rsidRPr="00ED7F39">
        <w:rPr>
          <w:rFonts w:ascii="Times New Roman" w:eastAsia="Times New Roman" w:hAnsi="Times New Roman"/>
          <w:lang w:val="en-US" w:eastAsia="bg-BG"/>
        </w:rPr>
        <w:t>Националния</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институт</w:t>
      </w:r>
      <w:proofErr w:type="spellEnd"/>
      <w:r w:rsidRPr="00ED7F39">
        <w:rPr>
          <w:rFonts w:ascii="Times New Roman" w:eastAsia="Times New Roman" w:hAnsi="Times New Roman"/>
          <w:lang w:val="en-US" w:eastAsia="bg-BG"/>
        </w:rPr>
        <w:t xml:space="preserve"> по </w:t>
      </w:r>
      <w:proofErr w:type="spellStart"/>
      <w:r w:rsidRPr="00ED7F39">
        <w:rPr>
          <w:rFonts w:ascii="Times New Roman" w:eastAsia="Times New Roman" w:hAnsi="Times New Roman"/>
          <w:lang w:val="en-US" w:eastAsia="bg-BG"/>
        </w:rPr>
        <w:t>геофизика</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геодезия</w:t>
      </w:r>
      <w:proofErr w:type="spellEnd"/>
      <w:r w:rsidRPr="00ED7F39">
        <w:rPr>
          <w:rFonts w:ascii="Times New Roman" w:eastAsia="Times New Roman" w:hAnsi="Times New Roman"/>
          <w:lang w:val="en-US" w:eastAsia="bg-BG"/>
        </w:rPr>
        <w:t xml:space="preserve"> и </w:t>
      </w:r>
      <w:proofErr w:type="spellStart"/>
      <w:r w:rsidRPr="00ED7F39">
        <w:rPr>
          <w:rFonts w:ascii="Times New Roman" w:eastAsia="Times New Roman" w:hAnsi="Times New Roman"/>
          <w:lang w:val="en-US" w:eastAsia="bg-BG"/>
        </w:rPr>
        <w:t>география</w:t>
      </w:r>
      <w:proofErr w:type="spellEnd"/>
      <w:r w:rsidRPr="00ED7F39">
        <w:rPr>
          <w:rFonts w:ascii="Times New Roman" w:eastAsia="Times New Roman" w:hAnsi="Times New Roman"/>
          <w:lang w:val="en-US" w:eastAsia="bg-BG"/>
        </w:rPr>
        <w:t xml:space="preserve">  при БАН, </w:t>
      </w:r>
      <w:proofErr w:type="spellStart"/>
      <w:r w:rsidRPr="00ED7F39">
        <w:rPr>
          <w:rFonts w:ascii="Times New Roman" w:eastAsia="Times New Roman" w:hAnsi="Times New Roman"/>
          <w:lang w:val="en-US" w:eastAsia="bg-BG"/>
        </w:rPr>
        <w:t>геодезическите</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факултети</w:t>
      </w:r>
      <w:proofErr w:type="spellEnd"/>
      <w:r w:rsidRPr="00ED7F39">
        <w:rPr>
          <w:rFonts w:ascii="Times New Roman" w:eastAsia="Times New Roman" w:hAnsi="Times New Roman"/>
          <w:lang w:val="en-US" w:eastAsia="bg-BG"/>
        </w:rPr>
        <w:t xml:space="preserve"> на </w:t>
      </w:r>
      <w:proofErr w:type="spellStart"/>
      <w:r w:rsidRPr="00ED7F39">
        <w:rPr>
          <w:rFonts w:ascii="Times New Roman" w:eastAsia="Times New Roman" w:hAnsi="Times New Roman"/>
          <w:lang w:val="en-US" w:eastAsia="bg-BG"/>
        </w:rPr>
        <w:t>висши</w:t>
      </w:r>
      <w:proofErr w:type="spellEnd"/>
      <w:r w:rsidRPr="00ED7F39">
        <w:rPr>
          <w:rFonts w:ascii="Times New Roman" w:eastAsia="Times New Roman" w:hAnsi="Times New Roman"/>
          <w:lang w:val="en-US" w:eastAsia="bg-BG"/>
        </w:rPr>
        <w:t xml:space="preserve"> </w:t>
      </w:r>
      <w:proofErr w:type="spellStart"/>
      <w:r w:rsidRPr="00ED7F39">
        <w:rPr>
          <w:rFonts w:ascii="Times New Roman" w:eastAsia="Times New Roman" w:hAnsi="Times New Roman"/>
          <w:lang w:val="en-US" w:eastAsia="bg-BG"/>
        </w:rPr>
        <w:t>училища</w:t>
      </w:r>
      <w:proofErr w:type="spellEnd"/>
      <w:r w:rsidRPr="00ED7F39">
        <w:rPr>
          <w:rFonts w:ascii="Times New Roman" w:eastAsia="Times New Roman" w:hAnsi="Times New Roman"/>
          <w:lang w:val="en-US" w:eastAsia="bg-BG"/>
        </w:rPr>
        <w:t>.</w:t>
      </w:r>
    </w:p>
    <w:p w14:paraId="15D780B4" w14:textId="77777777" w:rsidR="00C75551" w:rsidRPr="002F5664" w:rsidRDefault="00C75551" w:rsidP="003B4424">
      <w:pPr>
        <w:tabs>
          <w:tab w:val="left" w:pos="851"/>
        </w:tabs>
        <w:spacing w:after="0" w:line="240" w:lineRule="auto"/>
        <w:ind w:left="567"/>
        <w:jc w:val="both"/>
        <w:rPr>
          <w:rFonts w:ascii="Times New Roman" w:eastAsia="Times New Roman" w:hAnsi="Times New Roman"/>
          <w:lang w:val="en-US" w:eastAsia="bg-BG"/>
        </w:rPr>
      </w:pPr>
    </w:p>
    <w:p w14:paraId="2632A818" w14:textId="77777777" w:rsidR="00604337"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Показатели за полза/ефект и целеви стойности</w:t>
      </w:r>
    </w:p>
    <w:p w14:paraId="54FD9841" w14:textId="77777777" w:rsidR="00604337" w:rsidRDefault="00604337"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p>
    <w:tbl>
      <w:tblPr>
        <w:tblW w:w="9961" w:type="dxa"/>
        <w:tblCellMar>
          <w:left w:w="70" w:type="dxa"/>
          <w:right w:w="70" w:type="dxa"/>
        </w:tblCellMar>
        <w:tblLook w:val="04A0" w:firstRow="1" w:lastRow="0" w:firstColumn="1" w:lastColumn="0" w:noHBand="0" w:noVBand="1"/>
      </w:tblPr>
      <w:tblGrid>
        <w:gridCol w:w="5579"/>
        <w:gridCol w:w="816"/>
        <w:gridCol w:w="1127"/>
        <w:gridCol w:w="1268"/>
        <w:gridCol w:w="1163"/>
        <w:gridCol w:w="8"/>
      </w:tblGrid>
      <w:tr w:rsidR="00604337" w:rsidRPr="00604337" w14:paraId="01B31A2C" w14:textId="77777777" w:rsidTr="00604337">
        <w:trPr>
          <w:trHeight w:val="300"/>
        </w:trPr>
        <w:tc>
          <w:tcPr>
            <w:tcW w:w="9961"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14:paraId="39761291" w14:textId="77777777" w:rsidR="00604337" w:rsidRPr="00604337" w:rsidRDefault="00604337" w:rsidP="00604337">
            <w:pPr>
              <w:spacing w:after="0" w:line="240" w:lineRule="auto"/>
              <w:jc w:val="center"/>
              <w:rPr>
                <w:rFonts w:ascii="Times New Roman" w:eastAsia="Times New Roman" w:hAnsi="Times New Roman" w:cs="Times New Roman"/>
                <w:b/>
                <w:bCs/>
                <w:color w:val="000000"/>
                <w:sz w:val="18"/>
                <w:szCs w:val="18"/>
                <w:lang w:eastAsia="bg-BG"/>
              </w:rPr>
            </w:pPr>
            <w:r w:rsidRPr="00604337">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604337" w:rsidRPr="00604337" w14:paraId="0A59015D" w14:textId="77777777" w:rsidTr="00604337">
        <w:trPr>
          <w:gridAfter w:val="1"/>
          <w:wAfter w:w="8" w:type="dxa"/>
          <w:trHeight w:val="300"/>
        </w:trPr>
        <w:tc>
          <w:tcPr>
            <w:tcW w:w="5665" w:type="dxa"/>
            <w:tcBorders>
              <w:top w:val="nil"/>
              <w:left w:val="single" w:sz="4" w:space="0" w:color="auto"/>
              <w:bottom w:val="single" w:sz="4" w:space="0" w:color="auto"/>
              <w:right w:val="single" w:sz="4" w:space="0" w:color="auto"/>
            </w:tcBorders>
            <w:shd w:val="clear" w:color="000000" w:fill="FFCC99"/>
            <w:vAlign w:val="center"/>
            <w:hideMark/>
          </w:tcPr>
          <w:p w14:paraId="4EFFC720" w14:textId="77777777" w:rsidR="00604337" w:rsidRPr="00604337" w:rsidRDefault="00604337" w:rsidP="00604337">
            <w:pPr>
              <w:spacing w:after="0" w:line="240" w:lineRule="auto"/>
              <w:jc w:val="center"/>
              <w:rPr>
                <w:rFonts w:ascii="Times New Roman" w:eastAsia="Times New Roman" w:hAnsi="Times New Roman" w:cs="Times New Roman"/>
                <w:i/>
                <w:iCs/>
                <w:color w:val="000000"/>
                <w:sz w:val="18"/>
                <w:szCs w:val="18"/>
                <w:lang w:eastAsia="bg-BG"/>
              </w:rPr>
            </w:pPr>
            <w:r w:rsidRPr="00604337">
              <w:rPr>
                <w:rFonts w:ascii="Times New Roman" w:eastAsia="Times New Roman" w:hAnsi="Times New Roman" w:cs="Times New Roman"/>
                <w:i/>
                <w:iCs/>
                <w:color w:val="000000"/>
                <w:sz w:val="18"/>
                <w:szCs w:val="18"/>
                <w:lang w:eastAsia="bg-BG"/>
              </w:rPr>
              <w:t>Ползи/ефекти:</w:t>
            </w:r>
          </w:p>
        </w:tc>
        <w:tc>
          <w:tcPr>
            <w:tcW w:w="709" w:type="dxa"/>
            <w:tcBorders>
              <w:top w:val="nil"/>
              <w:left w:val="nil"/>
              <w:bottom w:val="single" w:sz="4" w:space="0" w:color="auto"/>
              <w:right w:val="single" w:sz="4" w:space="0" w:color="auto"/>
            </w:tcBorders>
            <w:shd w:val="clear" w:color="000000" w:fill="FFCC99"/>
            <w:vAlign w:val="center"/>
            <w:hideMark/>
          </w:tcPr>
          <w:p w14:paraId="4586F8DC" w14:textId="77777777" w:rsidR="00604337" w:rsidRPr="00604337" w:rsidRDefault="00604337" w:rsidP="00604337">
            <w:pPr>
              <w:spacing w:after="0" w:line="240" w:lineRule="auto"/>
              <w:rPr>
                <w:rFonts w:ascii="Times New Roman" w:eastAsia="Times New Roman" w:hAnsi="Times New Roman" w:cs="Times New Roman"/>
                <w:color w:val="000000"/>
                <w:sz w:val="18"/>
                <w:szCs w:val="18"/>
                <w:lang w:eastAsia="bg-BG"/>
              </w:rPr>
            </w:pPr>
            <w:r w:rsidRPr="00604337">
              <w:rPr>
                <w:rFonts w:ascii="Times New Roman" w:eastAsia="Times New Roman" w:hAnsi="Times New Roman" w:cs="Times New Roman"/>
                <w:color w:val="000000"/>
                <w:sz w:val="18"/>
                <w:szCs w:val="18"/>
                <w:lang w:eastAsia="bg-BG"/>
              </w:rPr>
              <w:t> </w:t>
            </w:r>
          </w:p>
        </w:tc>
        <w:tc>
          <w:tcPr>
            <w:tcW w:w="3579" w:type="dxa"/>
            <w:gridSpan w:val="3"/>
            <w:tcBorders>
              <w:top w:val="single" w:sz="4" w:space="0" w:color="auto"/>
              <w:left w:val="nil"/>
              <w:bottom w:val="single" w:sz="4" w:space="0" w:color="auto"/>
              <w:right w:val="single" w:sz="4" w:space="0" w:color="auto"/>
            </w:tcBorders>
            <w:shd w:val="clear" w:color="000000" w:fill="FFCC99"/>
            <w:vAlign w:val="center"/>
            <w:hideMark/>
          </w:tcPr>
          <w:p w14:paraId="6605DF6B" w14:textId="77777777" w:rsidR="00604337" w:rsidRPr="00604337" w:rsidRDefault="00604337" w:rsidP="00604337">
            <w:pPr>
              <w:spacing w:after="0" w:line="240" w:lineRule="auto"/>
              <w:jc w:val="center"/>
              <w:rPr>
                <w:rFonts w:ascii="Times New Roman" w:eastAsia="Times New Roman" w:hAnsi="Times New Roman" w:cs="Times New Roman"/>
                <w:b/>
                <w:bCs/>
                <w:color w:val="000000"/>
                <w:sz w:val="18"/>
                <w:szCs w:val="18"/>
                <w:lang w:eastAsia="bg-BG"/>
              </w:rPr>
            </w:pPr>
            <w:r w:rsidRPr="00604337">
              <w:rPr>
                <w:rFonts w:ascii="Times New Roman" w:eastAsia="Times New Roman" w:hAnsi="Times New Roman" w:cs="Times New Roman"/>
                <w:b/>
                <w:bCs/>
                <w:color w:val="000000"/>
                <w:sz w:val="18"/>
                <w:szCs w:val="18"/>
                <w:lang w:eastAsia="bg-BG"/>
              </w:rPr>
              <w:t>Целева стойност</w:t>
            </w:r>
          </w:p>
        </w:tc>
      </w:tr>
      <w:tr w:rsidR="00604337" w:rsidRPr="00604337" w14:paraId="1FE2B9E8" w14:textId="77777777" w:rsidTr="00604337">
        <w:trPr>
          <w:gridAfter w:val="1"/>
          <w:wAfter w:w="8" w:type="dxa"/>
          <w:trHeight w:val="480"/>
        </w:trPr>
        <w:tc>
          <w:tcPr>
            <w:tcW w:w="5665" w:type="dxa"/>
            <w:tcBorders>
              <w:top w:val="nil"/>
              <w:left w:val="single" w:sz="4" w:space="0" w:color="auto"/>
              <w:bottom w:val="single" w:sz="4" w:space="0" w:color="auto"/>
              <w:right w:val="single" w:sz="4" w:space="0" w:color="auto"/>
            </w:tcBorders>
            <w:shd w:val="clear" w:color="000000" w:fill="FFCC99"/>
            <w:vAlign w:val="center"/>
            <w:hideMark/>
          </w:tcPr>
          <w:p w14:paraId="1395F912" w14:textId="77777777" w:rsidR="00604337" w:rsidRPr="00604337" w:rsidRDefault="00604337" w:rsidP="00604337">
            <w:pPr>
              <w:spacing w:after="0" w:line="240" w:lineRule="auto"/>
              <w:jc w:val="center"/>
              <w:rPr>
                <w:rFonts w:ascii="Times New Roman" w:eastAsia="Times New Roman" w:hAnsi="Times New Roman" w:cs="Times New Roman"/>
                <w:b/>
                <w:bCs/>
                <w:color w:val="000000"/>
                <w:sz w:val="18"/>
                <w:szCs w:val="18"/>
                <w:lang w:eastAsia="bg-BG"/>
              </w:rPr>
            </w:pPr>
            <w:r w:rsidRPr="00604337">
              <w:rPr>
                <w:rFonts w:ascii="Times New Roman" w:eastAsia="Times New Roman" w:hAnsi="Times New Roman" w:cs="Times New Roman"/>
                <w:b/>
                <w:bCs/>
                <w:color w:val="000000"/>
                <w:sz w:val="18"/>
                <w:szCs w:val="18"/>
                <w:lang w:eastAsia="bg-BG"/>
              </w:rPr>
              <w:t>Показатели за изпълнение</w:t>
            </w:r>
          </w:p>
        </w:tc>
        <w:tc>
          <w:tcPr>
            <w:tcW w:w="709" w:type="dxa"/>
            <w:tcBorders>
              <w:top w:val="nil"/>
              <w:left w:val="nil"/>
              <w:bottom w:val="single" w:sz="4" w:space="0" w:color="auto"/>
              <w:right w:val="single" w:sz="4" w:space="0" w:color="auto"/>
            </w:tcBorders>
            <w:shd w:val="clear" w:color="000000" w:fill="FFCC99"/>
            <w:vAlign w:val="center"/>
            <w:hideMark/>
          </w:tcPr>
          <w:p w14:paraId="7B80E86C" w14:textId="77777777" w:rsidR="00604337" w:rsidRPr="00604337" w:rsidRDefault="00604337" w:rsidP="00604337">
            <w:pPr>
              <w:spacing w:after="0" w:line="240" w:lineRule="auto"/>
              <w:jc w:val="center"/>
              <w:rPr>
                <w:rFonts w:ascii="Times New Roman" w:eastAsia="Times New Roman" w:hAnsi="Times New Roman" w:cs="Times New Roman"/>
                <w:b/>
                <w:bCs/>
                <w:color w:val="000000"/>
                <w:sz w:val="18"/>
                <w:szCs w:val="18"/>
                <w:lang w:eastAsia="bg-BG"/>
              </w:rPr>
            </w:pPr>
            <w:r w:rsidRPr="00604337">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14:paraId="1B6182FA" w14:textId="77777777" w:rsidR="00604337" w:rsidRPr="00604337" w:rsidRDefault="00604337" w:rsidP="00604337">
            <w:pPr>
              <w:spacing w:after="0" w:line="240" w:lineRule="auto"/>
              <w:jc w:val="center"/>
              <w:rPr>
                <w:rFonts w:ascii="Times New Roman" w:eastAsia="Times New Roman" w:hAnsi="Times New Roman" w:cs="Times New Roman"/>
                <w:b/>
                <w:bCs/>
                <w:i/>
                <w:iCs/>
                <w:color w:val="000000"/>
                <w:sz w:val="18"/>
                <w:szCs w:val="18"/>
                <w:lang w:eastAsia="bg-BG"/>
              </w:rPr>
            </w:pPr>
            <w:r w:rsidRPr="00604337">
              <w:rPr>
                <w:rFonts w:ascii="Times New Roman" w:eastAsia="Times New Roman" w:hAnsi="Times New Roman" w:cs="Times New Roman"/>
                <w:b/>
                <w:bCs/>
                <w:i/>
                <w:iCs/>
                <w:color w:val="000000"/>
                <w:sz w:val="18"/>
                <w:szCs w:val="18"/>
                <w:lang w:eastAsia="bg-BG"/>
              </w:rPr>
              <w:t>Проект  2023 г.</w:t>
            </w:r>
          </w:p>
        </w:tc>
        <w:tc>
          <w:tcPr>
            <w:tcW w:w="1276" w:type="dxa"/>
            <w:tcBorders>
              <w:top w:val="nil"/>
              <w:left w:val="nil"/>
              <w:bottom w:val="single" w:sz="4" w:space="0" w:color="auto"/>
              <w:right w:val="single" w:sz="4" w:space="0" w:color="auto"/>
            </w:tcBorders>
            <w:shd w:val="clear" w:color="000000" w:fill="FFCC99"/>
            <w:vAlign w:val="center"/>
            <w:hideMark/>
          </w:tcPr>
          <w:p w14:paraId="06EA8186" w14:textId="77777777" w:rsidR="00604337" w:rsidRPr="00604337" w:rsidRDefault="00604337" w:rsidP="00604337">
            <w:pPr>
              <w:spacing w:after="0" w:line="240" w:lineRule="auto"/>
              <w:jc w:val="center"/>
              <w:rPr>
                <w:rFonts w:ascii="Times New Roman" w:eastAsia="Times New Roman" w:hAnsi="Times New Roman" w:cs="Times New Roman"/>
                <w:b/>
                <w:bCs/>
                <w:i/>
                <w:iCs/>
                <w:color w:val="000000"/>
                <w:sz w:val="18"/>
                <w:szCs w:val="18"/>
                <w:lang w:eastAsia="bg-BG"/>
              </w:rPr>
            </w:pPr>
            <w:r w:rsidRPr="00604337">
              <w:rPr>
                <w:rFonts w:ascii="Times New Roman" w:eastAsia="Times New Roman" w:hAnsi="Times New Roman" w:cs="Times New Roman"/>
                <w:b/>
                <w:bCs/>
                <w:i/>
                <w:iCs/>
                <w:color w:val="000000"/>
                <w:sz w:val="18"/>
                <w:szCs w:val="18"/>
                <w:lang w:eastAsia="bg-BG"/>
              </w:rPr>
              <w:t>Прогноза 2024 г.</w:t>
            </w:r>
          </w:p>
        </w:tc>
        <w:tc>
          <w:tcPr>
            <w:tcW w:w="1169" w:type="dxa"/>
            <w:tcBorders>
              <w:top w:val="nil"/>
              <w:left w:val="nil"/>
              <w:bottom w:val="single" w:sz="4" w:space="0" w:color="auto"/>
              <w:right w:val="single" w:sz="4" w:space="0" w:color="auto"/>
            </w:tcBorders>
            <w:shd w:val="clear" w:color="000000" w:fill="FFCC99"/>
            <w:vAlign w:val="center"/>
            <w:hideMark/>
          </w:tcPr>
          <w:p w14:paraId="6D7796D7" w14:textId="77777777" w:rsidR="00604337" w:rsidRPr="00604337" w:rsidRDefault="00604337" w:rsidP="00604337">
            <w:pPr>
              <w:spacing w:after="0" w:line="240" w:lineRule="auto"/>
              <w:jc w:val="center"/>
              <w:rPr>
                <w:rFonts w:ascii="Times New Roman" w:eastAsia="Times New Roman" w:hAnsi="Times New Roman" w:cs="Times New Roman"/>
                <w:b/>
                <w:bCs/>
                <w:i/>
                <w:iCs/>
                <w:color w:val="000000"/>
                <w:sz w:val="18"/>
                <w:szCs w:val="18"/>
                <w:lang w:eastAsia="bg-BG"/>
              </w:rPr>
            </w:pPr>
            <w:r w:rsidRPr="00604337">
              <w:rPr>
                <w:rFonts w:ascii="Times New Roman" w:eastAsia="Times New Roman" w:hAnsi="Times New Roman" w:cs="Times New Roman"/>
                <w:b/>
                <w:bCs/>
                <w:i/>
                <w:iCs/>
                <w:color w:val="000000"/>
                <w:sz w:val="18"/>
                <w:szCs w:val="18"/>
                <w:lang w:eastAsia="bg-BG"/>
              </w:rPr>
              <w:t>Прогноза 2025 г.</w:t>
            </w:r>
          </w:p>
        </w:tc>
      </w:tr>
      <w:tr w:rsidR="00604337" w:rsidRPr="00604337" w14:paraId="72B2BA2B" w14:textId="77777777" w:rsidTr="00604337">
        <w:trPr>
          <w:gridAfter w:val="1"/>
          <w:wAfter w:w="8" w:type="dxa"/>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802C03D"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Рехабилитирани и новоизградени участъци</w:t>
            </w:r>
          </w:p>
        </w:tc>
        <w:tc>
          <w:tcPr>
            <w:tcW w:w="709" w:type="dxa"/>
            <w:tcBorders>
              <w:top w:val="nil"/>
              <w:left w:val="nil"/>
              <w:bottom w:val="single" w:sz="4" w:space="0" w:color="auto"/>
              <w:right w:val="single" w:sz="4" w:space="0" w:color="auto"/>
            </w:tcBorders>
            <w:shd w:val="clear" w:color="auto" w:fill="auto"/>
            <w:vAlign w:val="center"/>
            <w:hideMark/>
          </w:tcPr>
          <w:p w14:paraId="7C95BE85"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Км</w:t>
            </w:r>
          </w:p>
        </w:tc>
        <w:tc>
          <w:tcPr>
            <w:tcW w:w="1134" w:type="dxa"/>
            <w:tcBorders>
              <w:top w:val="nil"/>
              <w:left w:val="nil"/>
              <w:bottom w:val="single" w:sz="4" w:space="0" w:color="auto"/>
              <w:right w:val="single" w:sz="4" w:space="0" w:color="auto"/>
            </w:tcBorders>
            <w:shd w:val="clear" w:color="auto" w:fill="auto"/>
            <w:vAlign w:val="center"/>
            <w:hideMark/>
          </w:tcPr>
          <w:p w14:paraId="17BAF6C5"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630.204</w:t>
            </w:r>
          </w:p>
        </w:tc>
        <w:tc>
          <w:tcPr>
            <w:tcW w:w="1276" w:type="dxa"/>
            <w:tcBorders>
              <w:top w:val="nil"/>
              <w:left w:val="nil"/>
              <w:bottom w:val="single" w:sz="4" w:space="0" w:color="auto"/>
              <w:right w:val="single" w:sz="4" w:space="0" w:color="auto"/>
            </w:tcBorders>
            <w:shd w:val="clear" w:color="auto" w:fill="auto"/>
            <w:vAlign w:val="center"/>
            <w:hideMark/>
          </w:tcPr>
          <w:p w14:paraId="7A99A02E"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443.200</w:t>
            </w:r>
          </w:p>
        </w:tc>
        <w:tc>
          <w:tcPr>
            <w:tcW w:w="1169" w:type="dxa"/>
            <w:tcBorders>
              <w:top w:val="nil"/>
              <w:left w:val="nil"/>
              <w:bottom w:val="single" w:sz="4" w:space="0" w:color="auto"/>
              <w:right w:val="single" w:sz="4" w:space="0" w:color="auto"/>
            </w:tcBorders>
            <w:shd w:val="clear" w:color="auto" w:fill="auto"/>
            <w:vAlign w:val="center"/>
            <w:hideMark/>
          </w:tcPr>
          <w:p w14:paraId="72A302E3"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208.702</w:t>
            </w:r>
          </w:p>
        </w:tc>
      </w:tr>
      <w:tr w:rsidR="00604337" w:rsidRPr="00604337" w14:paraId="6333A7F3" w14:textId="77777777" w:rsidTr="00604337">
        <w:trPr>
          <w:gridAfter w:val="1"/>
          <w:wAfter w:w="8" w:type="dxa"/>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D9CFFA0"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 Текущ ремонт и поддържане на РПМ</w:t>
            </w:r>
          </w:p>
        </w:tc>
        <w:tc>
          <w:tcPr>
            <w:tcW w:w="709" w:type="dxa"/>
            <w:tcBorders>
              <w:top w:val="nil"/>
              <w:left w:val="nil"/>
              <w:bottom w:val="single" w:sz="4" w:space="0" w:color="auto"/>
              <w:right w:val="single" w:sz="4" w:space="0" w:color="auto"/>
            </w:tcBorders>
            <w:shd w:val="clear" w:color="auto" w:fill="auto"/>
            <w:vAlign w:val="center"/>
            <w:hideMark/>
          </w:tcPr>
          <w:p w14:paraId="1B078EA5"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Км.</w:t>
            </w:r>
          </w:p>
        </w:tc>
        <w:tc>
          <w:tcPr>
            <w:tcW w:w="1134" w:type="dxa"/>
            <w:tcBorders>
              <w:top w:val="nil"/>
              <w:left w:val="nil"/>
              <w:bottom w:val="single" w:sz="4" w:space="0" w:color="auto"/>
              <w:right w:val="single" w:sz="4" w:space="0" w:color="auto"/>
            </w:tcBorders>
            <w:shd w:val="clear" w:color="auto" w:fill="auto"/>
            <w:vAlign w:val="center"/>
            <w:hideMark/>
          </w:tcPr>
          <w:p w14:paraId="0BF80A8A"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 19 925.233</w:t>
            </w:r>
          </w:p>
        </w:tc>
        <w:tc>
          <w:tcPr>
            <w:tcW w:w="1276" w:type="dxa"/>
            <w:tcBorders>
              <w:top w:val="nil"/>
              <w:left w:val="nil"/>
              <w:bottom w:val="single" w:sz="4" w:space="0" w:color="auto"/>
              <w:right w:val="single" w:sz="4" w:space="0" w:color="auto"/>
            </w:tcBorders>
            <w:shd w:val="clear" w:color="auto" w:fill="auto"/>
            <w:vAlign w:val="center"/>
            <w:hideMark/>
          </w:tcPr>
          <w:p w14:paraId="45B90542"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 19 925.233</w:t>
            </w:r>
          </w:p>
        </w:tc>
        <w:tc>
          <w:tcPr>
            <w:tcW w:w="1169" w:type="dxa"/>
            <w:tcBorders>
              <w:top w:val="nil"/>
              <w:left w:val="nil"/>
              <w:bottom w:val="single" w:sz="4" w:space="0" w:color="auto"/>
              <w:right w:val="single" w:sz="4" w:space="0" w:color="auto"/>
            </w:tcBorders>
            <w:shd w:val="clear" w:color="auto" w:fill="auto"/>
            <w:vAlign w:val="center"/>
            <w:hideMark/>
          </w:tcPr>
          <w:p w14:paraId="660B867F"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 19 925.233</w:t>
            </w:r>
          </w:p>
        </w:tc>
      </w:tr>
      <w:tr w:rsidR="00604337" w:rsidRPr="00604337" w14:paraId="1FA96917" w14:textId="77777777" w:rsidTr="00604337">
        <w:trPr>
          <w:gridAfter w:val="1"/>
          <w:wAfter w:w="8" w:type="dxa"/>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FBF121B" w14:textId="77777777" w:rsidR="00604337" w:rsidRPr="00ED7F39" w:rsidRDefault="00604337" w:rsidP="0060433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 Брой продадени електронни винетки</w:t>
            </w:r>
          </w:p>
        </w:tc>
        <w:tc>
          <w:tcPr>
            <w:tcW w:w="709" w:type="dxa"/>
            <w:tcBorders>
              <w:top w:val="nil"/>
              <w:left w:val="nil"/>
              <w:bottom w:val="single" w:sz="4" w:space="0" w:color="auto"/>
              <w:right w:val="single" w:sz="4" w:space="0" w:color="auto"/>
            </w:tcBorders>
            <w:shd w:val="clear" w:color="auto" w:fill="auto"/>
            <w:vAlign w:val="center"/>
            <w:hideMark/>
          </w:tcPr>
          <w:p w14:paraId="7026872C"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11C9C5F"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6 300 000</w:t>
            </w:r>
          </w:p>
        </w:tc>
        <w:tc>
          <w:tcPr>
            <w:tcW w:w="1276" w:type="dxa"/>
            <w:tcBorders>
              <w:top w:val="nil"/>
              <w:left w:val="nil"/>
              <w:bottom w:val="single" w:sz="4" w:space="0" w:color="auto"/>
              <w:right w:val="single" w:sz="4" w:space="0" w:color="auto"/>
            </w:tcBorders>
            <w:shd w:val="clear" w:color="auto" w:fill="auto"/>
            <w:vAlign w:val="center"/>
            <w:hideMark/>
          </w:tcPr>
          <w:p w14:paraId="11A7A5E2"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6 300 000</w:t>
            </w:r>
          </w:p>
        </w:tc>
        <w:tc>
          <w:tcPr>
            <w:tcW w:w="1169" w:type="dxa"/>
            <w:tcBorders>
              <w:top w:val="nil"/>
              <w:left w:val="nil"/>
              <w:bottom w:val="single" w:sz="4" w:space="0" w:color="auto"/>
              <w:right w:val="single" w:sz="4" w:space="0" w:color="auto"/>
            </w:tcBorders>
            <w:shd w:val="clear" w:color="auto" w:fill="auto"/>
            <w:vAlign w:val="center"/>
            <w:hideMark/>
          </w:tcPr>
          <w:p w14:paraId="67937982"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6 300 000</w:t>
            </w:r>
          </w:p>
        </w:tc>
      </w:tr>
      <w:tr w:rsidR="00604337" w:rsidRPr="00604337" w14:paraId="61ECD3D9" w14:textId="77777777" w:rsidTr="00604337">
        <w:trPr>
          <w:gridAfter w:val="1"/>
          <w:wAfter w:w="8" w:type="dxa"/>
          <w:trHeight w:val="1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1314A4F"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4. Решения на Министерския съвет за </w:t>
            </w:r>
            <w:proofErr w:type="spellStart"/>
            <w:r w:rsidRPr="00ED7F39">
              <w:rPr>
                <w:rFonts w:ascii="Times New Roman" w:eastAsia="Times New Roman" w:hAnsi="Times New Roman" w:cs="Times New Roman"/>
                <w:color w:val="000000"/>
                <w:sz w:val="18"/>
                <w:szCs w:val="18"/>
                <w:lang w:eastAsia="bg-BG"/>
              </w:rPr>
              <w:t>именеия</w:t>
            </w:r>
            <w:proofErr w:type="spellEnd"/>
            <w:r w:rsidRPr="00ED7F39">
              <w:rPr>
                <w:rFonts w:ascii="Times New Roman" w:eastAsia="Times New Roman" w:hAnsi="Times New Roman" w:cs="Times New Roman"/>
                <w:color w:val="000000"/>
                <w:sz w:val="18"/>
                <w:szCs w:val="18"/>
                <w:lang w:eastAsia="bg-BG"/>
              </w:rPr>
              <w:t xml:space="preserve"> и допълнения на списъка на общинските пътища</w:t>
            </w:r>
          </w:p>
        </w:tc>
        <w:tc>
          <w:tcPr>
            <w:tcW w:w="709" w:type="dxa"/>
            <w:tcBorders>
              <w:top w:val="nil"/>
              <w:left w:val="nil"/>
              <w:bottom w:val="single" w:sz="4" w:space="0" w:color="auto"/>
              <w:right w:val="single" w:sz="4" w:space="0" w:color="auto"/>
            </w:tcBorders>
            <w:shd w:val="clear" w:color="auto" w:fill="auto"/>
            <w:vAlign w:val="center"/>
            <w:hideMark/>
          </w:tcPr>
          <w:p w14:paraId="1AFC7FF5"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63C5A9E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14:paraId="3112E858"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69" w:type="dxa"/>
            <w:tcBorders>
              <w:top w:val="nil"/>
              <w:left w:val="nil"/>
              <w:bottom w:val="single" w:sz="4" w:space="0" w:color="auto"/>
              <w:right w:val="single" w:sz="4" w:space="0" w:color="auto"/>
            </w:tcBorders>
            <w:shd w:val="clear" w:color="auto" w:fill="auto"/>
            <w:vAlign w:val="center"/>
            <w:hideMark/>
          </w:tcPr>
          <w:p w14:paraId="3D683603"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r>
      <w:tr w:rsidR="00604337" w:rsidRPr="00604337" w14:paraId="5B8629EA" w14:textId="77777777" w:rsidTr="00604337">
        <w:trPr>
          <w:gridAfter w:val="1"/>
          <w:wAfter w:w="8" w:type="dxa"/>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58825F7" w14:textId="14460BE3" w:rsidR="00604337" w:rsidRPr="00ED7F39" w:rsidRDefault="00604337" w:rsidP="00604337">
            <w:pPr>
              <w:spacing w:after="0" w:line="240" w:lineRule="auto"/>
              <w:rPr>
                <w:rFonts w:ascii="Times New Roman" w:eastAsia="Times New Roman" w:hAnsi="Times New Roman" w:cs="Times New Roman"/>
                <w:sz w:val="18"/>
                <w:szCs w:val="18"/>
                <w:lang w:eastAsia="bg-BG"/>
              </w:rPr>
            </w:pPr>
            <w:r w:rsidRPr="00ED7F39">
              <w:rPr>
                <w:rFonts w:ascii="Times New Roman" w:eastAsia="Times New Roman" w:hAnsi="Times New Roman" w:cs="Times New Roman"/>
                <w:sz w:val="18"/>
                <w:szCs w:val="18"/>
                <w:lang w:eastAsia="bg-BG"/>
              </w:rPr>
              <w:lastRenderedPageBreak/>
              <w:t>5. Завършен благоустройствен пътен обект/подобрена жизнена среда</w:t>
            </w:r>
            <w:r w:rsidRPr="00ED7F39">
              <w:rPr>
                <w:rStyle w:val="FootnoteReference"/>
                <w:rFonts w:ascii="Times New Roman" w:eastAsia="Times New Roman" w:hAnsi="Times New Roman"/>
                <w:b/>
                <w:color w:val="0000FF"/>
                <w:lang w:eastAsia="bg-BG"/>
              </w:rPr>
              <w:footnoteReference w:id="3"/>
            </w:r>
          </w:p>
        </w:tc>
        <w:tc>
          <w:tcPr>
            <w:tcW w:w="709" w:type="dxa"/>
            <w:tcBorders>
              <w:top w:val="nil"/>
              <w:left w:val="nil"/>
              <w:bottom w:val="single" w:sz="4" w:space="0" w:color="auto"/>
              <w:right w:val="single" w:sz="4" w:space="0" w:color="auto"/>
            </w:tcBorders>
            <w:shd w:val="clear" w:color="auto" w:fill="auto"/>
            <w:vAlign w:val="center"/>
            <w:hideMark/>
          </w:tcPr>
          <w:p w14:paraId="6325516A"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29B143CC"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135</w:t>
            </w:r>
          </w:p>
        </w:tc>
        <w:tc>
          <w:tcPr>
            <w:tcW w:w="1276" w:type="dxa"/>
            <w:tcBorders>
              <w:top w:val="nil"/>
              <w:left w:val="nil"/>
              <w:bottom w:val="single" w:sz="4" w:space="0" w:color="auto"/>
              <w:right w:val="single" w:sz="4" w:space="0" w:color="auto"/>
            </w:tcBorders>
            <w:shd w:val="clear" w:color="auto" w:fill="auto"/>
            <w:vAlign w:val="center"/>
            <w:hideMark/>
          </w:tcPr>
          <w:p w14:paraId="1082BF5B"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c>
          <w:tcPr>
            <w:tcW w:w="1169" w:type="dxa"/>
            <w:tcBorders>
              <w:top w:val="nil"/>
              <w:left w:val="nil"/>
              <w:bottom w:val="single" w:sz="4" w:space="0" w:color="auto"/>
              <w:right w:val="single" w:sz="4" w:space="0" w:color="auto"/>
            </w:tcBorders>
            <w:shd w:val="clear" w:color="auto" w:fill="auto"/>
            <w:vAlign w:val="center"/>
            <w:hideMark/>
          </w:tcPr>
          <w:p w14:paraId="02F3BC29"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r>
      <w:tr w:rsidR="00604337" w:rsidRPr="00604337" w14:paraId="39B6973C" w14:textId="77777777" w:rsidTr="00604337">
        <w:trPr>
          <w:gridAfter w:val="1"/>
          <w:wAfter w:w="8" w:type="dxa"/>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502D89E" w14:textId="4077E318" w:rsidR="00604337" w:rsidRPr="00ED7F39" w:rsidRDefault="00604337" w:rsidP="00604337">
            <w:pPr>
              <w:spacing w:after="0" w:line="240" w:lineRule="auto"/>
              <w:jc w:val="both"/>
              <w:rPr>
                <w:rFonts w:ascii="Times New Roman" w:eastAsia="Times New Roman" w:hAnsi="Times New Roman" w:cs="Times New Roman"/>
                <w:sz w:val="18"/>
                <w:szCs w:val="18"/>
                <w:lang w:eastAsia="bg-BG"/>
              </w:rPr>
            </w:pPr>
            <w:bookmarkStart w:id="5" w:name="RANGE!E34"/>
            <w:r w:rsidRPr="00ED7F39">
              <w:rPr>
                <w:rFonts w:ascii="Times New Roman" w:eastAsia="Times New Roman" w:hAnsi="Times New Roman" w:cs="Times New Roman"/>
                <w:sz w:val="18"/>
                <w:szCs w:val="18"/>
                <w:lang w:eastAsia="bg-BG"/>
              </w:rPr>
              <w:t>6. Завършени геозащитни обекти</w:t>
            </w:r>
            <w:bookmarkEnd w:id="5"/>
            <w:r w:rsidRPr="00ED7F39">
              <w:rPr>
                <w:rStyle w:val="FootnoteReference"/>
                <w:rFonts w:ascii="Times New Roman" w:eastAsia="Times New Roman" w:hAnsi="Times New Roman"/>
                <w:b/>
                <w:color w:val="0000FF"/>
                <w:lang w:eastAsia="bg-BG"/>
              </w:rPr>
              <w:footnoteReference w:id="4"/>
            </w:r>
          </w:p>
        </w:tc>
        <w:tc>
          <w:tcPr>
            <w:tcW w:w="709" w:type="dxa"/>
            <w:tcBorders>
              <w:top w:val="nil"/>
              <w:left w:val="nil"/>
              <w:bottom w:val="single" w:sz="4" w:space="0" w:color="auto"/>
              <w:right w:val="single" w:sz="4" w:space="0" w:color="auto"/>
            </w:tcBorders>
            <w:shd w:val="clear" w:color="auto" w:fill="auto"/>
            <w:vAlign w:val="center"/>
            <w:hideMark/>
          </w:tcPr>
          <w:p w14:paraId="193CF161"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Бр./%</w:t>
            </w:r>
          </w:p>
        </w:tc>
        <w:tc>
          <w:tcPr>
            <w:tcW w:w="1134" w:type="dxa"/>
            <w:tcBorders>
              <w:top w:val="nil"/>
              <w:left w:val="nil"/>
              <w:bottom w:val="single" w:sz="4" w:space="0" w:color="auto"/>
              <w:right w:val="single" w:sz="4" w:space="0" w:color="auto"/>
            </w:tcBorders>
            <w:shd w:val="clear" w:color="auto" w:fill="auto"/>
            <w:vAlign w:val="center"/>
            <w:hideMark/>
          </w:tcPr>
          <w:p w14:paraId="5204D0C2"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w:t>
            </w:r>
          </w:p>
        </w:tc>
        <w:tc>
          <w:tcPr>
            <w:tcW w:w="1276" w:type="dxa"/>
            <w:tcBorders>
              <w:top w:val="nil"/>
              <w:left w:val="nil"/>
              <w:bottom w:val="single" w:sz="4" w:space="0" w:color="auto"/>
              <w:right w:val="single" w:sz="4" w:space="0" w:color="auto"/>
            </w:tcBorders>
            <w:shd w:val="clear" w:color="auto" w:fill="auto"/>
            <w:vAlign w:val="center"/>
            <w:hideMark/>
          </w:tcPr>
          <w:p w14:paraId="1DC9770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w:t>
            </w:r>
          </w:p>
        </w:tc>
        <w:tc>
          <w:tcPr>
            <w:tcW w:w="1169" w:type="dxa"/>
            <w:tcBorders>
              <w:top w:val="nil"/>
              <w:left w:val="nil"/>
              <w:bottom w:val="single" w:sz="4" w:space="0" w:color="auto"/>
              <w:right w:val="single" w:sz="4" w:space="0" w:color="auto"/>
            </w:tcBorders>
            <w:shd w:val="clear" w:color="auto" w:fill="auto"/>
            <w:vAlign w:val="center"/>
            <w:hideMark/>
          </w:tcPr>
          <w:p w14:paraId="54E6EA47"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w:t>
            </w:r>
          </w:p>
        </w:tc>
      </w:tr>
      <w:tr w:rsidR="00604337" w:rsidRPr="00604337" w14:paraId="5E51F99C" w14:textId="77777777" w:rsidTr="00604337">
        <w:trPr>
          <w:gridAfter w:val="1"/>
          <w:wAfter w:w="8" w:type="dxa"/>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D4B2CA" w14:textId="77777777" w:rsidR="00604337" w:rsidRPr="00ED7F39" w:rsidRDefault="00604337" w:rsidP="0060433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7. Контролирана свлачищна територия</w:t>
            </w:r>
          </w:p>
        </w:tc>
        <w:tc>
          <w:tcPr>
            <w:tcW w:w="709" w:type="dxa"/>
            <w:tcBorders>
              <w:top w:val="nil"/>
              <w:left w:val="nil"/>
              <w:bottom w:val="single" w:sz="4" w:space="0" w:color="auto"/>
              <w:right w:val="single" w:sz="4" w:space="0" w:color="auto"/>
            </w:tcBorders>
            <w:shd w:val="clear" w:color="auto" w:fill="auto"/>
            <w:vAlign w:val="center"/>
            <w:hideMark/>
          </w:tcPr>
          <w:p w14:paraId="76DBA8A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ха</w:t>
            </w:r>
          </w:p>
        </w:tc>
        <w:tc>
          <w:tcPr>
            <w:tcW w:w="1134" w:type="dxa"/>
            <w:tcBorders>
              <w:top w:val="nil"/>
              <w:left w:val="nil"/>
              <w:bottom w:val="single" w:sz="4" w:space="0" w:color="auto"/>
              <w:right w:val="single" w:sz="4" w:space="0" w:color="auto"/>
            </w:tcBorders>
            <w:shd w:val="clear" w:color="auto" w:fill="auto"/>
            <w:vAlign w:val="center"/>
            <w:hideMark/>
          </w:tcPr>
          <w:p w14:paraId="63E0F9A2"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1000</w:t>
            </w:r>
          </w:p>
        </w:tc>
        <w:tc>
          <w:tcPr>
            <w:tcW w:w="1276" w:type="dxa"/>
            <w:tcBorders>
              <w:top w:val="nil"/>
              <w:left w:val="nil"/>
              <w:bottom w:val="single" w:sz="4" w:space="0" w:color="auto"/>
              <w:right w:val="single" w:sz="4" w:space="0" w:color="auto"/>
            </w:tcBorders>
            <w:shd w:val="clear" w:color="auto" w:fill="auto"/>
            <w:vAlign w:val="center"/>
            <w:hideMark/>
          </w:tcPr>
          <w:p w14:paraId="48D5B144"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1000</w:t>
            </w:r>
          </w:p>
        </w:tc>
        <w:tc>
          <w:tcPr>
            <w:tcW w:w="1169" w:type="dxa"/>
            <w:tcBorders>
              <w:top w:val="nil"/>
              <w:left w:val="nil"/>
              <w:bottom w:val="single" w:sz="4" w:space="0" w:color="auto"/>
              <w:right w:val="single" w:sz="4" w:space="0" w:color="auto"/>
            </w:tcBorders>
            <w:shd w:val="clear" w:color="auto" w:fill="auto"/>
            <w:vAlign w:val="center"/>
            <w:hideMark/>
          </w:tcPr>
          <w:p w14:paraId="48FE4961"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1000</w:t>
            </w:r>
          </w:p>
        </w:tc>
      </w:tr>
      <w:tr w:rsidR="00604337" w:rsidRPr="00604337" w14:paraId="71BE9657" w14:textId="77777777" w:rsidTr="00604337">
        <w:trPr>
          <w:gridAfter w:val="1"/>
          <w:wAfter w:w="8" w:type="dxa"/>
          <w:trHeight w:val="71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9E1BAAE" w14:textId="77777777" w:rsidR="00604337" w:rsidRPr="00ED7F39" w:rsidRDefault="00604337" w:rsidP="0060433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 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w:t>
            </w:r>
          </w:p>
        </w:tc>
        <w:tc>
          <w:tcPr>
            <w:tcW w:w="709" w:type="dxa"/>
            <w:tcBorders>
              <w:top w:val="nil"/>
              <w:left w:val="nil"/>
              <w:bottom w:val="single" w:sz="4" w:space="0" w:color="auto"/>
              <w:right w:val="single" w:sz="4" w:space="0" w:color="auto"/>
            </w:tcBorders>
            <w:shd w:val="clear" w:color="auto" w:fill="auto"/>
            <w:vAlign w:val="center"/>
            <w:hideMark/>
          </w:tcPr>
          <w:p w14:paraId="33C352FE"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 жители</w:t>
            </w:r>
          </w:p>
        </w:tc>
        <w:tc>
          <w:tcPr>
            <w:tcW w:w="1134" w:type="dxa"/>
            <w:tcBorders>
              <w:top w:val="nil"/>
              <w:left w:val="nil"/>
              <w:bottom w:val="single" w:sz="4" w:space="0" w:color="auto"/>
              <w:right w:val="single" w:sz="4" w:space="0" w:color="auto"/>
            </w:tcBorders>
            <w:shd w:val="clear" w:color="auto" w:fill="auto"/>
            <w:vAlign w:val="center"/>
            <w:hideMark/>
          </w:tcPr>
          <w:p w14:paraId="6753B37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570 000</w:t>
            </w:r>
          </w:p>
        </w:tc>
        <w:tc>
          <w:tcPr>
            <w:tcW w:w="1276" w:type="dxa"/>
            <w:tcBorders>
              <w:top w:val="nil"/>
              <w:left w:val="nil"/>
              <w:bottom w:val="single" w:sz="4" w:space="0" w:color="auto"/>
              <w:right w:val="single" w:sz="4" w:space="0" w:color="auto"/>
            </w:tcBorders>
            <w:shd w:val="clear" w:color="auto" w:fill="auto"/>
            <w:vAlign w:val="center"/>
            <w:hideMark/>
          </w:tcPr>
          <w:p w14:paraId="1117AF6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570 000</w:t>
            </w:r>
          </w:p>
        </w:tc>
        <w:tc>
          <w:tcPr>
            <w:tcW w:w="1169" w:type="dxa"/>
            <w:tcBorders>
              <w:top w:val="nil"/>
              <w:left w:val="nil"/>
              <w:bottom w:val="single" w:sz="4" w:space="0" w:color="auto"/>
              <w:right w:val="single" w:sz="4" w:space="0" w:color="auto"/>
            </w:tcBorders>
            <w:shd w:val="clear" w:color="auto" w:fill="auto"/>
            <w:vAlign w:val="center"/>
            <w:hideMark/>
          </w:tcPr>
          <w:p w14:paraId="54AFA7A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570 000</w:t>
            </w:r>
          </w:p>
        </w:tc>
      </w:tr>
      <w:tr w:rsidR="00604337" w:rsidRPr="00604337" w14:paraId="6774FD4B" w14:textId="77777777" w:rsidTr="00604337">
        <w:trPr>
          <w:gridAfter w:val="1"/>
          <w:wAfter w:w="8" w:type="dxa"/>
          <w:trHeight w:val="1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79A730E"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9. Обезпечаване на територията на страната с общи устройствени планове. </w:t>
            </w:r>
            <w:r w:rsidRPr="00ED7F39">
              <w:rPr>
                <w:rFonts w:ascii="Times New Roman" w:eastAsia="Times New Roman" w:hAnsi="Times New Roman" w:cs="Times New Roman"/>
                <w:i/>
                <w:iCs/>
                <w:color w:val="000000"/>
                <w:sz w:val="18"/>
                <w:szCs w:val="18"/>
                <w:lang w:eastAsia="bg-BG"/>
              </w:rPr>
              <w:t>(нарастване на броя на общините с действащи общи устройствени планове)</w:t>
            </w:r>
          </w:p>
        </w:tc>
        <w:tc>
          <w:tcPr>
            <w:tcW w:w="709" w:type="dxa"/>
            <w:tcBorders>
              <w:top w:val="nil"/>
              <w:left w:val="nil"/>
              <w:bottom w:val="single" w:sz="4" w:space="0" w:color="auto"/>
              <w:right w:val="single" w:sz="4" w:space="0" w:color="auto"/>
            </w:tcBorders>
            <w:shd w:val="clear" w:color="auto" w:fill="auto"/>
            <w:vAlign w:val="center"/>
            <w:hideMark/>
          </w:tcPr>
          <w:p w14:paraId="3B3CA5D8"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20B32D6E"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c>
          <w:tcPr>
            <w:tcW w:w="1276" w:type="dxa"/>
            <w:tcBorders>
              <w:top w:val="nil"/>
              <w:left w:val="nil"/>
              <w:bottom w:val="single" w:sz="4" w:space="0" w:color="auto"/>
              <w:right w:val="single" w:sz="4" w:space="0" w:color="auto"/>
            </w:tcBorders>
            <w:shd w:val="clear" w:color="auto" w:fill="auto"/>
            <w:vAlign w:val="center"/>
            <w:hideMark/>
          </w:tcPr>
          <w:p w14:paraId="14E2A643"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25</w:t>
            </w:r>
          </w:p>
        </w:tc>
        <w:tc>
          <w:tcPr>
            <w:tcW w:w="1169" w:type="dxa"/>
            <w:tcBorders>
              <w:top w:val="nil"/>
              <w:left w:val="nil"/>
              <w:bottom w:val="single" w:sz="4" w:space="0" w:color="auto"/>
              <w:right w:val="single" w:sz="4" w:space="0" w:color="auto"/>
            </w:tcBorders>
            <w:shd w:val="clear" w:color="auto" w:fill="auto"/>
            <w:vAlign w:val="center"/>
            <w:hideMark/>
          </w:tcPr>
          <w:p w14:paraId="56110EE3"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r>
      <w:tr w:rsidR="00604337" w:rsidRPr="00604337" w14:paraId="12FE5667" w14:textId="77777777" w:rsidTr="00604337">
        <w:trPr>
          <w:gridAfter w:val="1"/>
          <w:wAfter w:w="8" w:type="dxa"/>
          <w:trHeight w:val="23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E26167E"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10. Поддържане на валидни сертификати, издадени на производители на строителни продукти, от лица за оценяване на строителни продукти</w:t>
            </w:r>
          </w:p>
        </w:tc>
        <w:tc>
          <w:tcPr>
            <w:tcW w:w="709" w:type="dxa"/>
            <w:tcBorders>
              <w:top w:val="nil"/>
              <w:left w:val="nil"/>
              <w:bottom w:val="single" w:sz="4" w:space="0" w:color="auto"/>
              <w:right w:val="single" w:sz="4" w:space="0" w:color="auto"/>
            </w:tcBorders>
            <w:shd w:val="clear" w:color="auto" w:fill="auto"/>
            <w:vAlign w:val="center"/>
            <w:hideMark/>
          </w:tcPr>
          <w:p w14:paraId="663996FE"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4A628975"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800</w:t>
            </w:r>
          </w:p>
        </w:tc>
        <w:tc>
          <w:tcPr>
            <w:tcW w:w="1276" w:type="dxa"/>
            <w:tcBorders>
              <w:top w:val="nil"/>
              <w:left w:val="nil"/>
              <w:bottom w:val="single" w:sz="4" w:space="0" w:color="auto"/>
              <w:right w:val="single" w:sz="4" w:space="0" w:color="auto"/>
            </w:tcBorders>
            <w:shd w:val="clear" w:color="auto" w:fill="auto"/>
            <w:vAlign w:val="center"/>
            <w:hideMark/>
          </w:tcPr>
          <w:p w14:paraId="414018A8"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800</w:t>
            </w:r>
          </w:p>
        </w:tc>
        <w:tc>
          <w:tcPr>
            <w:tcW w:w="1169" w:type="dxa"/>
            <w:tcBorders>
              <w:top w:val="nil"/>
              <w:left w:val="nil"/>
              <w:bottom w:val="single" w:sz="4" w:space="0" w:color="auto"/>
              <w:right w:val="single" w:sz="4" w:space="0" w:color="auto"/>
            </w:tcBorders>
            <w:shd w:val="clear" w:color="auto" w:fill="auto"/>
            <w:vAlign w:val="center"/>
            <w:hideMark/>
          </w:tcPr>
          <w:p w14:paraId="52FEC5FD"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800</w:t>
            </w:r>
          </w:p>
        </w:tc>
      </w:tr>
      <w:tr w:rsidR="00604337" w:rsidRPr="00604337" w14:paraId="239AA654" w14:textId="77777777" w:rsidTr="00604337">
        <w:trPr>
          <w:gridAfter w:val="1"/>
          <w:wAfter w:w="8" w:type="dxa"/>
          <w:trHeight w:val="453"/>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2455894"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11.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709" w:type="dxa"/>
            <w:tcBorders>
              <w:top w:val="nil"/>
              <w:left w:val="nil"/>
              <w:bottom w:val="single" w:sz="4" w:space="0" w:color="auto"/>
              <w:right w:val="single" w:sz="4" w:space="0" w:color="auto"/>
            </w:tcBorders>
            <w:shd w:val="clear" w:color="auto" w:fill="auto"/>
            <w:vAlign w:val="center"/>
            <w:hideMark/>
          </w:tcPr>
          <w:p w14:paraId="7963F137"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0A29C7D1"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w:t>
            </w:r>
          </w:p>
        </w:tc>
        <w:tc>
          <w:tcPr>
            <w:tcW w:w="1276" w:type="dxa"/>
            <w:tcBorders>
              <w:top w:val="nil"/>
              <w:left w:val="nil"/>
              <w:bottom w:val="single" w:sz="4" w:space="0" w:color="auto"/>
              <w:right w:val="single" w:sz="4" w:space="0" w:color="auto"/>
            </w:tcBorders>
            <w:shd w:val="clear" w:color="auto" w:fill="auto"/>
            <w:vAlign w:val="center"/>
            <w:hideMark/>
          </w:tcPr>
          <w:p w14:paraId="7FE341B6"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w:t>
            </w:r>
          </w:p>
        </w:tc>
        <w:tc>
          <w:tcPr>
            <w:tcW w:w="1169" w:type="dxa"/>
            <w:tcBorders>
              <w:top w:val="nil"/>
              <w:left w:val="nil"/>
              <w:bottom w:val="single" w:sz="4" w:space="0" w:color="auto"/>
              <w:right w:val="single" w:sz="4" w:space="0" w:color="auto"/>
            </w:tcBorders>
            <w:shd w:val="clear" w:color="auto" w:fill="auto"/>
            <w:vAlign w:val="center"/>
            <w:hideMark/>
          </w:tcPr>
          <w:p w14:paraId="4C5CEA7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w:t>
            </w:r>
          </w:p>
        </w:tc>
      </w:tr>
      <w:tr w:rsidR="00604337" w:rsidRPr="00604337" w14:paraId="66FC1D56" w14:textId="77777777" w:rsidTr="00604337">
        <w:trPr>
          <w:gridAfter w:val="1"/>
          <w:wAfter w:w="8" w:type="dxa"/>
          <w:trHeight w:val="20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EEB9D9C"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12. Поддържане на регулаторна база от технически нормативни актове за обследване, проектиране, изграждане и поддържане на строежите</w:t>
            </w:r>
          </w:p>
        </w:tc>
        <w:tc>
          <w:tcPr>
            <w:tcW w:w="709" w:type="dxa"/>
            <w:tcBorders>
              <w:top w:val="nil"/>
              <w:left w:val="nil"/>
              <w:bottom w:val="single" w:sz="4" w:space="0" w:color="auto"/>
              <w:right w:val="single" w:sz="4" w:space="0" w:color="auto"/>
            </w:tcBorders>
            <w:shd w:val="clear" w:color="auto" w:fill="auto"/>
            <w:vAlign w:val="center"/>
            <w:hideMark/>
          </w:tcPr>
          <w:p w14:paraId="300A533F"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7286F2E"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75</w:t>
            </w:r>
          </w:p>
        </w:tc>
        <w:tc>
          <w:tcPr>
            <w:tcW w:w="1276" w:type="dxa"/>
            <w:tcBorders>
              <w:top w:val="nil"/>
              <w:left w:val="nil"/>
              <w:bottom w:val="single" w:sz="4" w:space="0" w:color="auto"/>
              <w:right w:val="single" w:sz="4" w:space="0" w:color="auto"/>
            </w:tcBorders>
            <w:shd w:val="clear" w:color="auto" w:fill="auto"/>
            <w:vAlign w:val="center"/>
            <w:hideMark/>
          </w:tcPr>
          <w:p w14:paraId="053E02A5"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75</w:t>
            </w:r>
          </w:p>
        </w:tc>
        <w:tc>
          <w:tcPr>
            <w:tcW w:w="1169" w:type="dxa"/>
            <w:tcBorders>
              <w:top w:val="nil"/>
              <w:left w:val="nil"/>
              <w:bottom w:val="single" w:sz="4" w:space="0" w:color="auto"/>
              <w:right w:val="single" w:sz="4" w:space="0" w:color="auto"/>
            </w:tcBorders>
            <w:shd w:val="clear" w:color="auto" w:fill="auto"/>
            <w:vAlign w:val="center"/>
            <w:hideMark/>
          </w:tcPr>
          <w:p w14:paraId="36F819A2"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75</w:t>
            </w:r>
          </w:p>
        </w:tc>
      </w:tr>
      <w:tr w:rsidR="00604337" w:rsidRPr="00604337" w14:paraId="55B12455" w14:textId="77777777" w:rsidTr="00604337">
        <w:trPr>
          <w:gridAfter w:val="1"/>
          <w:wAfter w:w="8" w:type="dxa"/>
          <w:trHeight w:val="42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FE6300" w14:textId="77777777" w:rsidR="00604337" w:rsidRPr="00ED7F39" w:rsidRDefault="00604337" w:rsidP="0060433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13.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709" w:type="dxa"/>
            <w:tcBorders>
              <w:top w:val="nil"/>
              <w:left w:val="nil"/>
              <w:bottom w:val="single" w:sz="4" w:space="0" w:color="auto"/>
              <w:right w:val="single" w:sz="4" w:space="0" w:color="auto"/>
            </w:tcBorders>
            <w:shd w:val="clear" w:color="auto" w:fill="auto"/>
            <w:vAlign w:val="center"/>
            <w:hideMark/>
          </w:tcPr>
          <w:p w14:paraId="6A28F361"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400DBE29"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100</w:t>
            </w:r>
          </w:p>
        </w:tc>
        <w:tc>
          <w:tcPr>
            <w:tcW w:w="1276" w:type="dxa"/>
            <w:tcBorders>
              <w:top w:val="nil"/>
              <w:left w:val="nil"/>
              <w:bottom w:val="single" w:sz="4" w:space="0" w:color="auto"/>
              <w:right w:val="single" w:sz="4" w:space="0" w:color="auto"/>
            </w:tcBorders>
            <w:shd w:val="clear" w:color="auto" w:fill="auto"/>
            <w:vAlign w:val="center"/>
            <w:hideMark/>
          </w:tcPr>
          <w:p w14:paraId="6A44F047"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100</w:t>
            </w:r>
          </w:p>
        </w:tc>
        <w:tc>
          <w:tcPr>
            <w:tcW w:w="1169" w:type="dxa"/>
            <w:tcBorders>
              <w:top w:val="nil"/>
              <w:left w:val="nil"/>
              <w:bottom w:val="single" w:sz="4" w:space="0" w:color="auto"/>
              <w:right w:val="single" w:sz="4" w:space="0" w:color="auto"/>
            </w:tcBorders>
            <w:shd w:val="clear" w:color="auto" w:fill="auto"/>
            <w:vAlign w:val="center"/>
            <w:hideMark/>
          </w:tcPr>
          <w:p w14:paraId="71C2B546"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100</w:t>
            </w:r>
          </w:p>
        </w:tc>
      </w:tr>
      <w:tr w:rsidR="00604337" w:rsidRPr="00604337" w14:paraId="6DBC4FD9" w14:textId="77777777" w:rsidTr="00604337">
        <w:trPr>
          <w:gridAfter w:val="1"/>
          <w:wAfter w:w="8" w:type="dxa"/>
          <w:trHeight w:val="21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7CBABEC" w14:textId="77777777" w:rsidR="00604337" w:rsidRPr="00ED7F39" w:rsidRDefault="00604337" w:rsidP="0060433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14.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709" w:type="dxa"/>
            <w:tcBorders>
              <w:top w:val="nil"/>
              <w:left w:val="nil"/>
              <w:bottom w:val="single" w:sz="4" w:space="0" w:color="auto"/>
              <w:right w:val="single" w:sz="4" w:space="0" w:color="auto"/>
            </w:tcBorders>
            <w:shd w:val="clear" w:color="auto" w:fill="auto"/>
            <w:vAlign w:val="center"/>
            <w:hideMark/>
          </w:tcPr>
          <w:p w14:paraId="2B8F2473"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2D760D98"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proofErr w:type="spellStart"/>
            <w:r w:rsidRPr="00ED7F39">
              <w:rPr>
                <w:rFonts w:ascii="Times New Roman" w:eastAsia="Times New Roman" w:hAnsi="Times New Roman" w:cs="Times New Roman"/>
                <w:color w:val="000000"/>
                <w:sz w:val="18"/>
                <w:szCs w:val="18"/>
                <w:lang w:eastAsia="bg-BG"/>
              </w:rPr>
              <w:t>Min</w:t>
            </w:r>
            <w:proofErr w:type="spellEnd"/>
            <w:r w:rsidRPr="00ED7F39">
              <w:rPr>
                <w:rFonts w:ascii="Times New Roman" w:eastAsia="Times New Roman" w:hAnsi="Times New Roman" w:cs="Times New Roman"/>
                <w:color w:val="000000"/>
                <w:sz w:val="18"/>
                <w:szCs w:val="18"/>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14:paraId="24F45471"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proofErr w:type="spellStart"/>
            <w:r w:rsidRPr="00ED7F39">
              <w:rPr>
                <w:rFonts w:ascii="Times New Roman" w:eastAsia="Times New Roman" w:hAnsi="Times New Roman" w:cs="Times New Roman"/>
                <w:color w:val="000000"/>
                <w:sz w:val="18"/>
                <w:szCs w:val="18"/>
                <w:lang w:eastAsia="bg-BG"/>
              </w:rPr>
              <w:t>Min</w:t>
            </w:r>
            <w:proofErr w:type="spellEnd"/>
            <w:r w:rsidRPr="00ED7F39">
              <w:rPr>
                <w:rFonts w:ascii="Times New Roman" w:eastAsia="Times New Roman" w:hAnsi="Times New Roman" w:cs="Times New Roman"/>
                <w:color w:val="000000"/>
                <w:sz w:val="18"/>
                <w:szCs w:val="18"/>
                <w:lang w:eastAsia="bg-BG"/>
              </w:rPr>
              <w:t>.(1)</w:t>
            </w:r>
          </w:p>
        </w:tc>
        <w:tc>
          <w:tcPr>
            <w:tcW w:w="1169" w:type="dxa"/>
            <w:tcBorders>
              <w:top w:val="nil"/>
              <w:left w:val="nil"/>
              <w:bottom w:val="single" w:sz="4" w:space="0" w:color="auto"/>
              <w:right w:val="single" w:sz="4" w:space="0" w:color="auto"/>
            </w:tcBorders>
            <w:shd w:val="clear" w:color="auto" w:fill="auto"/>
            <w:vAlign w:val="center"/>
            <w:hideMark/>
          </w:tcPr>
          <w:p w14:paraId="4C582CD2"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proofErr w:type="spellStart"/>
            <w:r w:rsidRPr="00ED7F39">
              <w:rPr>
                <w:rFonts w:ascii="Times New Roman" w:eastAsia="Times New Roman" w:hAnsi="Times New Roman" w:cs="Times New Roman"/>
                <w:color w:val="000000"/>
                <w:sz w:val="18"/>
                <w:szCs w:val="18"/>
                <w:lang w:eastAsia="bg-BG"/>
              </w:rPr>
              <w:t>Min</w:t>
            </w:r>
            <w:proofErr w:type="spellEnd"/>
            <w:r w:rsidRPr="00ED7F39">
              <w:rPr>
                <w:rFonts w:ascii="Times New Roman" w:eastAsia="Times New Roman" w:hAnsi="Times New Roman" w:cs="Times New Roman"/>
                <w:color w:val="000000"/>
                <w:sz w:val="18"/>
                <w:szCs w:val="18"/>
                <w:lang w:eastAsia="bg-BG"/>
              </w:rPr>
              <w:t>.(1)</w:t>
            </w:r>
          </w:p>
        </w:tc>
      </w:tr>
      <w:tr w:rsidR="00604337" w:rsidRPr="00604337" w14:paraId="5EA0E4AA" w14:textId="77777777" w:rsidTr="00604337">
        <w:trPr>
          <w:gridAfter w:val="1"/>
          <w:wAfter w:w="8" w:type="dxa"/>
          <w:trHeight w:val="58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C5036AF" w14:textId="77777777" w:rsidR="00604337" w:rsidRPr="00ED7F39" w:rsidRDefault="00604337" w:rsidP="0060433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15. Предоставени услуги от геодезически, топографски и кадастрални данни</w:t>
            </w:r>
          </w:p>
        </w:tc>
        <w:tc>
          <w:tcPr>
            <w:tcW w:w="709" w:type="dxa"/>
            <w:tcBorders>
              <w:top w:val="nil"/>
              <w:left w:val="nil"/>
              <w:bottom w:val="single" w:sz="4" w:space="0" w:color="auto"/>
              <w:right w:val="single" w:sz="4" w:space="0" w:color="auto"/>
            </w:tcBorders>
            <w:shd w:val="clear" w:color="auto" w:fill="auto"/>
            <w:vAlign w:val="center"/>
            <w:hideMark/>
          </w:tcPr>
          <w:p w14:paraId="5C4EC558"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млн. бр.</w:t>
            </w:r>
          </w:p>
        </w:tc>
        <w:tc>
          <w:tcPr>
            <w:tcW w:w="1134" w:type="dxa"/>
            <w:tcBorders>
              <w:top w:val="nil"/>
              <w:left w:val="nil"/>
              <w:bottom w:val="single" w:sz="4" w:space="0" w:color="auto"/>
              <w:right w:val="single" w:sz="4" w:space="0" w:color="auto"/>
            </w:tcBorders>
            <w:shd w:val="clear" w:color="auto" w:fill="auto"/>
            <w:vAlign w:val="center"/>
            <w:hideMark/>
          </w:tcPr>
          <w:p w14:paraId="54F59EDA"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2,95</w:t>
            </w:r>
          </w:p>
        </w:tc>
        <w:tc>
          <w:tcPr>
            <w:tcW w:w="1276" w:type="dxa"/>
            <w:tcBorders>
              <w:top w:val="nil"/>
              <w:left w:val="nil"/>
              <w:bottom w:val="single" w:sz="4" w:space="0" w:color="auto"/>
              <w:right w:val="single" w:sz="4" w:space="0" w:color="auto"/>
            </w:tcBorders>
            <w:shd w:val="clear" w:color="auto" w:fill="auto"/>
            <w:vAlign w:val="center"/>
            <w:hideMark/>
          </w:tcPr>
          <w:p w14:paraId="6DDC01E3"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w:t>
            </w:r>
          </w:p>
        </w:tc>
        <w:tc>
          <w:tcPr>
            <w:tcW w:w="1169" w:type="dxa"/>
            <w:tcBorders>
              <w:top w:val="nil"/>
              <w:left w:val="nil"/>
              <w:bottom w:val="single" w:sz="4" w:space="0" w:color="auto"/>
              <w:right w:val="single" w:sz="4" w:space="0" w:color="auto"/>
            </w:tcBorders>
            <w:shd w:val="clear" w:color="auto" w:fill="auto"/>
            <w:vAlign w:val="center"/>
            <w:hideMark/>
          </w:tcPr>
          <w:p w14:paraId="2C414280" w14:textId="77777777" w:rsidR="00604337" w:rsidRPr="00ED7F39" w:rsidRDefault="00604337" w:rsidP="0060433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w:t>
            </w:r>
          </w:p>
        </w:tc>
      </w:tr>
    </w:tbl>
    <w:p w14:paraId="07712F6B" w14:textId="37C52BEC" w:rsidR="00C75551" w:rsidRPr="003B4987"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ab/>
      </w:r>
      <w:r w:rsidR="00183812" w:rsidRPr="003B4987">
        <w:rPr>
          <w:rFonts w:ascii="Times New Roman" w:hAnsi="Times New Roman" w:cs="Times New Roman"/>
          <w:b/>
          <w:i/>
          <w:color w:val="0000CC"/>
        </w:rPr>
        <w:tab/>
      </w:r>
    </w:p>
    <w:p w14:paraId="7FCAFD79" w14:textId="77777777" w:rsidR="00316925" w:rsidRPr="00ED7F39" w:rsidRDefault="00316925" w:rsidP="003B4424">
      <w:pPr>
        <w:pStyle w:val="ListParagraph"/>
        <w:spacing w:after="0" w:line="240" w:lineRule="auto"/>
        <w:ind w:left="0" w:right="-1" w:firstLine="567"/>
        <w:jc w:val="both"/>
        <w:rPr>
          <w:rFonts w:ascii="Times New Roman" w:hAnsi="Times New Roman"/>
          <w:b/>
          <w:i/>
          <w:color w:val="0000CC"/>
        </w:rPr>
      </w:pPr>
      <w:r w:rsidRPr="00ED7F39">
        <w:rPr>
          <w:rFonts w:ascii="Times New Roman" w:hAnsi="Times New Roman"/>
          <w:b/>
          <w:i/>
          <w:color w:val="0000CC"/>
        </w:rPr>
        <w:t>Описание на показателите за полза/ефект</w:t>
      </w:r>
    </w:p>
    <w:p w14:paraId="296B10EE" w14:textId="77777777" w:rsidR="00CB189E" w:rsidRPr="00ED7F39" w:rsidRDefault="00CB189E" w:rsidP="006963FF">
      <w:pPr>
        <w:pStyle w:val="ListParagraph"/>
        <w:numPr>
          <w:ilvl w:val="0"/>
          <w:numId w:val="30"/>
        </w:numPr>
        <w:tabs>
          <w:tab w:val="left" w:pos="567"/>
          <w:tab w:val="left" w:pos="851"/>
        </w:tabs>
        <w:spacing w:after="0" w:line="240" w:lineRule="auto"/>
        <w:ind w:left="0" w:right="-1" w:firstLine="567"/>
        <w:jc w:val="both"/>
        <w:rPr>
          <w:rFonts w:ascii="Times New Roman" w:hAnsi="Times New Roman"/>
        </w:rPr>
      </w:pPr>
      <w:r w:rsidRPr="00ED7F39">
        <w:rPr>
          <w:rFonts w:ascii="Times New Roman" w:hAnsi="Times New Roman"/>
        </w:rPr>
        <w:t>Показател „Завършен благоустройствен пътен обект/подобрена жизнена среда“- показателят отразява броя на въведените в експлоатация обекти или участъци от тях.</w:t>
      </w:r>
    </w:p>
    <w:p w14:paraId="0B754B9D" w14:textId="77777777" w:rsidR="00CB189E" w:rsidRPr="00ED7F39" w:rsidRDefault="00CB189E" w:rsidP="006963FF">
      <w:pPr>
        <w:pStyle w:val="ListParagraph"/>
        <w:numPr>
          <w:ilvl w:val="0"/>
          <w:numId w:val="30"/>
        </w:numPr>
        <w:tabs>
          <w:tab w:val="left" w:pos="567"/>
          <w:tab w:val="left" w:pos="851"/>
        </w:tabs>
        <w:spacing w:after="0" w:line="240" w:lineRule="auto"/>
        <w:ind w:left="0" w:right="-1" w:firstLine="567"/>
        <w:jc w:val="both"/>
        <w:rPr>
          <w:rFonts w:ascii="Times New Roman" w:hAnsi="Times New Roman"/>
        </w:rPr>
      </w:pPr>
      <w:r w:rsidRPr="00ED7F39">
        <w:rPr>
          <w:rFonts w:ascii="Times New Roman" w:hAnsi="Times New Roman"/>
        </w:rPr>
        <w:t>Показател „Завършени геозащитни обекти” - показателят отразява броя на въведените в експлоатация обекти с издадено Разрешение за ползване или % от изпълнените строително-монтажните работи на обекта.</w:t>
      </w:r>
    </w:p>
    <w:p w14:paraId="2DE26EA6" w14:textId="77777777" w:rsidR="00CB189E" w:rsidRPr="00ED7F39" w:rsidRDefault="00CB189E" w:rsidP="006963FF">
      <w:pPr>
        <w:pStyle w:val="ListParagraph"/>
        <w:numPr>
          <w:ilvl w:val="0"/>
          <w:numId w:val="30"/>
        </w:numPr>
        <w:tabs>
          <w:tab w:val="left" w:pos="567"/>
          <w:tab w:val="left" w:pos="851"/>
        </w:tabs>
        <w:spacing w:after="0" w:line="240" w:lineRule="auto"/>
        <w:ind w:left="0" w:right="-1" w:firstLine="567"/>
        <w:jc w:val="both"/>
        <w:rPr>
          <w:rFonts w:ascii="Times New Roman" w:hAnsi="Times New Roman"/>
        </w:rPr>
      </w:pPr>
      <w:r w:rsidRPr="00ED7F39">
        <w:rPr>
          <w:rFonts w:ascii="Times New Roman" w:hAnsi="Times New Roman"/>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w:t>
      </w:r>
    </w:p>
    <w:p w14:paraId="62BB9B03" w14:textId="50404963" w:rsidR="00293F51" w:rsidRPr="00ED7F39" w:rsidRDefault="00293F51" w:rsidP="006963FF">
      <w:pPr>
        <w:pStyle w:val="ListParagraph"/>
        <w:numPr>
          <w:ilvl w:val="0"/>
          <w:numId w:val="30"/>
        </w:numPr>
        <w:tabs>
          <w:tab w:val="left" w:pos="567"/>
          <w:tab w:val="left" w:pos="851"/>
        </w:tabs>
        <w:spacing w:after="0" w:line="240" w:lineRule="auto"/>
        <w:ind w:left="0" w:right="-1" w:firstLine="567"/>
        <w:jc w:val="both"/>
        <w:rPr>
          <w:rFonts w:ascii="Times New Roman" w:hAnsi="Times New Roman"/>
        </w:rPr>
      </w:pPr>
      <w:r w:rsidRPr="00ED7F39">
        <w:rPr>
          <w:rFonts w:ascii="Times New Roman" w:hAnsi="Times New Roman"/>
        </w:rPr>
        <w:t xml:space="preserve">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w:t>
      </w:r>
      <w:r w:rsidR="000F33E2" w:rsidRPr="00ED7F39">
        <w:rPr>
          <w:rFonts w:ascii="Times New Roman" w:hAnsi="Times New Roman"/>
        </w:rPr>
        <w:t>100%</w:t>
      </w:r>
      <w:r w:rsidRPr="00ED7F39">
        <w:rPr>
          <w:rFonts w:ascii="Times New Roman" w:hAnsi="Times New Roman"/>
        </w:rPr>
        <w:t xml:space="preserve">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14:paraId="5236B195" w14:textId="77777777" w:rsidR="00293F51" w:rsidRPr="00ED7F39" w:rsidRDefault="00293F51" w:rsidP="006963FF">
      <w:pPr>
        <w:pStyle w:val="ListParagraph"/>
        <w:numPr>
          <w:ilvl w:val="0"/>
          <w:numId w:val="30"/>
        </w:numPr>
        <w:tabs>
          <w:tab w:val="left" w:pos="567"/>
          <w:tab w:val="left" w:pos="851"/>
        </w:tabs>
        <w:spacing w:after="0" w:line="240" w:lineRule="auto"/>
        <w:ind w:left="0" w:right="-1" w:firstLine="567"/>
        <w:jc w:val="both"/>
        <w:rPr>
          <w:rFonts w:ascii="Times New Roman" w:hAnsi="Times New Roman"/>
        </w:rPr>
      </w:pPr>
      <w:r w:rsidRPr="00ED7F39">
        <w:rPr>
          <w:rFonts w:ascii="Times New Roman" w:hAnsi="Times New Roman"/>
        </w:rPr>
        <w:t xml:space="preserve">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w:t>
      </w:r>
      <w:proofErr w:type="spellStart"/>
      <w:r w:rsidRPr="00ED7F39">
        <w:rPr>
          <w:rFonts w:ascii="Times New Roman" w:hAnsi="Times New Roman"/>
        </w:rPr>
        <w:t>min</w:t>
      </w:r>
      <w:proofErr w:type="spellEnd"/>
      <w:r w:rsidRPr="00ED7F39">
        <w:rPr>
          <w:rFonts w:ascii="Times New Roman" w:hAnsi="Times New Roman"/>
        </w:rPr>
        <w:t xml:space="preserve"> . (1).</w:t>
      </w:r>
    </w:p>
    <w:p w14:paraId="174785C3" w14:textId="77777777" w:rsidR="00BC0E70" w:rsidRPr="00ED7F39" w:rsidRDefault="00BC0E70" w:rsidP="006963FF">
      <w:pPr>
        <w:pStyle w:val="ListParagraph"/>
        <w:numPr>
          <w:ilvl w:val="0"/>
          <w:numId w:val="30"/>
        </w:numPr>
        <w:tabs>
          <w:tab w:val="left" w:pos="567"/>
          <w:tab w:val="left" w:pos="851"/>
        </w:tabs>
        <w:spacing w:after="0" w:line="240" w:lineRule="auto"/>
        <w:ind w:left="0" w:right="-1" w:firstLine="567"/>
        <w:jc w:val="both"/>
        <w:rPr>
          <w:rFonts w:ascii="Times New Roman" w:hAnsi="Times New Roman"/>
        </w:rPr>
      </w:pPr>
      <w:r w:rsidRPr="00ED7F39">
        <w:rPr>
          <w:rFonts w:ascii="Times New Roman" w:hAnsi="Times New Roman"/>
        </w:rPr>
        <w:lastRenderedPageBreak/>
        <w:t>Показател „Обезпечаване на територията на страната с общи устройствени планове“ - Показателите за изпълнение на частта от програмата, свързани с устройственото планиране са:</w:t>
      </w:r>
    </w:p>
    <w:p w14:paraId="2DE33B25" w14:textId="77777777" w:rsidR="00BC0E70" w:rsidRPr="00ED7F39" w:rsidRDefault="00BC0E70" w:rsidP="006963FF">
      <w:pPr>
        <w:pStyle w:val="ListParagraph"/>
        <w:numPr>
          <w:ilvl w:val="1"/>
          <w:numId w:val="24"/>
        </w:numPr>
        <w:tabs>
          <w:tab w:val="left" w:pos="567"/>
          <w:tab w:val="left" w:pos="709"/>
        </w:tabs>
        <w:spacing w:line="240" w:lineRule="auto"/>
        <w:ind w:left="0" w:right="-1" w:firstLine="567"/>
        <w:jc w:val="both"/>
        <w:rPr>
          <w:rFonts w:ascii="Times New Roman" w:hAnsi="Times New Roman"/>
        </w:rPr>
      </w:pPr>
      <w:r w:rsidRPr="00ED7F39">
        <w:rPr>
          <w:rFonts w:ascii="Times New Roman" w:hAnsi="Times New Roman"/>
        </w:rPr>
        <w:t>количествени – брой дейности/услуги;</w:t>
      </w:r>
    </w:p>
    <w:p w14:paraId="0160C1DA" w14:textId="77777777" w:rsidR="00BC0E70" w:rsidRPr="00ED7F39" w:rsidRDefault="00BC0E70" w:rsidP="006963FF">
      <w:pPr>
        <w:pStyle w:val="ListParagraph"/>
        <w:numPr>
          <w:ilvl w:val="1"/>
          <w:numId w:val="24"/>
        </w:numPr>
        <w:tabs>
          <w:tab w:val="left" w:pos="567"/>
          <w:tab w:val="left" w:pos="709"/>
        </w:tabs>
        <w:spacing w:line="240" w:lineRule="auto"/>
        <w:ind w:left="0" w:right="-1" w:firstLine="567"/>
        <w:jc w:val="both"/>
        <w:rPr>
          <w:rFonts w:ascii="Times New Roman" w:hAnsi="Times New Roman"/>
        </w:rPr>
      </w:pPr>
      <w:r w:rsidRPr="00ED7F39">
        <w:rPr>
          <w:rFonts w:ascii="Times New Roman" w:hAnsi="Times New Roman"/>
        </w:rPr>
        <w:t>качествени – спазени нормативни изисквания;</w:t>
      </w:r>
    </w:p>
    <w:p w14:paraId="77F97FA4" w14:textId="77777777" w:rsidR="00BC0E70" w:rsidRPr="00ED7F39" w:rsidRDefault="00BC0E70" w:rsidP="006963FF">
      <w:pPr>
        <w:pStyle w:val="ListParagraph"/>
        <w:numPr>
          <w:ilvl w:val="1"/>
          <w:numId w:val="24"/>
        </w:numPr>
        <w:tabs>
          <w:tab w:val="left" w:pos="567"/>
          <w:tab w:val="left" w:pos="709"/>
        </w:tabs>
        <w:spacing w:line="240" w:lineRule="auto"/>
        <w:ind w:left="0" w:right="-1" w:firstLine="567"/>
        <w:jc w:val="both"/>
        <w:rPr>
          <w:rFonts w:ascii="Times New Roman" w:hAnsi="Times New Roman"/>
        </w:rPr>
      </w:pPr>
      <w:r w:rsidRPr="00ED7F39">
        <w:rPr>
          <w:rFonts w:ascii="Times New Roman" w:hAnsi="Times New Roman"/>
        </w:rPr>
        <w:t>времеви – изпълнение в нормативно определения срок или в срока на бюджетната година.</w:t>
      </w:r>
    </w:p>
    <w:p w14:paraId="39A2A04E" w14:textId="4264BA11" w:rsidR="00BC0E70" w:rsidRPr="00ED7F39" w:rsidRDefault="00BC0E70" w:rsidP="006963FF">
      <w:pPr>
        <w:pStyle w:val="ListParagraph"/>
        <w:tabs>
          <w:tab w:val="left" w:pos="709"/>
        </w:tabs>
        <w:spacing w:after="0" w:line="240" w:lineRule="auto"/>
        <w:ind w:left="0" w:right="-1" w:firstLine="567"/>
        <w:jc w:val="both"/>
        <w:rPr>
          <w:rFonts w:ascii="Times New Roman" w:hAnsi="Times New Roman"/>
          <w:bCs/>
        </w:rPr>
      </w:pPr>
      <w:r w:rsidRPr="00ED7F39">
        <w:rPr>
          <w:rFonts w:ascii="Times New Roman" w:hAnsi="Times New Roman"/>
          <w:bCs/>
        </w:rPr>
        <w:t xml:space="preserve">Целеви стойности за ползи/ефект 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w:t>
      </w:r>
      <w:r w:rsidRPr="00ED7F39">
        <w:rPr>
          <w:rFonts w:ascii="Times New Roman" w:hAnsi="Times New Roman"/>
          <w:bCs/>
          <w:lang w:val="ru-RU"/>
        </w:rPr>
        <w:t>(</w:t>
      </w:r>
      <w:r w:rsidRPr="00ED7F39">
        <w:rPr>
          <w:rFonts w:ascii="Times New Roman" w:hAnsi="Times New Roman"/>
          <w:bCs/>
        </w:rPr>
        <w:t>15-20 г.</w:t>
      </w:r>
      <w:r w:rsidRPr="00ED7F39">
        <w:rPr>
          <w:rFonts w:ascii="Times New Roman" w:hAnsi="Times New Roman"/>
          <w:bCs/>
          <w:lang w:val="ru-RU"/>
        </w:rPr>
        <w:t>)</w:t>
      </w:r>
      <w:r w:rsidRPr="00ED7F39">
        <w:rPr>
          <w:rFonts w:ascii="Times New Roman" w:hAnsi="Times New Roman"/>
          <w:bCs/>
        </w:rPr>
        <w:t>.</w:t>
      </w:r>
    </w:p>
    <w:p w14:paraId="45F92CA9" w14:textId="43B8C99C" w:rsidR="000A48E1" w:rsidRPr="00ED7F39" w:rsidRDefault="001C1B63" w:rsidP="006963FF">
      <w:pPr>
        <w:pStyle w:val="ListParagraph"/>
        <w:numPr>
          <w:ilvl w:val="0"/>
          <w:numId w:val="78"/>
        </w:numPr>
        <w:tabs>
          <w:tab w:val="left" w:pos="851"/>
        </w:tabs>
        <w:spacing w:after="0" w:line="240" w:lineRule="auto"/>
        <w:ind w:left="0" w:right="-1" w:firstLine="567"/>
        <w:jc w:val="both"/>
        <w:rPr>
          <w:rFonts w:ascii="Times New Roman" w:hAnsi="Times New Roman"/>
          <w:bCs/>
        </w:rPr>
      </w:pPr>
      <w:r w:rsidRPr="00ED7F39">
        <w:rPr>
          <w:rFonts w:ascii="Times New Roman" w:hAnsi="Times New Roman"/>
          <w:bCs/>
        </w:rPr>
        <w:t>Показателят „Предоставени услуги от геодезически, топографски и кадастрални данни“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w:t>
      </w:r>
    </w:p>
    <w:p w14:paraId="03332DBC" w14:textId="77777777" w:rsidR="000864C8" w:rsidRPr="00ED7F39" w:rsidRDefault="000864C8" w:rsidP="006963FF">
      <w:pPr>
        <w:spacing w:after="0" w:line="240" w:lineRule="auto"/>
        <w:ind w:right="-1" w:firstLine="567"/>
        <w:jc w:val="both"/>
        <w:rPr>
          <w:rFonts w:ascii="Times New Roman" w:hAnsi="Times New Roman" w:cs="Times New Roman"/>
          <w:b/>
          <w:i/>
          <w:color w:val="0000CC"/>
        </w:rPr>
      </w:pPr>
      <w:r w:rsidRPr="00ED7F39">
        <w:rPr>
          <w:rFonts w:ascii="Times New Roman" w:hAnsi="Times New Roman" w:cs="Times New Roman"/>
          <w:b/>
          <w:i/>
          <w:color w:val="0000CC"/>
        </w:rPr>
        <w:t>Информация за наличността и качеството на данните</w:t>
      </w:r>
    </w:p>
    <w:p w14:paraId="5D6E2CB5" w14:textId="77777777" w:rsidR="008A79D5" w:rsidRPr="00ED7F39" w:rsidRDefault="00ED099E" w:rsidP="006963FF">
      <w:pPr>
        <w:tabs>
          <w:tab w:val="left" w:pos="851"/>
        </w:tabs>
        <w:spacing w:after="0" w:line="240" w:lineRule="auto"/>
        <w:ind w:right="-1" w:firstLine="567"/>
        <w:jc w:val="both"/>
        <w:rPr>
          <w:rFonts w:ascii="Times New Roman" w:eastAsia="Times New Roman" w:hAnsi="Times New Roman" w:cs="Times New Roman"/>
          <w:lang w:eastAsia="bg-BG"/>
        </w:rPr>
      </w:pPr>
      <w:r w:rsidRPr="00ED7F39">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ED7F39">
        <w:rPr>
          <w:rFonts w:ascii="Times New Roman" w:hAnsi="Times New Roman" w:cs="Times New Roman"/>
        </w:rPr>
        <w:t>.</w:t>
      </w:r>
    </w:p>
    <w:p w14:paraId="6104EA05" w14:textId="5B0A35A5" w:rsidR="007418F7" w:rsidRDefault="007418F7" w:rsidP="00397AAB">
      <w:pPr>
        <w:tabs>
          <w:tab w:val="left" w:pos="851"/>
        </w:tabs>
        <w:spacing w:after="0" w:line="240" w:lineRule="auto"/>
        <w:jc w:val="both"/>
        <w:rPr>
          <w:rFonts w:ascii="Times New Roman" w:eastAsia="Times New Roman" w:hAnsi="Times New Roman"/>
          <w:lang w:eastAsia="bg-BG"/>
        </w:rPr>
      </w:pPr>
    </w:p>
    <w:p w14:paraId="31B8DEF9" w14:textId="77777777" w:rsidR="00FB61B3" w:rsidRPr="00ED7F39" w:rsidRDefault="00FB61B3" w:rsidP="00397AAB">
      <w:pPr>
        <w:tabs>
          <w:tab w:val="left" w:pos="851"/>
        </w:tabs>
        <w:spacing w:after="0" w:line="240" w:lineRule="auto"/>
        <w:jc w:val="both"/>
        <w:rPr>
          <w:rFonts w:ascii="Times New Roman" w:eastAsia="Times New Roman" w:hAnsi="Times New Roman"/>
          <w:lang w:eastAsia="bg-BG"/>
        </w:rPr>
      </w:pPr>
    </w:p>
    <w:p w14:paraId="1492A04E" w14:textId="49F91825" w:rsidR="00D63A9D" w:rsidRPr="00ED7F39" w:rsidRDefault="003842DB" w:rsidP="004C03F1">
      <w:pPr>
        <w:spacing w:after="0" w:line="240" w:lineRule="auto"/>
        <w:ind w:right="-1" w:firstLine="567"/>
        <w:jc w:val="both"/>
        <w:rPr>
          <w:rFonts w:ascii="Times New Roman" w:hAnsi="Times New Roman" w:cs="Times New Roman"/>
          <w:b/>
          <w:i/>
          <w:color w:val="0000CC"/>
        </w:rPr>
      </w:pPr>
      <w:r w:rsidRPr="00ED7F39">
        <w:rPr>
          <w:rFonts w:ascii="Times New Roman" w:hAnsi="Times New Roman" w:cs="Times New Roman"/>
          <w:b/>
          <w:i/>
          <w:color w:val="0000CC"/>
        </w:rPr>
        <w:t xml:space="preserve">ІV. </w:t>
      </w:r>
      <w:r w:rsidR="000E0655" w:rsidRPr="00ED7F39">
        <w:rPr>
          <w:rFonts w:ascii="Times New Roman" w:hAnsi="Times New Roman" w:cs="Times New Roman"/>
          <w:b/>
          <w:i/>
          <w:color w:val="0000CC"/>
        </w:rPr>
        <w:t>ОСНОВНИ ПАРАМЕТРИ НА</w:t>
      </w:r>
      <w:r w:rsidR="004C03F1" w:rsidRPr="00ED7F39">
        <w:rPr>
          <w:rFonts w:ascii="Times New Roman" w:hAnsi="Times New Roman" w:cs="Times New Roman"/>
          <w:b/>
          <w:i/>
          <w:color w:val="0000CC"/>
        </w:rPr>
        <w:t xml:space="preserve"> ПРОЕКТО</w:t>
      </w:r>
      <w:r w:rsidR="000E0655" w:rsidRPr="00ED7F39">
        <w:rPr>
          <w:rFonts w:ascii="Times New Roman" w:hAnsi="Times New Roman" w:cs="Times New Roman"/>
          <w:b/>
          <w:i/>
          <w:color w:val="0000CC"/>
        </w:rPr>
        <w:t>БЮДЖЕТА ЗА 202</w:t>
      </w:r>
      <w:r w:rsidR="004C03F1" w:rsidRPr="00ED7F39">
        <w:rPr>
          <w:rFonts w:ascii="Times New Roman" w:hAnsi="Times New Roman" w:cs="Times New Roman"/>
          <w:b/>
          <w:i/>
          <w:color w:val="0000CC"/>
        </w:rPr>
        <w:t>3</w:t>
      </w:r>
      <w:r w:rsidR="000E0655" w:rsidRPr="00ED7F39">
        <w:rPr>
          <w:rFonts w:ascii="Times New Roman" w:hAnsi="Times New Roman" w:cs="Times New Roman"/>
          <w:b/>
          <w:i/>
          <w:color w:val="0000CC"/>
        </w:rPr>
        <w:t xml:space="preserve"> Г. И АКТУАЛИЗИРАНАТА </w:t>
      </w:r>
      <w:r w:rsidR="00D63A9D" w:rsidRPr="00ED7F39">
        <w:rPr>
          <w:rFonts w:ascii="Times New Roman" w:hAnsi="Times New Roman" w:cs="Times New Roman"/>
          <w:b/>
          <w:i/>
          <w:color w:val="0000CC"/>
        </w:rPr>
        <w:t xml:space="preserve">ПРОГНОЗА ЗА </w:t>
      </w:r>
      <w:r w:rsidR="004C03F1" w:rsidRPr="00ED7F39">
        <w:rPr>
          <w:rFonts w:ascii="Times New Roman" w:hAnsi="Times New Roman" w:cs="Times New Roman"/>
          <w:b/>
          <w:i/>
          <w:color w:val="0000CC"/>
        </w:rPr>
        <w:t>2024 и 2025 Г.</w:t>
      </w:r>
    </w:p>
    <w:p w14:paraId="581C85AF" w14:textId="77777777" w:rsidR="00D63A9D" w:rsidRPr="00ED7F39" w:rsidRDefault="00D63A9D" w:rsidP="003B4424">
      <w:pPr>
        <w:keepNext/>
        <w:snapToGrid w:val="0"/>
        <w:spacing w:after="0" w:line="240" w:lineRule="auto"/>
        <w:ind w:left="567"/>
        <w:jc w:val="both"/>
        <w:outlineLvl w:val="0"/>
        <w:rPr>
          <w:rFonts w:ascii="Times New Roman" w:eastAsia="Batang" w:hAnsi="Times New Roman" w:cs="Times New Roman"/>
          <w:b/>
          <w:i/>
          <w:color w:val="0000CC"/>
          <w:sz w:val="20"/>
          <w:lang w:val="ru-RU" w:eastAsia="ko-KR"/>
        </w:rPr>
      </w:pPr>
    </w:p>
    <w:p w14:paraId="59417100" w14:textId="30D5DD7F" w:rsidR="00D63A9D"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ED7F39">
        <w:rPr>
          <w:rFonts w:ascii="Times New Roman" w:eastAsia="Times New Roman" w:hAnsi="Times New Roman" w:cs="Times New Roman"/>
          <w:b/>
          <w:i/>
          <w:color w:val="0000CC"/>
          <w:lang w:val="ru-RU"/>
        </w:rPr>
        <w:t xml:space="preserve">Описание на приходите </w:t>
      </w:r>
    </w:p>
    <w:p w14:paraId="179F25E2" w14:textId="77777777" w:rsidR="00FB61B3" w:rsidRPr="00ED7F39" w:rsidRDefault="00FB61B3"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tbl>
      <w:tblPr>
        <w:tblW w:w="9985" w:type="dxa"/>
        <w:tblCellMar>
          <w:left w:w="70" w:type="dxa"/>
          <w:right w:w="70" w:type="dxa"/>
        </w:tblCellMar>
        <w:tblLook w:val="04A0" w:firstRow="1" w:lastRow="0" w:firstColumn="1" w:lastColumn="0" w:noHBand="0" w:noVBand="1"/>
      </w:tblPr>
      <w:tblGrid>
        <w:gridCol w:w="5665"/>
        <w:gridCol w:w="1440"/>
        <w:gridCol w:w="1440"/>
        <w:gridCol w:w="1440"/>
      </w:tblGrid>
      <w:tr w:rsidR="0072791A" w:rsidRPr="00ED7F39" w14:paraId="0EEF3E6C" w14:textId="77777777" w:rsidTr="0072791A">
        <w:trPr>
          <w:trHeight w:val="495"/>
        </w:trPr>
        <w:tc>
          <w:tcPr>
            <w:tcW w:w="5665" w:type="dxa"/>
            <w:tcBorders>
              <w:top w:val="single" w:sz="4" w:space="0" w:color="auto"/>
              <w:left w:val="single" w:sz="4" w:space="0" w:color="auto"/>
              <w:bottom w:val="nil"/>
              <w:right w:val="single" w:sz="4" w:space="0" w:color="auto"/>
            </w:tcBorders>
            <w:shd w:val="clear" w:color="000000" w:fill="FFCC99"/>
            <w:vAlign w:val="center"/>
            <w:hideMark/>
          </w:tcPr>
          <w:p w14:paraId="627CCF80" w14:textId="77777777" w:rsidR="0072791A" w:rsidRPr="00ED7F39" w:rsidRDefault="0072791A" w:rsidP="0072791A">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 xml:space="preserve">ПРИХОДИ </w:t>
            </w:r>
            <w:r w:rsidRPr="00ED7F39">
              <w:rPr>
                <w:rFonts w:ascii="Times New Roman" w:eastAsia="Times New Roman" w:hAnsi="Times New Roman" w:cs="Times New Roman"/>
                <w:b/>
                <w:bCs/>
                <w:color w:val="000000"/>
                <w:sz w:val="18"/>
                <w:szCs w:val="18"/>
                <w:lang w:eastAsia="bg-BG"/>
              </w:rPr>
              <w:br/>
              <w:t>(в хил. лв.)</w:t>
            </w:r>
          </w:p>
        </w:tc>
        <w:tc>
          <w:tcPr>
            <w:tcW w:w="1440" w:type="dxa"/>
            <w:tcBorders>
              <w:top w:val="single" w:sz="4" w:space="0" w:color="auto"/>
              <w:left w:val="nil"/>
              <w:bottom w:val="single" w:sz="4" w:space="0" w:color="auto"/>
              <w:right w:val="single" w:sz="4" w:space="0" w:color="auto"/>
            </w:tcBorders>
            <w:shd w:val="clear" w:color="000000" w:fill="FFCC99"/>
            <w:vAlign w:val="center"/>
            <w:hideMark/>
          </w:tcPr>
          <w:p w14:paraId="693159AF" w14:textId="701E2581" w:rsidR="0072791A" w:rsidRPr="00ED7F39" w:rsidRDefault="0072791A" w:rsidP="0047507A">
            <w:pPr>
              <w:spacing w:after="0" w:line="240" w:lineRule="auto"/>
              <w:jc w:val="center"/>
              <w:rPr>
                <w:rFonts w:ascii="Times New Roman" w:eastAsia="Times New Roman" w:hAnsi="Times New Roman" w:cs="Times New Roman"/>
                <w:b/>
                <w:bCs/>
                <w:i/>
                <w:iCs/>
                <w:color w:val="000000"/>
                <w:sz w:val="16"/>
                <w:szCs w:val="16"/>
                <w:lang w:eastAsia="bg-BG"/>
              </w:rPr>
            </w:pPr>
            <w:r w:rsidRPr="00ED7F39">
              <w:rPr>
                <w:rFonts w:ascii="Times New Roman" w:eastAsia="Times New Roman" w:hAnsi="Times New Roman" w:cs="Times New Roman"/>
                <w:b/>
                <w:bCs/>
                <w:i/>
                <w:iCs/>
                <w:color w:val="000000"/>
                <w:sz w:val="16"/>
                <w:szCs w:val="16"/>
                <w:lang w:eastAsia="bg-BG"/>
              </w:rPr>
              <w:t>Про</w:t>
            </w:r>
            <w:r w:rsidR="0047507A">
              <w:rPr>
                <w:rFonts w:ascii="Times New Roman" w:eastAsia="Times New Roman" w:hAnsi="Times New Roman" w:cs="Times New Roman"/>
                <w:b/>
                <w:bCs/>
                <w:i/>
                <w:iCs/>
                <w:color w:val="000000"/>
                <w:sz w:val="16"/>
                <w:szCs w:val="16"/>
                <w:lang w:eastAsia="bg-BG"/>
              </w:rPr>
              <w:t xml:space="preserve">ект </w:t>
            </w:r>
            <w:r w:rsidRPr="00ED7F39">
              <w:rPr>
                <w:rFonts w:ascii="Times New Roman" w:eastAsia="Times New Roman" w:hAnsi="Times New Roman" w:cs="Times New Roman"/>
                <w:b/>
                <w:bCs/>
                <w:i/>
                <w:iCs/>
                <w:color w:val="000000"/>
                <w:sz w:val="16"/>
                <w:szCs w:val="16"/>
                <w:lang w:eastAsia="bg-BG"/>
              </w:rPr>
              <w:t>2023 г.</w:t>
            </w:r>
          </w:p>
        </w:tc>
        <w:tc>
          <w:tcPr>
            <w:tcW w:w="1440" w:type="dxa"/>
            <w:tcBorders>
              <w:top w:val="single" w:sz="4" w:space="0" w:color="auto"/>
              <w:left w:val="nil"/>
              <w:bottom w:val="nil"/>
              <w:right w:val="single" w:sz="4" w:space="0" w:color="auto"/>
            </w:tcBorders>
            <w:shd w:val="clear" w:color="000000" w:fill="FFCC99"/>
            <w:vAlign w:val="center"/>
            <w:hideMark/>
          </w:tcPr>
          <w:p w14:paraId="254A75E7" w14:textId="77777777" w:rsidR="0072791A" w:rsidRPr="00ED7F39" w:rsidRDefault="0072791A" w:rsidP="0072791A">
            <w:pPr>
              <w:spacing w:after="0" w:line="240" w:lineRule="auto"/>
              <w:jc w:val="center"/>
              <w:rPr>
                <w:rFonts w:ascii="Times New Roman" w:eastAsia="Times New Roman" w:hAnsi="Times New Roman" w:cs="Times New Roman"/>
                <w:b/>
                <w:bCs/>
                <w:i/>
                <w:iCs/>
                <w:color w:val="000000"/>
                <w:sz w:val="16"/>
                <w:szCs w:val="16"/>
                <w:lang w:eastAsia="bg-BG"/>
              </w:rPr>
            </w:pPr>
            <w:r w:rsidRPr="00ED7F39">
              <w:rPr>
                <w:rFonts w:ascii="Times New Roman" w:eastAsia="Times New Roman" w:hAnsi="Times New Roman" w:cs="Times New Roman"/>
                <w:b/>
                <w:bCs/>
                <w:i/>
                <w:iCs/>
                <w:color w:val="000000"/>
                <w:sz w:val="16"/>
                <w:szCs w:val="16"/>
                <w:lang w:eastAsia="bg-BG"/>
              </w:rPr>
              <w:t>Прогноза 2024 г.</w:t>
            </w:r>
          </w:p>
        </w:tc>
        <w:tc>
          <w:tcPr>
            <w:tcW w:w="1440" w:type="dxa"/>
            <w:tcBorders>
              <w:top w:val="single" w:sz="4" w:space="0" w:color="auto"/>
              <w:left w:val="nil"/>
              <w:bottom w:val="nil"/>
              <w:right w:val="single" w:sz="4" w:space="0" w:color="auto"/>
            </w:tcBorders>
            <w:shd w:val="clear" w:color="000000" w:fill="FFCC99"/>
            <w:vAlign w:val="center"/>
            <w:hideMark/>
          </w:tcPr>
          <w:p w14:paraId="3499E4E7" w14:textId="77777777" w:rsidR="0072791A" w:rsidRPr="00ED7F39" w:rsidRDefault="0072791A" w:rsidP="0072791A">
            <w:pPr>
              <w:spacing w:after="0" w:line="240" w:lineRule="auto"/>
              <w:jc w:val="center"/>
              <w:rPr>
                <w:rFonts w:ascii="Times New Roman" w:eastAsia="Times New Roman" w:hAnsi="Times New Roman" w:cs="Times New Roman"/>
                <w:b/>
                <w:bCs/>
                <w:i/>
                <w:iCs/>
                <w:color w:val="000000"/>
                <w:sz w:val="16"/>
                <w:szCs w:val="16"/>
                <w:lang w:eastAsia="bg-BG"/>
              </w:rPr>
            </w:pPr>
            <w:r w:rsidRPr="00ED7F39">
              <w:rPr>
                <w:rFonts w:ascii="Times New Roman" w:eastAsia="Times New Roman" w:hAnsi="Times New Roman" w:cs="Times New Roman"/>
                <w:b/>
                <w:bCs/>
                <w:i/>
                <w:iCs/>
                <w:color w:val="000000"/>
                <w:sz w:val="16"/>
                <w:szCs w:val="16"/>
                <w:lang w:eastAsia="bg-BG"/>
              </w:rPr>
              <w:t>Прогноза 2025 г.</w:t>
            </w:r>
          </w:p>
        </w:tc>
      </w:tr>
      <w:tr w:rsidR="0072791A" w:rsidRPr="00ED7F39" w14:paraId="55490A42" w14:textId="77777777" w:rsidTr="0072791A">
        <w:trPr>
          <w:trHeight w:val="315"/>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A7A2C" w14:textId="77777777" w:rsidR="0072791A" w:rsidRPr="00ED7F39" w:rsidRDefault="0072791A" w:rsidP="0072791A">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 </w:t>
            </w:r>
          </w:p>
        </w:tc>
        <w:tc>
          <w:tcPr>
            <w:tcW w:w="1440" w:type="dxa"/>
            <w:tcBorders>
              <w:top w:val="nil"/>
              <w:left w:val="nil"/>
              <w:bottom w:val="single" w:sz="4" w:space="0" w:color="auto"/>
              <w:right w:val="single" w:sz="4" w:space="0" w:color="auto"/>
            </w:tcBorders>
            <w:shd w:val="clear" w:color="000000" w:fill="FFFFFF"/>
            <w:vAlign w:val="center"/>
            <w:hideMark/>
          </w:tcPr>
          <w:p w14:paraId="5D6DA1A8" w14:textId="77777777" w:rsidR="0072791A" w:rsidRPr="00ED7F39" w:rsidRDefault="0072791A" w:rsidP="0072791A">
            <w:pPr>
              <w:spacing w:after="0" w:line="240" w:lineRule="auto"/>
              <w:jc w:val="center"/>
              <w:rPr>
                <w:rFonts w:ascii="Times New Roman" w:eastAsia="Times New Roman" w:hAnsi="Times New Roman" w:cs="Times New Roman"/>
                <w:b/>
                <w:bCs/>
                <w:i/>
                <w:iCs/>
                <w:color w:val="000000"/>
                <w:sz w:val="16"/>
                <w:szCs w:val="16"/>
                <w:lang w:eastAsia="bg-BG"/>
              </w:rPr>
            </w:pPr>
            <w:r w:rsidRPr="00ED7F39">
              <w:rPr>
                <w:rFonts w:ascii="Times New Roman" w:eastAsia="Times New Roman" w:hAnsi="Times New Roman" w:cs="Times New Roman"/>
                <w:b/>
                <w:bCs/>
                <w:i/>
                <w:iCs/>
                <w:color w:val="000000"/>
                <w:sz w:val="16"/>
                <w:szCs w:val="16"/>
                <w:lang w:eastAsia="bg-BG"/>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1DF824C" w14:textId="77777777" w:rsidR="0072791A" w:rsidRPr="00ED7F39" w:rsidRDefault="0072791A" w:rsidP="0072791A">
            <w:pPr>
              <w:spacing w:after="0" w:line="240" w:lineRule="auto"/>
              <w:jc w:val="center"/>
              <w:rPr>
                <w:rFonts w:ascii="Times New Roman" w:eastAsia="Times New Roman" w:hAnsi="Times New Roman" w:cs="Times New Roman"/>
                <w:b/>
                <w:bCs/>
                <w:i/>
                <w:iCs/>
                <w:color w:val="000000"/>
                <w:sz w:val="16"/>
                <w:szCs w:val="16"/>
                <w:lang w:eastAsia="bg-BG"/>
              </w:rPr>
            </w:pPr>
            <w:r w:rsidRPr="00ED7F39">
              <w:rPr>
                <w:rFonts w:ascii="Times New Roman" w:eastAsia="Times New Roman" w:hAnsi="Times New Roman" w:cs="Times New Roman"/>
                <w:b/>
                <w:bCs/>
                <w:i/>
                <w:iCs/>
                <w:color w:val="000000"/>
                <w:sz w:val="16"/>
                <w:szCs w:val="16"/>
                <w:lang w:eastAsia="bg-BG"/>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6967667" w14:textId="77777777" w:rsidR="0072791A" w:rsidRPr="00ED7F39" w:rsidRDefault="0072791A" w:rsidP="0072791A">
            <w:pPr>
              <w:spacing w:after="0" w:line="240" w:lineRule="auto"/>
              <w:jc w:val="center"/>
              <w:rPr>
                <w:rFonts w:ascii="Times New Roman" w:eastAsia="Times New Roman" w:hAnsi="Times New Roman" w:cs="Times New Roman"/>
                <w:b/>
                <w:bCs/>
                <w:i/>
                <w:iCs/>
                <w:color w:val="000000"/>
                <w:sz w:val="16"/>
                <w:szCs w:val="16"/>
                <w:lang w:eastAsia="bg-BG"/>
              </w:rPr>
            </w:pPr>
            <w:r w:rsidRPr="00ED7F39">
              <w:rPr>
                <w:rFonts w:ascii="Times New Roman" w:eastAsia="Times New Roman" w:hAnsi="Times New Roman" w:cs="Times New Roman"/>
                <w:b/>
                <w:bCs/>
                <w:i/>
                <w:iCs/>
                <w:color w:val="000000"/>
                <w:sz w:val="16"/>
                <w:szCs w:val="16"/>
                <w:lang w:eastAsia="bg-BG"/>
              </w:rPr>
              <w:t> </w:t>
            </w:r>
          </w:p>
        </w:tc>
      </w:tr>
      <w:tr w:rsidR="0072791A" w:rsidRPr="00ED7F39" w14:paraId="65BB7418" w14:textId="77777777" w:rsidTr="0072791A">
        <w:trPr>
          <w:trHeight w:val="315"/>
        </w:trPr>
        <w:tc>
          <w:tcPr>
            <w:tcW w:w="5665" w:type="dxa"/>
            <w:tcBorders>
              <w:top w:val="nil"/>
              <w:left w:val="single" w:sz="4" w:space="0" w:color="auto"/>
              <w:bottom w:val="single" w:sz="4" w:space="0" w:color="auto"/>
              <w:right w:val="single" w:sz="4" w:space="0" w:color="auto"/>
            </w:tcBorders>
            <w:shd w:val="clear" w:color="000000" w:fill="FFCC99"/>
            <w:vAlign w:val="center"/>
            <w:hideMark/>
          </w:tcPr>
          <w:p w14:paraId="6E1B72B2" w14:textId="77777777" w:rsidR="0072791A" w:rsidRPr="00ED7F39" w:rsidRDefault="0072791A" w:rsidP="0072791A">
            <w:pPr>
              <w:spacing w:after="0" w:line="240" w:lineRule="auto"/>
              <w:jc w:val="both"/>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Общо приходи:</w:t>
            </w:r>
          </w:p>
        </w:tc>
        <w:tc>
          <w:tcPr>
            <w:tcW w:w="1440" w:type="dxa"/>
            <w:tcBorders>
              <w:top w:val="nil"/>
              <w:left w:val="nil"/>
              <w:bottom w:val="single" w:sz="4" w:space="0" w:color="auto"/>
              <w:right w:val="single" w:sz="4" w:space="0" w:color="auto"/>
            </w:tcBorders>
            <w:shd w:val="clear" w:color="000000" w:fill="FFCC99"/>
            <w:vAlign w:val="center"/>
            <w:hideMark/>
          </w:tcPr>
          <w:p w14:paraId="2E0C0602" w14:textId="77777777" w:rsidR="0072791A" w:rsidRPr="00ED7F39" w:rsidRDefault="0072791A" w:rsidP="0072791A">
            <w:pPr>
              <w:spacing w:after="0" w:line="240" w:lineRule="auto"/>
              <w:jc w:val="right"/>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897 243,0</w:t>
            </w:r>
          </w:p>
        </w:tc>
        <w:tc>
          <w:tcPr>
            <w:tcW w:w="1440" w:type="dxa"/>
            <w:tcBorders>
              <w:top w:val="nil"/>
              <w:left w:val="nil"/>
              <w:bottom w:val="single" w:sz="4" w:space="0" w:color="auto"/>
              <w:right w:val="single" w:sz="4" w:space="0" w:color="auto"/>
            </w:tcBorders>
            <w:shd w:val="clear" w:color="000000" w:fill="FFCC99"/>
            <w:vAlign w:val="center"/>
            <w:hideMark/>
          </w:tcPr>
          <w:p w14:paraId="1E4F5192" w14:textId="77777777" w:rsidR="0072791A" w:rsidRPr="00ED7F39" w:rsidRDefault="0072791A" w:rsidP="0072791A">
            <w:pPr>
              <w:spacing w:after="0" w:line="240" w:lineRule="auto"/>
              <w:jc w:val="right"/>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897 243,0</w:t>
            </w:r>
          </w:p>
        </w:tc>
        <w:tc>
          <w:tcPr>
            <w:tcW w:w="1440" w:type="dxa"/>
            <w:tcBorders>
              <w:top w:val="nil"/>
              <w:left w:val="nil"/>
              <w:bottom w:val="single" w:sz="4" w:space="0" w:color="auto"/>
              <w:right w:val="single" w:sz="4" w:space="0" w:color="auto"/>
            </w:tcBorders>
            <w:shd w:val="clear" w:color="000000" w:fill="FFCC99"/>
            <w:vAlign w:val="center"/>
            <w:hideMark/>
          </w:tcPr>
          <w:p w14:paraId="63F91585" w14:textId="77777777" w:rsidR="0072791A" w:rsidRPr="00ED7F39" w:rsidRDefault="0072791A" w:rsidP="0072791A">
            <w:pPr>
              <w:spacing w:after="0" w:line="240" w:lineRule="auto"/>
              <w:jc w:val="right"/>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897 243,0</w:t>
            </w:r>
          </w:p>
        </w:tc>
      </w:tr>
      <w:tr w:rsidR="0072791A" w:rsidRPr="00ED7F39" w14:paraId="1897D761" w14:textId="77777777" w:rsidTr="0072791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361A252" w14:textId="77777777" w:rsidR="0072791A" w:rsidRPr="00ED7F39" w:rsidRDefault="0072791A" w:rsidP="0072791A">
            <w:pPr>
              <w:spacing w:after="0" w:line="240" w:lineRule="auto"/>
              <w:jc w:val="both"/>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14:paraId="339D0951"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14:paraId="2A7B46FD"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14:paraId="565F143A"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r>
      <w:tr w:rsidR="0072791A" w:rsidRPr="00ED7F39" w14:paraId="5E5B2723" w14:textId="77777777" w:rsidTr="0072791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42E63B5" w14:textId="77777777" w:rsidR="0072791A" w:rsidRPr="00ED7F39" w:rsidRDefault="0072791A" w:rsidP="0072791A">
            <w:pPr>
              <w:spacing w:after="0" w:line="240" w:lineRule="auto"/>
              <w:rPr>
                <w:rFonts w:ascii="Times New Roman" w:eastAsia="Times New Roman" w:hAnsi="Times New Roman" w:cs="Times New Roman"/>
                <w:i/>
                <w:iCs/>
                <w:color w:val="000000"/>
                <w:sz w:val="18"/>
                <w:szCs w:val="18"/>
                <w:lang w:eastAsia="bg-BG"/>
              </w:rPr>
            </w:pPr>
            <w:r w:rsidRPr="00ED7F39">
              <w:rPr>
                <w:rFonts w:ascii="Times New Roman" w:eastAsia="Times New Roman" w:hAnsi="Times New Roman" w:cs="Times New Roman"/>
                <w:i/>
                <w:iCs/>
                <w:color w:val="000000"/>
                <w:sz w:val="18"/>
                <w:szCs w:val="18"/>
                <w:lang w:eastAsia="bg-BG"/>
              </w:rPr>
              <w:t>Данъчни приходи</w:t>
            </w:r>
          </w:p>
        </w:tc>
        <w:tc>
          <w:tcPr>
            <w:tcW w:w="1440" w:type="dxa"/>
            <w:tcBorders>
              <w:top w:val="nil"/>
              <w:left w:val="nil"/>
              <w:bottom w:val="single" w:sz="4" w:space="0" w:color="auto"/>
              <w:right w:val="single" w:sz="4" w:space="0" w:color="auto"/>
            </w:tcBorders>
            <w:shd w:val="clear" w:color="auto" w:fill="auto"/>
            <w:vAlign w:val="center"/>
            <w:hideMark/>
          </w:tcPr>
          <w:p w14:paraId="52B3C476"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14:paraId="5584B510"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14:paraId="5F230A9E"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r>
      <w:tr w:rsidR="0072791A" w:rsidRPr="00ED7F39" w14:paraId="43509D19" w14:textId="77777777" w:rsidTr="0072791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9F95E73" w14:textId="77777777" w:rsidR="0072791A" w:rsidRPr="00ED7F39" w:rsidRDefault="0072791A" w:rsidP="0072791A">
            <w:pPr>
              <w:spacing w:after="0" w:line="240" w:lineRule="auto"/>
              <w:rPr>
                <w:rFonts w:ascii="Times New Roman" w:eastAsia="Times New Roman" w:hAnsi="Times New Roman" w:cs="Times New Roman"/>
                <w:i/>
                <w:iCs/>
                <w:color w:val="000000"/>
                <w:sz w:val="18"/>
                <w:szCs w:val="18"/>
                <w:lang w:eastAsia="bg-BG"/>
              </w:rPr>
            </w:pPr>
            <w:r w:rsidRPr="00ED7F39">
              <w:rPr>
                <w:rFonts w:ascii="Times New Roman" w:eastAsia="Times New Roman" w:hAnsi="Times New Roman" w:cs="Times New Roman"/>
                <w:i/>
                <w:iCs/>
                <w:color w:val="000000"/>
                <w:sz w:val="18"/>
                <w:szCs w:val="18"/>
                <w:lang w:eastAsia="bg-BG"/>
              </w:rPr>
              <w:t>Неданъчни приходи</w:t>
            </w:r>
          </w:p>
        </w:tc>
        <w:tc>
          <w:tcPr>
            <w:tcW w:w="1440" w:type="dxa"/>
            <w:tcBorders>
              <w:top w:val="nil"/>
              <w:left w:val="nil"/>
              <w:bottom w:val="single" w:sz="4" w:space="0" w:color="auto"/>
              <w:right w:val="single" w:sz="4" w:space="0" w:color="auto"/>
            </w:tcBorders>
            <w:shd w:val="clear" w:color="auto" w:fill="auto"/>
            <w:vAlign w:val="center"/>
            <w:hideMark/>
          </w:tcPr>
          <w:p w14:paraId="1EA961D5"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897 243,0</w:t>
            </w:r>
          </w:p>
        </w:tc>
        <w:tc>
          <w:tcPr>
            <w:tcW w:w="1440" w:type="dxa"/>
            <w:tcBorders>
              <w:top w:val="nil"/>
              <w:left w:val="nil"/>
              <w:bottom w:val="single" w:sz="4" w:space="0" w:color="auto"/>
              <w:right w:val="single" w:sz="4" w:space="0" w:color="auto"/>
            </w:tcBorders>
            <w:shd w:val="clear" w:color="auto" w:fill="auto"/>
            <w:vAlign w:val="center"/>
            <w:hideMark/>
          </w:tcPr>
          <w:p w14:paraId="631AEC1D"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897 243,0</w:t>
            </w:r>
          </w:p>
        </w:tc>
        <w:tc>
          <w:tcPr>
            <w:tcW w:w="1440" w:type="dxa"/>
            <w:tcBorders>
              <w:top w:val="nil"/>
              <w:left w:val="nil"/>
              <w:bottom w:val="single" w:sz="4" w:space="0" w:color="auto"/>
              <w:right w:val="single" w:sz="4" w:space="0" w:color="auto"/>
            </w:tcBorders>
            <w:shd w:val="clear" w:color="auto" w:fill="auto"/>
            <w:vAlign w:val="center"/>
            <w:hideMark/>
          </w:tcPr>
          <w:p w14:paraId="1AE0F62B"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897 243,0</w:t>
            </w:r>
          </w:p>
        </w:tc>
      </w:tr>
      <w:tr w:rsidR="0072791A" w:rsidRPr="00ED7F39" w14:paraId="65C65FAF" w14:textId="77777777" w:rsidTr="0072791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A79AE2" w14:textId="77777777" w:rsidR="0072791A" w:rsidRPr="00ED7F39" w:rsidRDefault="0072791A" w:rsidP="0072791A">
            <w:pPr>
              <w:spacing w:after="0" w:line="240" w:lineRule="auto"/>
              <w:ind w:firstLineChars="200" w:firstLine="360"/>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Приходи и доходи от собственост</w:t>
            </w:r>
          </w:p>
        </w:tc>
        <w:tc>
          <w:tcPr>
            <w:tcW w:w="1440" w:type="dxa"/>
            <w:tcBorders>
              <w:top w:val="nil"/>
              <w:left w:val="nil"/>
              <w:bottom w:val="single" w:sz="4" w:space="0" w:color="auto"/>
              <w:right w:val="single" w:sz="4" w:space="0" w:color="auto"/>
            </w:tcBorders>
            <w:shd w:val="clear" w:color="auto" w:fill="auto"/>
            <w:vAlign w:val="center"/>
            <w:hideMark/>
          </w:tcPr>
          <w:p w14:paraId="66ED7890"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1 530,0</w:t>
            </w:r>
          </w:p>
        </w:tc>
        <w:tc>
          <w:tcPr>
            <w:tcW w:w="1440" w:type="dxa"/>
            <w:tcBorders>
              <w:top w:val="nil"/>
              <w:left w:val="nil"/>
              <w:bottom w:val="single" w:sz="4" w:space="0" w:color="auto"/>
              <w:right w:val="single" w:sz="4" w:space="0" w:color="auto"/>
            </w:tcBorders>
            <w:shd w:val="clear" w:color="auto" w:fill="auto"/>
            <w:vAlign w:val="center"/>
            <w:hideMark/>
          </w:tcPr>
          <w:p w14:paraId="3F370973"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1 530,0</w:t>
            </w:r>
          </w:p>
        </w:tc>
        <w:tc>
          <w:tcPr>
            <w:tcW w:w="1440" w:type="dxa"/>
            <w:tcBorders>
              <w:top w:val="nil"/>
              <w:left w:val="nil"/>
              <w:bottom w:val="single" w:sz="4" w:space="0" w:color="auto"/>
              <w:right w:val="single" w:sz="4" w:space="0" w:color="auto"/>
            </w:tcBorders>
            <w:shd w:val="clear" w:color="auto" w:fill="auto"/>
            <w:vAlign w:val="center"/>
            <w:hideMark/>
          </w:tcPr>
          <w:p w14:paraId="3D725226"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1 530,0</w:t>
            </w:r>
          </w:p>
        </w:tc>
      </w:tr>
      <w:tr w:rsidR="0072791A" w:rsidRPr="00ED7F39" w14:paraId="3D8B7039" w14:textId="77777777" w:rsidTr="0072791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519B4A" w14:textId="77777777" w:rsidR="0072791A" w:rsidRPr="00ED7F39" w:rsidRDefault="0072791A" w:rsidP="0072791A">
            <w:pPr>
              <w:spacing w:after="0" w:line="240" w:lineRule="auto"/>
              <w:ind w:firstLineChars="200" w:firstLine="360"/>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Приходи от държавни такси</w:t>
            </w:r>
          </w:p>
        </w:tc>
        <w:tc>
          <w:tcPr>
            <w:tcW w:w="1440" w:type="dxa"/>
            <w:tcBorders>
              <w:top w:val="nil"/>
              <w:left w:val="nil"/>
              <w:bottom w:val="single" w:sz="4" w:space="0" w:color="auto"/>
              <w:right w:val="single" w:sz="4" w:space="0" w:color="auto"/>
            </w:tcBorders>
            <w:shd w:val="clear" w:color="auto" w:fill="auto"/>
            <w:vAlign w:val="center"/>
            <w:hideMark/>
          </w:tcPr>
          <w:p w14:paraId="03BF09C7"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892 777,7</w:t>
            </w:r>
          </w:p>
        </w:tc>
        <w:tc>
          <w:tcPr>
            <w:tcW w:w="1440" w:type="dxa"/>
            <w:tcBorders>
              <w:top w:val="nil"/>
              <w:left w:val="nil"/>
              <w:bottom w:val="single" w:sz="4" w:space="0" w:color="auto"/>
              <w:right w:val="single" w:sz="4" w:space="0" w:color="auto"/>
            </w:tcBorders>
            <w:shd w:val="clear" w:color="auto" w:fill="auto"/>
            <w:vAlign w:val="center"/>
            <w:hideMark/>
          </w:tcPr>
          <w:p w14:paraId="52E6CAFE"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892 777,7</w:t>
            </w:r>
          </w:p>
        </w:tc>
        <w:tc>
          <w:tcPr>
            <w:tcW w:w="1440" w:type="dxa"/>
            <w:tcBorders>
              <w:top w:val="nil"/>
              <w:left w:val="nil"/>
              <w:bottom w:val="single" w:sz="4" w:space="0" w:color="auto"/>
              <w:right w:val="single" w:sz="4" w:space="0" w:color="auto"/>
            </w:tcBorders>
            <w:shd w:val="clear" w:color="auto" w:fill="auto"/>
            <w:vAlign w:val="center"/>
            <w:hideMark/>
          </w:tcPr>
          <w:p w14:paraId="7B0658D9"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892 777,7</w:t>
            </w:r>
          </w:p>
        </w:tc>
      </w:tr>
      <w:tr w:rsidR="0072791A" w:rsidRPr="00ED7F39" w14:paraId="30238135" w14:textId="77777777" w:rsidTr="0072791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95D0A0F" w14:textId="77777777" w:rsidR="0072791A" w:rsidRPr="00ED7F39" w:rsidRDefault="0072791A" w:rsidP="0072791A">
            <w:pPr>
              <w:spacing w:after="0" w:line="240" w:lineRule="auto"/>
              <w:ind w:firstLineChars="200" w:firstLine="360"/>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Глоби, санкции и наказателни лихви</w:t>
            </w:r>
          </w:p>
        </w:tc>
        <w:tc>
          <w:tcPr>
            <w:tcW w:w="1440" w:type="dxa"/>
            <w:tcBorders>
              <w:top w:val="nil"/>
              <w:left w:val="nil"/>
              <w:bottom w:val="single" w:sz="4" w:space="0" w:color="auto"/>
              <w:right w:val="single" w:sz="4" w:space="0" w:color="auto"/>
            </w:tcBorders>
            <w:shd w:val="clear" w:color="auto" w:fill="auto"/>
            <w:vAlign w:val="center"/>
            <w:hideMark/>
          </w:tcPr>
          <w:p w14:paraId="7157A2A2"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1 485,3</w:t>
            </w:r>
          </w:p>
        </w:tc>
        <w:tc>
          <w:tcPr>
            <w:tcW w:w="1440" w:type="dxa"/>
            <w:tcBorders>
              <w:top w:val="nil"/>
              <w:left w:val="nil"/>
              <w:bottom w:val="single" w:sz="4" w:space="0" w:color="auto"/>
              <w:right w:val="single" w:sz="4" w:space="0" w:color="auto"/>
            </w:tcBorders>
            <w:shd w:val="clear" w:color="auto" w:fill="auto"/>
            <w:vAlign w:val="center"/>
            <w:hideMark/>
          </w:tcPr>
          <w:p w14:paraId="4A07221A"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1 485,3</w:t>
            </w:r>
          </w:p>
        </w:tc>
        <w:tc>
          <w:tcPr>
            <w:tcW w:w="1440" w:type="dxa"/>
            <w:tcBorders>
              <w:top w:val="nil"/>
              <w:left w:val="nil"/>
              <w:bottom w:val="single" w:sz="4" w:space="0" w:color="auto"/>
              <w:right w:val="single" w:sz="4" w:space="0" w:color="auto"/>
            </w:tcBorders>
            <w:shd w:val="clear" w:color="auto" w:fill="auto"/>
            <w:vAlign w:val="center"/>
            <w:hideMark/>
          </w:tcPr>
          <w:p w14:paraId="0EB42607"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1 485,3</w:t>
            </w:r>
          </w:p>
        </w:tc>
      </w:tr>
      <w:tr w:rsidR="0072791A" w:rsidRPr="00ED7F39" w14:paraId="7AA96AA1" w14:textId="77777777" w:rsidTr="0072791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D209D9A" w14:textId="77777777" w:rsidR="0072791A" w:rsidRPr="00ED7F39" w:rsidRDefault="0072791A" w:rsidP="0072791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       Други</w:t>
            </w:r>
          </w:p>
        </w:tc>
        <w:tc>
          <w:tcPr>
            <w:tcW w:w="1440" w:type="dxa"/>
            <w:tcBorders>
              <w:top w:val="nil"/>
              <w:left w:val="nil"/>
              <w:bottom w:val="single" w:sz="4" w:space="0" w:color="auto"/>
              <w:right w:val="single" w:sz="4" w:space="0" w:color="auto"/>
            </w:tcBorders>
            <w:shd w:val="clear" w:color="auto" w:fill="auto"/>
            <w:vAlign w:val="center"/>
            <w:hideMark/>
          </w:tcPr>
          <w:p w14:paraId="474B047F"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1 450,0</w:t>
            </w:r>
          </w:p>
        </w:tc>
        <w:tc>
          <w:tcPr>
            <w:tcW w:w="1440" w:type="dxa"/>
            <w:tcBorders>
              <w:top w:val="nil"/>
              <w:left w:val="nil"/>
              <w:bottom w:val="single" w:sz="4" w:space="0" w:color="auto"/>
              <w:right w:val="single" w:sz="4" w:space="0" w:color="auto"/>
            </w:tcBorders>
            <w:shd w:val="clear" w:color="auto" w:fill="auto"/>
            <w:vAlign w:val="center"/>
            <w:hideMark/>
          </w:tcPr>
          <w:p w14:paraId="23F85707"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1 450,0</w:t>
            </w:r>
          </w:p>
        </w:tc>
        <w:tc>
          <w:tcPr>
            <w:tcW w:w="1440" w:type="dxa"/>
            <w:tcBorders>
              <w:top w:val="nil"/>
              <w:left w:val="nil"/>
              <w:bottom w:val="single" w:sz="4" w:space="0" w:color="auto"/>
              <w:right w:val="single" w:sz="4" w:space="0" w:color="auto"/>
            </w:tcBorders>
            <w:shd w:val="clear" w:color="auto" w:fill="auto"/>
            <w:vAlign w:val="center"/>
            <w:hideMark/>
          </w:tcPr>
          <w:p w14:paraId="092F67AF" w14:textId="77777777" w:rsidR="0072791A" w:rsidRPr="00ED7F39" w:rsidRDefault="0072791A" w:rsidP="0072791A">
            <w:pPr>
              <w:spacing w:after="0" w:line="240" w:lineRule="auto"/>
              <w:jc w:val="right"/>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1 450,0</w:t>
            </w:r>
          </w:p>
        </w:tc>
      </w:tr>
    </w:tbl>
    <w:p w14:paraId="210047F6" w14:textId="77777777" w:rsidR="0072791A" w:rsidRPr="00ED7F39" w:rsidRDefault="0072791A" w:rsidP="006C6EB0">
      <w:pPr>
        <w:spacing w:after="0" w:line="240" w:lineRule="auto"/>
        <w:ind w:firstLine="567"/>
        <w:jc w:val="both"/>
        <w:rPr>
          <w:rFonts w:ascii="Times New Roman" w:eastAsia="MS Mincho" w:hAnsi="Times New Roman" w:cs="Times New Roman"/>
          <w:b/>
          <w:i/>
          <w:lang w:eastAsia="bg-BG"/>
        </w:rPr>
      </w:pPr>
    </w:p>
    <w:p w14:paraId="1E563857" w14:textId="12F1ABF8" w:rsidR="00FB61B3" w:rsidRDefault="00A62F84" w:rsidP="006C6EB0">
      <w:pPr>
        <w:spacing w:after="0" w:line="240" w:lineRule="auto"/>
        <w:ind w:firstLine="567"/>
        <w:jc w:val="both"/>
        <w:rPr>
          <w:rFonts w:ascii="Times New Roman" w:eastAsia="Times New Roman" w:hAnsi="Times New Roman" w:cs="Times New Roman"/>
          <w:b/>
          <w:bCs/>
          <w:i/>
          <w:iCs/>
          <w:lang w:eastAsia="bg-BG"/>
        </w:rPr>
      </w:pPr>
      <w:r w:rsidRPr="00ED7F39">
        <w:rPr>
          <w:rFonts w:ascii="Times New Roman" w:eastAsia="MS Mincho" w:hAnsi="Times New Roman" w:cs="Times New Roman"/>
          <w:b/>
          <w:i/>
          <w:lang w:eastAsia="bg-BG"/>
        </w:rPr>
        <w:t>МРРБ</w:t>
      </w:r>
      <w:r w:rsidR="006C6EB0" w:rsidRPr="00ED7F39">
        <w:rPr>
          <w:rFonts w:ascii="Times New Roman" w:eastAsia="MS Mincho" w:hAnsi="Times New Roman" w:cs="Times New Roman"/>
          <w:b/>
          <w:i/>
          <w:lang w:eastAsia="bg-BG"/>
        </w:rPr>
        <w:t>-Централна администрация</w:t>
      </w:r>
      <w:r w:rsidRPr="00ED7F39">
        <w:rPr>
          <w:rFonts w:ascii="Times New Roman" w:eastAsia="MS Mincho" w:hAnsi="Times New Roman" w:cs="Times New Roman"/>
          <w:lang w:eastAsia="bg-BG"/>
        </w:rPr>
        <w:t xml:space="preserve"> е </w:t>
      </w:r>
      <w:r w:rsidR="00201108" w:rsidRPr="00201108">
        <w:rPr>
          <w:rFonts w:ascii="Times New Roman" w:eastAsia="MS Mincho" w:hAnsi="Times New Roman" w:cs="Times New Roman"/>
          <w:lang w:eastAsia="bg-BG"/>
        </w:rPr>
        <w:t xml:space="preserve">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 в общ размер на 990 </w:t>
      </w:r>
      <w:proofErr w:type="spellStart"/>
      <w:r w:rsidR="00201108" w:rsidRPr="00201108">
        <w:rPr>
          <w:rFonts w:ascii="Times New Roman" w:eastAsia="MS Mincho" w:hAnsi="Times New Roman" w:cs="Times New Roman"/>
          <w:lang w:eastAsia="bg-BG"/>
        </w:rPr>
        <w:t>хил.лв</w:t>
      </w:r>
      <w:proofErr w:type="spellEnd"/>
      <w:r w:rsidR="00201108" w:rsidRPr="00201108">
        <w:rPr>
          <w:rFonts w:ascii="Times New Roman" w:eastAsia="MS Mincho" w:hAnsi="Times New Roman" w:cs="Times New Roman"/>
          <w:lang w:eastAsia="bg-BG"/>
        </w:rPr>
        <w:t>. годишно.</w:t>
      </w:r>
    </w:p>
    <w:p w14:paraId="0DF73704" w14:textId="060C3B93" w:rsidR="00B70F0E" w:rsidRPr="00ED7F39" w:rsidRDefault="00A62F84"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bCs/>
          <w:i/>
          <w:iCs/>
          <w:lang w:eastAsia="bg-BG"/>
        </w:rPr>
        <w:t>Агенция „Пътна инфраструктура“</w:t>
      </w:r>
      <w:r w:rsidRPr="00ED7F39">
        <w:rPr>
          <w:rFonts w:ascii="Times New Roman" w:eastAsia="Times New Roman" w:hAnsi="Times New Roman" w:cs="Times New Roman"/>
          <w:lang w:eastAsia="bg-BG"/>
        </w:rPr>
        <w:t xml:space="preserve"> </w:t>
      </w:r>
      <w:r w:rsidR="00B70F0E" w:rsidRPr="00ED7F39">
        <w:rPr>
          <w:rFonts w:ascii="Times New Roman" w:eastAsia="Times New Roman" w:hAnsi="Times New Roman" w:cs="Times New Roman"/>
          <w:lang w:eastAsia="bg-BG"/>
        </w:rPr>
        <w:t xml:space="preserve">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Агенция “Пътна инфраструктура”, услуги, тръжни документи и др., глоби и административни наказания. </w:t>
      </w:r>
    </w:p>
    <w:p w14:paraId="21AD562A" w14:textId="4A504CC5" w:rsidR="006015A8" w:rsidRDefault="00B70F0E" w:rsidP="006C6EB0">
      <w:pPr>
        <w:tabs>
          <w:tab w:val="left" w:pos="709"/>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ab/>
        <w:t>В про</w:t>
      </w:r>
      <w:r w:rsidR="00201108">
        <w:rPr>
          <w:rFonts w:ascii="Times New Roman" w:eastAsia="Calibri" w:hAnsi="Times New Roman" w:cs="Times New Roman"/>
        </w:rPr>
        <w:t>ектобюджета за 202</w:t>
      </w:r>
      <w:r w:rsidR="00BF5177">
        <w:rPr>
          <w:rFonts w:ascii="Times New Roman" w:eastAsia="Calibri" w:hAnsi="Times New Roman" w:cs="Times New Roman"/>
        </w:rPr>
        <w:t>3</w:t>
      </w:r>
      <w:r w:rsidR="00201108">
        <w:rPr>
          <w:rFonts w:ascii="Times New Roman" w:eastAsia="Calibri" w:hAnsi="Times New Roman" w:cs="Times New Roman"/>
        </w:rPr>
        <w:t xml:space="preserve"> г. и актуализираната прогноза за 2024 и 2025 г.</w:t>
      </w:r>
      <w:r w:rsidRPr="00ED7F39">
        <w:rPr>
          <w:rFonts w:ascii="Times New Roman" w:eastAsia="Calibri" w:hAnsi="Times New Roman" w:cs="Times New Roman"/>
        </w:rPr>
        <w:t xml:space="preserve"> е отразено очакваното допълнително нарастване на приходите за трите години във връзка с предприети действия от АПИ за актуализиране на „Тарифа за таксите, които се събират за преминаване и ползване на републиканската пътна мрежа“. </w:t>
      </w:r>
      <w:r w:rsidR="006015A8" w:rsidRPr="006015A8">
        <w:rPr>
          <w:rFonts w:ascii="Times New Roman" w:eastAsia="Calibri" w:hAnsi="Times New Roman" w:cs="Times New Roman"/>
        </w:rPr>
        <w:t xml:space="preserve">Приходите на АПИ за периода 2023-2025 г. се увеличават спрямо утвърдените със Закона за държавния бюджет на Република България за 2022 г. с 40 млн. лв. годишно. Това е в резултат на очакваното нарастване на приходите от държавни такси и по конкретно на тол таксите, като частта на тези </w:t>
      </w:r>
      <w:r w:rsidR="006015A8" w:rsidRPr="006015A8">
        <w:rPr>
          <w:rFonts w:ascii="Times New Roman" w:eastAsia="Calibri" w:hAnsi="Times New Roman" w:cs="Times New Roman"/>
        </w:rPr>
        <w:lastRenderedPageBreak/>
        <w:t xml:space="preserve">от винетни такси е </w:t>
      </w:r>
      <w:r w:rsidR="006015A8">
        <w:rPr>
          <w:rFonts w:ascii="Times New Roman" w:eastAsia="Calibri" w:hAnsi="Times New Roman" w:cs="Times New Roman"/>
        </w:rPr>
        <w:t>298,0</w:t>
      </w:r>
      <w:r w:rsidR="006015A8" w:rsidRPr="006015A8">
        <w:rPr>
          <w:rFonts w:ascii="Times New Roman" w:eastAsia="Calibri" w:hAnsi="Times New Roman" w:cs="Times New Roman"/>
        </w:rPr>
        <w:t xml:space="preserve"> млн. лв., от тол такси – 480,0 млн. лв., а от други такси за ползване на пътната мрежа се предвиждат около </w:t>
      </w:r>
      <w:r w:rsidR="006015A8">
        <w:rPr>
          <w:rFonts w:ascii="Times New Roman" w:eastAsia="Calibri" w:hAnsi="Times New Roman" w:cs="Times New Roman"/>
        </w:rPr>
        <w:t>50,4</w:t>
      </w:r>
      <w:r w:rsidR="006015A8" w:rsidRPr="006015A8">
        <w:rPr>
          <w:rFonts w:ascii="Times New Roman" w:eastAsia="Calibri" w:hAnsi="Times New Roman" w:cs="Times New Roman"/>
        </w:rPr>
        <w:t xml:space="preserve"> млн. лв. Очакваните приходи от тол такси по бюджета на МРРБ за периода 2023 - 2025 г. са в размер на 520 </w:t>
      </w:r>
      <w:proofErr w:type="spellStart"/>
      <w:r w:rsidR="006015A8" w:rsidRPr="006015A8">
        <w:rPr>
          <w:rFonts w:ascii="Times New Roman" w:eastAsia="Calibri" w:hAnsi="Times New Roman" w:cs="Times New Roman"/>
        </w:rPr>
        <w:t>млн.лв</w:t>
      </w:r>
      <w:proofErr w:type="spellEnd"/>
      <w:r w:rsidR="006015A8" w:rsidRPr="006015A8">
        <w:rPr>
          <w:rFonts w:ascii="Times New Roman" w:eastAsia="Calibri" w:hAnsi="Times New Roman" w:cs="Times New Roman"/>
        </w:rPr>
        <w:t>. годишно.</w:t>
      </w:r>
    </w:p>
    <w:p w14:paraId="60064CA6" w14:textId="6AFDB248" w:rsidR="00B70F0E" w:rsidRPr="00ED7F39" w:rsidRDefault="00B70F0E" w:rsidP="006C6EB0">
      <w:pPr>
        <w:tabs>
          <w:tab w:val="left" w:pos="709"/>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 xml:space="preserve">С приемането на проекта на Постановление на Министерския съвет ще бъдат прецизирани текстовете на Тарифата, които уреждат заплащането на таксите по чл. 10, ал. 1 и ал. 2 от Закона за пътищата и ще бъдат актуализирани размерите на таксата на база изминато разстояние (тол такса). </w:t>
      </w:r>
    </w:p>
    <w:p w14:paraId="6CB75EFC" w14:textId="77777777" w:rsidR="00B70F0E" w:rsidRPr="00ED7F39" w:rsidRDefault="00B70F0E" w:rsidP="006C6EB0">
      <w:pPr>
        <w:tabs>
          <w:tab w:val="left" w:pos="709"/>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ab/>
        <w:t>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общо – икономическо въздействие, върху сектор „Транспорт“ и върху различни участници от веригата на добавената стойност.  За МРРБ и АПИ е предвидено увеличаване на приходите от пътни такси.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14:paraId="51C3CBDA" w14:textId="67F7B384" w:rsidR="00B70F0E" w:rsidRPr="00ED7F39" w:rsidRDefault="00B70F0E" w:rsidP="006C6EB0">
      <w:pPr>
        <w:tabs>
          <w:tab w:val="left" w:pos="1134"/>
        </w:tabs>
        <w:spacing w:after="0" w:line="240" w:lineRule="auto"/>
        <w:ind w:firstLine="567"/>
        <w:jc w:val="both"/>
        <w:rPr>
          <w:rFonts w:ascii="Times New Roman" w:eastAsia="Calibri" w:hAnsi="Times New Roman" w:cs="Times New Roman"/>
        </w:rPr>
      </w:pPr>
      <w:r w:rsidRPr="00ED7F39">
        <w:rPr>
          <w:rFonts w:ascii="Times New Roman" w:eastAsia="Calibri" w:hAnsi="Times New Roman" w:cs="Times New Roman"/>
        </w:rPr>
        <w:t>С промяна на тарифата</w:t>
      </w:r>
      <w:r w:rsidR="00201108">
        <w:rPr>
          <w:rFonts w:ascii="Times New Roman" w:eastAsia="Calibri" w:hAnsi="Times New Roman" w:cs="Times New Roman"/>
        </w:rPr>
        <w:t>,</w:t>
      </w:r>
      <w:r w:rsidRPr="00ED7F39">
        <w:rPr>
          <w:rFonts w:ascii="Times New Roman" w:eastAsia="Calibri" w:hAnsi="Times New Roman" w:cs="Times New Roman"/>
        </w:rPr>
        <w:t xml:space="preserve"> освен предвиденото увеличаване на събраните приходи, се постига изпълнението и на следните цели:</w:t>
      </w:r>
    </w:p>
    <w:p w14:paraId="72BACA3F" w14:textId="6C1EFFB0" w:rsidR="00B70F0E" w:rsidRPr="00ED7F39" w:rsidRDefault="006015A8" w:rsidP="006C6EB0">
      <w:pPr>
        <w:tabs>
          <w:tab w:val="left" w:pos="1134"/>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 </w:t>
      </w:r>
      <w:r w:rsidR="00B70F0E" w:rsidRPr="00ED7F39">
        <w:rPr>
          <w:rFonts w:ascii="Times New Roman" w:eastAsia="Calibri" w:hAnsi="Times New Roman" w:cs="Times New Roman"/>
        </w:rPr>
        <w:t xml:space="preserve">Актуализиране на размера на тол таксите и определяне на размер за тол такси за пътища II – ри клас </w:t>
      </w:r>
      <w:r>
        <w:rPr>
          <w:rFonts w:ascii="Times New Roman" w:eastAsia="Calibri" w:hAnsi="Times New Roman" w:cs="Times New Roman"/>
        </w:rPr>
        <w:t xml:space="preserve">- </w:t>
      </w:r>
      <w:r w:rsidR="00B70F0E" w:rsidRPr="00ED7F39">
        <w:rPr>
          <w:rFonts w:ascii="Times New Roman" w:eastAsia="Calibri" w:hAnsi="Times New Roman" w:cs="Times New Roman"/>
        </w:rPr>
        <w:t xml:space="preserve"> </w:t>
      </w:r>
      <w:r>
        <w:rPr>
          <w:rFonts w:ascii="Times New Roman" w:eastAsia="Calibri" w:hAnsi="Times New Roman" w:cs="Times New Roman"/>
        </w:rPr>
        <w:t>с приетото</w:t>
      </w:r>
      <w:r w:rsidR="00B70F0E" w:rsidRPr="00ED7F39">
        <w:rPr>
          <w:rFonts w:ascii="Times New Roman" w:eastAsia="Calibri" w:hAnsi="Times New Roman" w:cs="Times New Roman"/>
        </w:rPr>
        <w:t xml:space="preserve"> постановление на Министерския съвет се актуализира размера на таксата за изминато разстояние - тол такса за пътни превозни средства по чл. 10б, ал. 3 от ЗП.</w:t>
      </w:r>
      <w:r>
        <w:rPr>
          <w:rFonts w:ascii="Times New Roman" w:eastAsia="Calibri" w:hAnsi="Times New Roman" w:cs="Times New Roman"/>
        </w:rPr>
        <w:t>;</w:t>
      </w:r>
    </w:p>
    <w:p w14:paraId="02EDCB73" w14:textId="29D54991" w:rsidR="00B70F0E" w:rsidRPr="00ED7F39" w:rsidRDefault="006015A8" w:rsidP="006C6EB0">
      <w:pPr>
        <w:tabs>
          <w:tab w:val="left" w:pos="1134"/>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 </w:t>
      </w:r>
      <w:r w:rsidR="00B70F0E" w:rsidRPr="00ED7F39">
        <w:rPr>
          <w:rFonts w:ascii="Times New Roman" w:eastAsia="Calibri" w:hAnsi="Times New Roman" w:cs="Times New Roman"/>
        </w:rPr>
        <w:t>Отпадане на категоризацията на пътните превозни средства по Тарифа за таксите, които се събират за преминаване и ползване на републиканската пътна мрежа</w:t>
      </w:r>
      <w:r>
        <w:rPr>
          <w:rFonts w:ascii="Times New Roman" w:eastAsia="Calibri" w:hAnsi="Times New Roman" w:cs="Times New Roman"/>
        </w:rPr>
        <w:t>;</w:t>
      </w:r>
      <w:r w:rsidR="00B70F0E" w:rsidRPr="00ED7F39">
        <w:rPr>
          <w:rFonts w:ascii="Times New Roman" w:eastAsia="Calibri" w:hAnsi="Times New Roman" w:cs="Times New Roman"/>
        </w:rPr>
        <w:t xml:space="preserve"> </w:t>
      </w:r>
    </w:p>
    <w:p w14:paraId="77A2B84A" w14:textId="54E4A396" w:rsidR="00B70F0E" w:rsidRPr="00ED7F39" w:rsidRDefault="006015A8" w:rsidP="006C6EB0">
      <w:pPr>
        <w:tabs>
          <w:tab w:val="left" w:pos="1134"/>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 </w:t>
      </w:r>
      <w:r w:rsidR="00B70F0E" w:rsidRPr="00ED7F39">
        <w:rPr>
          <w:rFonts w:ascii="Times New Roman" w:eastAsia="Calibri" w:hAnsi="Times New Roman" w:cs="Times New Roman"/>
        </w:rPr>
        <w:t>Отпадане на облекчения режим на таксуване за пътни превозни средства над 3, 5 тона, използващи като единствен източник алтернативно гориво по реда на чл. 27, ал. 2 от Тарифа за таксите, които се събират за преминаване и ползване н</w:t>
      </w:r>
      <w:r w:rsidR="00201108">
        <w:rPr>
          <w:rFonts w:ascii="Times New Roman" w:eastAsia="Calibri" w:hAnsi="Times New Roman" w:cs="Times New Roman"/>
        </w:rPr>
        <w:t>а републиканската пътна мрежа“</w:t>
      </w:r>
      <w:r w:rsidR="00B70F0E" w:rsidRPr="00ED7F39">
        <w:rPr>
          <w:rFonts w:ascii="Times New Roman" w:eastAsia="Calibri" w:hAnsi="Times New Roman" w:cs="Times New Roman"/>
        </w:rPr>
        <w:t>.</w:t>
      </w:r>
    </w:p>
    <w:p w14:paraId="3884F3F5" w14:textId="57B064FB" w:rsidR="00B70F0E" w:rsidRPr="00ED7F39" w:rsidRDefault="00B70F0E"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Calibri" w:hAnsi="Times New Roman" w:cs="Times New Roman"/>
        </w:rPr>
        <w:t xml:space="preserve">В бюджетната прогноза се предвижда </w:t>
      </w:r>
      <w:r w:rsidR="006015A8">
        <w:rPr>
          <w:rFonts w:ascii="Times New Roman" w:eastAsia="Calibri" w:hAnsi="Times New Roman" w:cs="Times New Roman"/>
        </w:rPr>
        <w:t>намаление на</w:t>
      </w:r>
      <w:r w:rsidRPr="00ED7F39">
        <w:rPr>
          <w:rFonts w:ascii="Times New Roman" w:eastAsia="Calibri" w:hAnsi="Times New Roman" w:cs="Times New Roman"/>
        </w:rPr>
        <w:t xml:space="preserve"> приходи</w:t>
      </w:r>
      <w:r w:rsidR="006015A8">
        <w:rPr>
          <w:rFonts w:ascii="Times New Roman" w:eastAsia="Calibri" w:hAnsi="Times New Roman" w:cs="Times New Roman"/>
        </w:rPr>
        <w:t>те</w:t>
      </w:r>
      <w:r w:rsidRPr="00ED7F39">
        <w:rPr>
          <w:rFonts w:ascii="Times New Roman" w:eastAsia="Calibri" w:hAnsi="Times New Roman" w:cs="Times New Roman"/>
        </w:rPr>
        <w:t xml:space="preserve"> от винетни такси за периода 2023 г.-2025 г., поради актуализирането на действащата „Тарифа за таксите, които се събират за преминаване и ползване на републиканската пътна мрежа“ с 9,4 </w:t>
      </w:r>
      <w:proofErr w:type="spellStart"/>
      <w:r w:rsidRPr="00ED7F39">
        <w:rPr>
          <w:rFonts w:ascii="Times New Roman" w:eastAsia="Calibri" w:hAnsi="Times New Roman" w:cs="Times New Roman"/>
        </w:rPr>
        <w:t>млн.лв</w:t>
      </w:r>
      <w:proofErr w:type="spellEnd"/>
      <w:r w:rsidRPr="00ED7F39">
        <w:rPr>
          <w:rFonts w:ascii="Times New Roman" w:eastAsia="Calibri" w:hAnsi="Times New Roman" w:cs="Times New Roman"/>
        </w:rPr>
        <w:t>.</w:t>
      </w:r>
      <w:r w:rsidRPr="00ED7F39">
        <w:rPr>
          <w:rFonts w:ascii="Times New Roman" w:eastAsia="Times New Roman" w:hAnsi="Times New Roman" w:cs="Times New Roman"/>
          <w:lang w:eastAsia="bg-BG"/>
        </w:rPr>
        <w:t xml:space="preserve"> на година.</w:t>
      </w:r>
    </w:p>
    <w:p w14:paraId="5F8FDF56" w14:textId="77777777" w:rsidR="00B70F0E" w:rsidRPr="00ED7F39" w:rsidRDefault="00B70F0E"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Съгласно Тарифа за таксите, които се събират за преминаване и ползване на републиканската пътна мрежа се събират и следните други такси: </w:t>
      </w:r>
    </w:p>
    <w:p w14:paraId="2D77BE36" w14:textId="77777777" w:rsidR="00B70F0E" w:rsidRPr="00ED7F39" w:rsidRDefault="00B70F0E"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за превишаване на допустимите норми за размери, маси и натоварване на ос при ползване на РПМ от извънгабаритни и/или тежки ППС. Таксата се заплаща в ЦА на АПИ, в ОПУ и на ГКПП;</w:t>
      </w:r>
    </w:p>
    <w:p w14:paraId="65C8DA88" w14:textId="77777777" w:rsidR="00B70F0E" w:rsidRPr="00ED7F39" w:rsidRDefault="00B70F0E"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за специално ползване на пътя чрез експлоатация на търговски крайпътен обект и пътни връзки към него в обхвата на пътя и обслужващите зони;</w:t>
      </w:r>
    </w:p>
    <w:p w14:paraId="65748718" w14:textId="77777777" w:rsidR="00B70F0E" w:rsidRPr="00ED7F39" w:rsidRDefault="00B70F0E"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за експлоатация на рекламно съоръжение в обхвата на пътя и обслужващите зони;</w:t>
      </w:r>
    </w:p>
    <w:p w14:paraId="426F8EF1" w14:textId="77777777" w:rsidR="00B70F0E" w:rsidRPr="00ED7F39" w:rsidRDefault="00B70F0E"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 за измерване на </w:t>
      </w:r>
      <w:proofErr w:type="spellStart"/>
      <w:r w:rsidRPr="00ED7F39">
        <w:rPr>
          <w:rFonts w:ascii="Times New Roman" w:eastAsia="Times New Roman" w:hAnsi="Times New Roman" w:cs="Times New Roman"/>
          <w:lang w:eastAsia="bg-BG"/>
        </w:rPr>
        <w:t>осови</w:t>
      </w:r>
      <w:proofErr w:type="spellEnd"/>
      <w:r w:rsidRPr="00ED7F39">
        <w:rPr>
          <w:rFonts w:ascii="Times New Roman" w:eastAsia="Times New Roman" w:hAnsi="Times New Roman" w:cs="Times New Roman"/>
          <w:lang w:eastAsia="bg-BG"/>
        </w:rPr>
        <w:t xml:space="preserve"> натоварвания и общо тегло на товарни автомобили в случаите, в които е установено превишаване на допустимите норми. Таксата се събира на ГКПП от Агенция „Митници“;</w:t>
      </w:r>
    </w:p>
    <w:p w14:paraId="4CCB8A9E" w14:textId="77777777" w:rsidR="00B70F0E" w:rsidRPr="00ED7F39" w:rsidRDefault="00B70F0E" w:rsidP="006C6EB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за преминаване на пътни превозни средства по моста на р. Дунав в посока Русе – Гюргево. Таксата се събира на ГКПП от Агенция „Митници“;</w:t>
      </w:r>
    </w:p>
    <w:p w14:paraId="11348A73" w14:textId="3CA79B19" w:rsidR="00FB61B3" w:rsidRDefault="00B70F0E" w:rsidP="006C6EB0">
      <w:pPr>
        <w:spacing w:after="0" w:line="240" w:lineRule="auto"/>
        <w:ind w:firstLine="567"/>
        <w:jc w:val="both"/>
        <w:rPr>
          <w:rFonts w:ascii="Times New Roman" w:eastAsia="MS Mincho" w:hAnsi="Times New Roman" w:cs="Times New Roman"/>
          <w:lang w:eastAsia="bg-BG"/>
        </w:rPr>
      </w:pPr>
      <w:r w:rsidRPr="00ED7F39">
        <w:rPr>
          <w:rFonts w:ascii="Times New Roman" w:eastAsia="Times New Roman" w:hAnsi="Times New Roman" w:cs="Times New Roman"/>
          <w:lang w:eastAsia="bg-BG"/>
        </w:rPr>
        <w:t>След извършен анализ, се предвижда положителна промяна в размер на 9,4 млн. лв. на година за периода 2023-2025 г.</w:t>
      </w:r>
      <w:r w:rsidR="006015A8">
        <w:rPr>
          <w:rFonts w:ascii="Times New Roman" w:eastAsia="Times New Roman" w:hAnsi="Times New Roman" w:cs="Times New Roman"/>
          <w:lang w:eastAsia="bg-BG"/>
        </w:rPr>
        <w:t>, което ще компенсира намалението на приходите от винетни такси.</w:t>
      </w:r>
      <w:r w:rsidR="006015A8">
        <w:rPr>
          <w:rFonts w:ascii="Times New Roman" w:eastAsia="MS Mincho" w:hAnsi="Times New Roman" w:cs="Times New Roman"/>
          <w:lang w:eastAsia="bg-BG"/>
        </w:rPr>
        <w:t xml:space="preserve"> </w:t>
      </w:r>
    </w:p>
    <w:p w14:paraId="0C3FC5A4" w14:textId="058DE6BE" w:rsidR="00201108" w:rsidRDefault="00A62F84" w:rsidP="00201108">
      <w:pPr>
        <w:spacing w:after="120"/>
        <w:ind w:firstLine="567"/>
        <w:jc w:val="both"/>
        <w:rPr>
          <w:rFonts w:ascii="Times New Roman" w:eastAsia="MS Mincho" w:hAnsi="Times New Roman" w:cs="Times New Roman"/>
          <w:sz w:val="16"/>
          <w:szCs w:val="16"/>
          <w:lang w:eastAsia="bg-BG"/>
        </w:rPr>
      </w:pPr>
      <w:r w:rsidRPr="00ED7F39">
        <w:rPr>
          <w:rFonts w:ascii="Times New Roman" w:eastAsia="MS Mincho" w:hAnsi="Times New Roman" w:cs="Times New Roman"/>
          <w:lang w:eastAsia="bg-BG"/>
        </w:rPr>
        <w:t xml:space="preserve">Приходите на </w:t>
      </w:r>
      <w:r w:rsidRPr="00ED7F39">
        <w:rPr>
          <w:rFonts w:ascii="Times New Roman" w:eastAsia="MS Mincho" w:hAnsi="Times New Roman" w:cs="Times New Roman"/>
          <w:b/>
          <w:i/>
          <w:lang w:eastAsia="bg-BG"/>
        </w:rPr>
        <w:t>Д</w:t>
      </w:r>
      <w:r w:rsidR="006C6EB0" w:rsidRPr="00ED7F39">
        <w:rPr>
          <w:rFonts w:ascii="Times New Roman" w:eastAsia="MS Mincho" w:hAnsi="Times New Roman" w:cs="Times New Roman"/>
          <w:b/>
          <w:i/>
          <w:lang w:eastAsia="bg-BG"/>
        </w:rPr>
        <w:t>ирекция за национален строителен контрол</w:t>
      </w:r>
      <w:r w:rsidRPr="00ED7F39">
        <w:rPr>
          <w:rFonts w:ascii="Times New Roman" w:eastAsia="MS Mincho" w:hAnsi="Times New Roman" w:cs="Times New Roman"/>
          <w:lang w:eastAsia="bg-BG"/>
        </w:rPr>
        <w:t xml:space="preserve">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w:t>
      </w:r>
      <w:r w:rsidR="00201108">
        <w:rPr>
          <w:rFonts w:ascii="Times New Roman" w:eastAsia="MS Mincho" w:hAnsi="Times New Roman" w:cs="Times New Roman"/>
          <w:lang w:eastAsia="bg-BG"/>
        </w:rPr>
        <w:t>,</w:t>
      </w:r>
      <w:r w:rsidR="00201108" w:rsidRPr="00201108">
        <w:rPr>
          <w:rFonts w:ascii="Times New Roman" w:eastAsia="MS Mincho" w:hAnsi="Times New Roman" w:cs="Times New Roman"/>
          <w:lang w:eastAsia="bg-BG"/>
        </w:rPr>
        <w:t xml:space="preserve"> </w:t>
      </w:r>
      <w:r w:rsidR="00201108">
        <w:rPr>
          <w:rFonts w:ascii="Times New Roman" w:eastAsia="MS Mincho" w:hAnsi="Times New Roman" w:cs="Times New Roman"/>
          <w:lang w:eastAsia="bg-BG"/>
        </w:rPr>
        <w:t xml:space="preserve">в общ размер на 4,57 </w:t>
      </w:r>
      <w:proofErr w:type="spellStart"/>
      <w:r w:rsidR="00201108">
        <w:rPr>
          <w:rFonts w:ascii="Times New Roman" w:eastAsia="MS Mincho" w:hAnsi="Times New Roman" w:cs="Times New Roman"/>
          <w:lang w:eastAsia="bg-BG"/>
        </w:rPr>
        <w:t>млн.лв</w:t>
      </w:r>
      <w:proofErr w:type="spellEnd"/>
      <w:r w:rsidR="00201108">
        <w:rPr>
          <w:rFonts w:ascii="Times New Roman" w:eastAsia="MS Mincho" w:hAnsi="Times New Roman" w:cs="Times New Roman"/>
          <w:lang w:eastAsia="bg-BG"/>
        </w:rPr>
        <w:t>. годишно</w:t>
      </w:r>
      <w:r w:rsidR="00201108">
        <w:rPr>
          <w:rFonts w:ascii="Times New Roman" w:eastAsia="MS Mincho" w:hAnsi="Times New Roman" w:cs="Times New Roman"/>
          <w:lang w:val="en-US" w:eastAsia="bg-BG"/>
        </w:rPr>
        <w:t>.</w:t>
      </w:r>
    </w:p>
    <w:p w14:paraId="6E90B308" w14:textId="3290AB4F" w:rsidR="00374D60" w:rsidRDefault="00C876EB" w:rsidP="00262480">
      <w:pPr>
        <w:spacing w:line="240" w:lineRule="auto"/>
        <w:ind w:firstLine="567"/>
        <w:jc w:val="both"/>
        <w:rPr>
          <w:rFonts w:ascii="Times New Roman" w:eastAsia="MS Mincho" w:hAnsi="Times New Roman" w:cs="Times New Roman"/>
          <w:color w:val="000000" w:themeColor="text1"/>
          <w:sz w:val="16"/>
          <w:szCs w:val="16"/>
          <w:lang w:eastAsia="bg-BG"/>
        </w:rPr>
      </w:pPr>
      <w:r w:rsidRPr="00ED7F39">
        <w:rPr>
          <w:rFonts w:ascii="Times New Roman" w:eastAsia="MS Mincho" w:hAnsi="Times New Roman" w:cs="Times New Roman"/>
          <w:lang w:eastAsia="bg-BG"/>
        </w:rPr>
        <w:t xml:space="preserve">Приходите на </w:t>
      </w:r>
      <w:r w:rsidR="006C6EB0" w:rsidRPr="00ED7F39">
        <w:rPr>
          <w:rFonts w:ascii="Times New Roman" w:eastAsia="MS Mincho" w:hAnsi="Times New Roman" w:cs="Times New Roman"/>
          <w:b/>
          <w:i/>
          <w:lang w:eastAsia="bg-BG"/>
        </w:rPr>
        <w:t>Агенция по геодезия, картография и кадастър</w:t>
      </w:r>
      <w:r w:rsidRPr="00ED7F39">
        <w:rPr>
          <w:rFonts w:ascii="Times New Roman" w:eastAsia="MS Mincho" w:hAnsi="Times New Roman" w:cs="Times New Roman"/>
          <w:lang w:eastAsia="bg-BG"/>
        </w:rPr>
        <w:t xml:space="preserve"> </w:t>
      </w:r>
      <w:r w:rsidR="007C0A2A" w:rsidRPr="00ED7F39">
        <w:rPr>
          <w:rFonts w:ascii="Times New Roman" w:eastAsia="Times New Roman" w:hAnsi="Times New Roman" w:cs="Times New Roman"/>
          <w:lang w:eastAsia="bg-BG"/>
        </w:rPr>
        <w:t xml:space="preserve">се формират </w:t>
      </w:r>
      <w:r w:rsidRPr="00ED7F39">
        <w:rPr>
          <w:rFonts w:ascii="Times New Roman" w:eastAsia="Times New Roman" w:hAnsi="Times New Roman" w:cs="Times New Roman"/>
          <w:lang w:eastAsia="bg-BG"/>
        </w:rPr>
        <w:t>от държавни такси</w:t>
      </w:r>
      <w:r w:rsidR="007C0A2A" w:rsidRPr="00ED7F39">
        <w:rPr>
          <w:rFonts w:ascii="Times New Roman" w:eastAsia="Times New Roman" w:hAnsi="Times New Roman" w:cs="Times New Roman"/>
          <w:lang w:eastAsia="bg-BG"/>
        </w:rPr>
        <w:t>, които</w:t>
      </w:r>
      <w:r w:rsidRPr="00ED7F39">
        <w:rPr>
          <w:rFonts w:ascii="Times New Roman" w:eastAsia="Times New Roman" w:hAnsi="Times New Roman" w:cs="Times New Roman"/>
          <w:lang w:eastAsia="bg-BG"/>
        </w:rPr>
        <w:t xml:space="preserve"> се събират на основание Тарифа № 14 за таксите</w:t>
      </w:r>
      <w:r w:rsidR="00BF5177">
        <w:rPr>
          <w:rFonts w:ascii="Times New Roman" w:eastAsia="Times New Roman" w:hAnsi="Times New Roman" w:cs="Times New Roman"/>
          <w:lang w:eastAsia="bg-BG"/>
        </w:rPr>
        <w:t xml:space="preserve">, </w:t>
      </w:r>
      <w:r w:rsidR="00BF5177" w:rsidRPr="00BF5177">
        <w:rPr>
          <w:rFonts w:ascii="Times New Roman" w:eastAsia="Times New Roman" w:hAnsi="Times New Roman" w:cs="Times New Roman"/>
          <w:lang w:eastAsia="bg-BG"/>
        </w:rPr>
        <w:t xml:space="preserve">в общ размер на </w:t>
      </w:r>
      <w:r w:rsidR="00BF5177">
        <w:rPr>
          <w:rFonts w:ascii="Times New Roman" w:eastAsia="Times New Roman" w:hAnsi="Times New Roman" w:cs="Times New Roman"/>
          <w:lang w:eastAsia="bg-BG"/>
        </w:rPr>
        <w:t>20,0</w:t>
      </w:r>
      <w:r w:rsidR="00BF5177" w:rsidRPr="00BF5177">
        <w:rPr>
          <w:rFonts w:ascii="Times New Roman" w:eastAsia="Times New Roman" w:hAnsi="Times New Roman" w:cs="Times New Roman"/>
          <w:lang w:eastAsia="bg-BG"/>
        </w:rPr>
        <w:t xml:space="preserve"> </w:t>
      </w:r>
      <w:proofErr w:type="spellStart"/>
      <w:r w:rsidR="00BF5177" w:rsidRPr="00BF5177">
        <w:rPr>
          <w:rFonts w:ascii="Times New Roman" w:eastAsia="Times New Roman" w:hAnsi="Times New Roman" w:cs="Times New Roman"/>
          <w:lang w:eastAsia="bg-BG"/>
        </w:rPr>
        <w:t>млн.лв</w:t>
      </w:r>
      <w:proofErr w:type="spellEnd"/>
      <w:r w:rsidR="00BF5177" w:rsidRPr="00BF5177">
        <w:rPr>
          <w:rFonts w:ascii="Times New Roman" w:eastAsia="Times New Roman" w:hAnsi="Times New Roman" w:cs="Times New Roman"/>
          <w:lang w:eastAsia="bg-BG"/>
        </w:rPr>
        <w:t>. годишно.</w:t>
      </w:r>
    </w:p>
    <w:p w14:paraId="403139CF" w14:textId="77777777" w:rsidR="00374D60" w:rsidRDefault="00374D60" w:rsidP="00783FDE">
      <w:pPr>
        <w:spacing w:after="0"/>
        <w:ind w:firstLine="567"/>
        <w:jc w:val="both"/>
        <w:rPr>
          <w:rFonts w:ascii="Times New Roman" w:eastAsia="MS Mincho" w:hAnsi="Times New Roman" w:cs="Times New Roman"/>
          <w:color w:val="000000" w:themeColor="text1"/>
          <w:sz w:val="16"/>
          <w:szCs w:val="16"/>
          <w:lang w:eastAsia="bg-BG"/>
        </w:rPr>
      </w:pPr>
    </w:p>
    <w:p w14:paraId="3B839670" w14:textId="77777777" w:rsidR="00374D60" w:rsidRDefault="00374D60" w:rsidP="00783FDE">
      <w:pPr>
        <w:spacing w:after="0"/>
        <w:ind w:firstLine="567"/>
        <w:jc w:val="both"/>
        <w:rPr>
          <w:rFonts w:ascii="Times New Roman" w:eastAsia="MS Mincho" w:hAnsi="Times New Roman" w:cs="Times New Roman"/>
          <w:color w:val="000000" w:themeColor="text1"/>
          <w:sz w:val="16"/>
          <w:szCs w:val="16"/>
          <w:lang w:eastAsia="bg-BG"/>
        </w:rPr>
      </w:pPr>
    </w:p>
    <w:p w14:paraId="422F112B" w14:textId="77777777" w:rsidR="00374D60" w:rsidRDefault="00374D60" w:rsidP="00783FDE">
      <w:pPr>
        <w:spacing w:after="0"/>
        <w:ind w:firstLine="567"/>
        <w:jc w:val="both"/>
        <w:rPr>
          <w:rFonts w:ascii="Times New Roman" w:eastAsia="MS Mincho" w:hAnsi="Times New Roman" w:cs="Times New Roman"/>
          <w:color w:val="000000" w:themeColor="text1"/>
          <w:sz w:val="16"/>
          <w:szCs w:val="16"/>
          <w:lang w:eastAsia="bg-BG"/>
        </w:rPr>
      </w:pPr>
    </w:p>
    <w:p w14:paraId="22B2673B" w14:textId="77777777" w:rsidR="00374D60" w:rsidRDefault="00374D60" w:rsidP="00783FDE">
      <w:pPr>
        <w:spacing w:after="0"/>
        <w:ind w:firstLine="567"/>
        <w:jc w:val="both"/>
        <w:rPr>
          <w:rFonts w:ascii="Times New Roman" w:eastAsia="MS Mincho" w:hAnsi="Times New Roman" w:cs="Times New Roman"/>
          <w:color w:val="000000" w:themeColor="text1"/>
          <w:sz w:val="16"/>
          <w:szCs w:val="16"/>
          <w:lang w:eastAsia="bg-BG"/>
        </w:rPr>
      </w:pPr>
    </w:p>
    <w:p w14:paraId="312EF649" w14:textId="77777777" w:rsidR="00374D60" w:rsidRDefault="00374D60" w:rsidP="00783FDE">
      <w:pPr>
        <w:spacing w:after="0"/>
        <w:ind w:firstLine="567"/>
        <w:jc w:val="both"/>
        <w:rPr>
          <w:rFonts w:ascii="Times New Roman" w:eastAsia="MS Mincho" w:hAnsi="Times New Roman" w:cs="Times New Roman"/>
          <w:color w:val="000000" w:themeColor="text1"/>
          <w:sz w:val="16"/>
          <w:szCs w:val="16"/>
          <w:lang w:eastAsia="bg-BG"/>
        </w:rPr>
      </w:pPr>
    </w:p>
    <w:p w14:paraId="71AB1CAB" w14:textId="77777777" w:rsidR="007A3B15" w:rsidRDefault="007A3B15" w:rsidP="00783FDE">
      <w:pPr>
        <w:spacing w:after="0"/>
        <w:ind w:firstLine="567"/>
        <w:jc w:val="both"/>
        <w:rPr>
          <w:rFonts w:ascii="Times New Roman" w:eastAsia="MS Mincho" w:hAnsi="Times New Roman" w:cs="Times New Roman"/>
          <w:color w:val="000000" w:themeColor="text1"/>
          <w:sz w:val="16"/>
          <w:szCs w:val="16"/>
          <w:lang w:eastAsia="bg-BG"/>
        </w:rPr>
      </w:pPr>
    </w:p>
    <w:p w14:paraId="4C77B745" w14:textId="77777777" w:rsidR="00BF5550" w:rsidRDefault="00BF5550" w:rsidP="003B4424">
      <w:pPr>
        <w:spacing w:after="0" w:line="240" w:lineRule="auto"/>
        <w:ind w:firstLine="567"/>
        <w:jc w:val="both"/>
        <w:rPr>
          <w:rFonts w:ascii="Times New Roman" w:eastAsia="MS Mincho" w:hAnsi="Times New Roman" w:cs="Times New Roman"/>
          <w:color w:val="000000" w:themeColor="text1"/>
          <w:sz w:val="16"/>
          <w:szCs w:val="16"/>
          <w:lang w:eastAsia="bg-BG"/>
        </w:rPr>
        <w:sectPr w:rsidR="00BF5550" w:rsidSect="00581D20">
          <w:footerReference w:type="even" r:id="rId9"/>
          <w:footerReference w:type="default" r:id="rId10"/>
          <w:pgSz w:w="12240" w:h="15840" w:code="1"/>
          <w:pgMar w:top="1276" w:right="900" w:bottom="1135" w:left="1418" w:header="709" w:footer="566" w:gutter="0"/>
          <w:pgNumType w:start="0" w:chapStyle="1"/>
          <w:cols w:space="708"/>
          <w:docGrid w:linePitch="360"/>
        </w:sectPr>
      </w:pPr>
    </w:p>
    <w:p w14:paraId="27BEA251" w14:textId="77777777" w:rsidR="00BF5550" w:rsidRDefault="00BF5550" w:rsidP="00BF5550">
      <w:pPr>
        <w:rPr>
          <w:rFonts w:ascii="Times New Roman" w:eastAsia="Times New Roman" w:hAnsi="Times New Roman" w:cs="Times New Roman"/>
          <w:b/>
          <w:i/>
          <w:color w:val="0000FF"/>
        </w:rPr>
      </w:pPr>
      <w:r w:rsidRPr="00D74102">
        <w:rPr>
          <w:rFonts w:ascii="Times New Roman" w:eastAsia="Times New Roman" w:hAnsi="Times New Roman" w:cs="Times New Roman"/>
          <w:b/>
          <w:i/>
          <w:color w:val="0000FF"/>
        </w:rPr>
        <w:lastRenderedPageBreak/>
        <w:t xml:space="preserve">Описание на разходите </w:t>
      </w:r>
    </w:p>
    <w:tbl>
      <w:tblPr>
        <w:tblW w:w="14034" w:type="dxa"/>
        <w:tblInd w:w="-431" w:type="dxa"/>
        <w:tblCellMar>
          <w:left w:w="70" w:type="dxa"/>
          <w:right w:w="70" w:type="dxa"/>
        </w:tblCellMar>
        <w:tblLook w:val="04A0" w:firstRow="1" w:lastRow="0" w:firstColumn="1" w:lastColumn="0" w:noHBand="0" w:noVBand="1"/>
      </w:tblPr>
      <w:tblGrid>
        <w:gridCol w:w="852"/>
        <w:gridCol w:w="4078"/>
        <w:gridCol w:w="1067"/>
        <w:gridCol w:w="971"/>
        <w:gridCol w:w="848"/>
        <w:gridCol w:w="1008"/>
        <w:gridCol w:w="918"/>
        <w:gridCol w:w="849"/>
        <w:gridCol w:w="1280"/>
        <w:gridCol w:w="1029"/>
        <w:gridCol w:w="1134"/>
      </w:tblGrid>
      <w:tr w:rsidR="0019554A" w:rsidRPr="0019554A" w14:paraId="691B4F24" w14:textId="77777777" w:rsidTr="0019554A">
        <w:trPr>
          <w:trHeight w:val="510"/>
        </w:trPr>
        <w:tc>
          <w:tcPr>
            <w:tcW w:w="85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5919A33D"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Код*</w:t>
            </w:r>
          </w:p>
        </w:tc>
        <w:tc>
          <w:tcPr>
            <w:tcW w:w="4078" w:type="dxa"/>
            <w:tcBorders>
              <w:top w:val="single" w:sz="4" w:space="0" w:color="auto"/>
              <w:left w:val="nil"/>
              <w:bottom w:val="nil"/>
              <w:right w:val="single" w:sz="4" w:space="0" w:color="auto"/>
            </w:tcBorders>
            <w:shd w:val="clear" w:color="000000" w:fill="FFCC99"/>
            <w:vAlign w:val="center"/>
            <w:hideMark/>
          </w:tcPr>
          <w:p w14:paraId="47983F0A"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ОБЛАСТИ НА ПОЛИТИКИ И БЮДЖЕТНИ ПРОГРАМИ</w:t>
            </w:r>
          </w:p>
        </w:tc>
        <w:tc>
          <w:tcPr>
            <w:tcW w:w="288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6B74158"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Консолидирани разходи</w:t>
            </w:r>
          </w:p>
        </w:tc>
        <w:tc>
          <w:tcPr>
            <w:tcW w:w="277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2F529739"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Ведомствени разходи</w:t>
            </w:r>
          </w:p>
        </w:tc>
        <w:tc>
          <w:tcPr>
            <w:tcW w:w="34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E803FC6"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Администрирани разходи</w:t>
            </w:r>
          </w:p>
        </w:tc>
      </w:tr>
      <w:tr w:rsidR="0019554A" w:rsidRPr="0019554A" w14:paraId="31437E88" w14:textId="77777777" w:rsidTr="0019554A">
        <w:trPr>
          <w:trHeight w:val="70"/>
        </w:trPr>
        <w:tc>
          <w:tcPr>
            <w:tcW w:w="852" w:type="dxa"/>
            <w:vMerge/>
            <w:tcBorders>
              <w:top w:val="single" w:sz="4" w:space="0" w:color="auto"/>
              <w:left w:val="single" w:sz="4" w:space="0" w:color="auto"/>
              <w:bottom w:val="single" w:sz="4" w:space="0" w:color="000000"/>
              <w:right w:val="single" w:sz="4" w:space="0" w:color="auto"/>
            </w:tcBorders>
            <w:vAlign w:val="center"/>
            <w:hideMark/>
          </w:tcPr>
          <w:p w14:paraId="57B80B77"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c>
          <w:tcPr>
            <w:tcW w:w="4078" w:type="dxa"/>
            <w:tcBorders>
              <w:top w:val="nil"/>
              <w:left w:val="nil"/>
              <w:bottom w:val="single" w:sz="4" w:space="0" w:color="auto"/>
              <w:right w:val="single" w:sz="4" w:space="0" w:color="auto"/>
            </w:tcBorders>
            <w:shd w:val="clear" w:color="000000" w:fill="FFCC99"/>
            <w:vAlign w:val="center"/>
            <w:hideMark/>
          </w:tcPr>
          <w:p w14:paraId="4A9CC9F1"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(Отчет за 2020 г.)</w:t>
            </w:r>
          </w:p>
        </w:tc>
        <w:tc>
          <w:tcPr>
            <w:tcW w:w="2886" w:type="dxa"/>
            <w:gridSpan w:val="3"/>
            <w:vMerge/>
            <w:tcBorders>
              <w:top w:val="nil"/>
              <w:left w:val="nil"/>
              <w:bottom w:val="single" w:sz="4" w:space="0" w:color="auto"/>
              <w:right w:val="single" w:sz="4" w:space="0" w:color="auto"/>
            </w:tcBorders>
            <w:vAlign w:val="center"/>
            <w:hideMark/>
          </w:tcPr>
          <w:p w14:paraId="7BFC0A19"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c>
          <w:tcPr>
            <w:tcW w:w="2775" w:type="dxa"/>
            <w:gridSpan w:val="3"/>
            <w:vMerge/>
            <w:tcBorders>
              <w:top w:val="nil"/>
              <w:left w:val="nil"/>
              <w:bottom w:val="single" w:sz="4" w:space="0" w:color="auto"/>
              <w:right w:val="single" w:sz="4" w:space="0" w:color="auto"/>
            </w:tcBorders>
            <w:vAlign w:val="center"/>
            <w:hideMark/>
          </w:tcPr>
          <w:p w14:paraId="0F1C6256"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c>
          <w:tcPr>
            <w:tcW w:w="3443" w:type="dxa"/>
            <w:gridSpan w:val="3"/>
            <w:vMerge/>
            <w:tcBorders>
              <w:top w:val="nil"/>
              <w:left w:val="nil"/>
              <w:bottom w:val="single" w:sz="4" w:space="0" w:color="auto"/>
              <w:right w:val="single" w:sz="4" w:space="0" w:color="auto"/>
            </w:tcBorders>
            <w:vAlign w:val="center"/>
            <w:hideMark/>
          </w:tcPr>
          <w:p w14:paraId="4EF53D75"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r>
      <w:tr w:rsidR="0019554A" w:rsidRPr="0019554A" w14:paraId="7D3AE60F" w14:textId="77777777" w:rsidTr="0019554A">
        <w:trPr>
          <w:trHeight w:val="374"/>
        </w:trPr>
        <w:tc>
          <w:tcPr>
            <w:tcW w:w="852" w:type="dxa"/>
            <w:tcBorders>
              <w:top w:val="nil"/>
              <w:left w:val="single" w:sz="4" w:space="0" w:color="auto"/>
              <w:bottom w:val="single" w:sz="4" w:space="0" w:color="auto"/>
              <w:right w:val="single" w:sz="4" w:space="0" w:color="auto"/>
            </w:tcBorders>
            <w:shd w:val="clear" w:color="000000" w:fill="FFCC99"/>
            <w:vAlign w:val="center"/>
            <w:hideMark/>
          </w:tcPr>
          <w:p w14:paraId="0559F6C2"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078" w:type="dxa"/>
            <w:tcBorders>
              <w:top w:val="nil"/>
              <w:left w:val="nil"/>
              <w:bottom w:val="single" w:sz="4" w:space="0" w:color="auto"/>
              <w:right w:val="single" w:sz="4" w:space="0" w:color="auto"/>
            </w:tcBorders>
            <w:shd w:val="clear" w:color="000000" w:fill="FFCC99"/>
            <w:vAlign w:val="center"/>
            <w:hideMark/>
          </w:tcPr>
          <w:p w14:paraId="675C31A9"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 хил. лв.)</w:t>
            </w:r>
          </w:p>
        </w:tc>
        <w:tc>
          <w:tcPr>
            <w:tcW w:w="1067" w:type="dxa"/>
            <w:tcBorders>
              <w:top w:val="nil"/>
              <w:left w:val="nil"/>
              <w:bottom w:val="single" w:sz="4" w:space="0" w:color="auto"/>
              <w:right w:val="single" w:sz="4" w:space="0" w:color="auto"/>
            </w:tcBorders>
            <w:shd w:val="clear" w:color="000000" w:fill="FFCC99"/>
            <w:vAlign w:val="center"/>
            <w:hideMark/>
          </w:tcPr>
          <w:p w14:paraId="56EA21A5"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разходи</w:t>
            </w:r>
          </w:p>
        </w:tc>
        <w:tc>
          <w:tcPr>
            <w:tcW w:w="971" w:type="dxa"/>
            <w:tcBorders>
              <w:top w:val="nil"/>
              <w:left w:val="nil"/>
              <w:bottom w:val="single" w:sz="4" w:space="0" w:color="auto"/>
              <w:right w:val="single" w:sz="4" w:space="0" w:color="auto"/>
            </w:tcBorders>
            <w:shd w:val="clear" w:color="000000" w:fill="FDE9D9"/>
            <w:vAlign w:val="center"/>
            <w:hideMark/>
          </w:tcPr>
          <w:p w14:paraId="6F199D71"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848" w:type="dxa"/>
            <w:tcBorders>
              <w:top w:val="nil"/>
              <w:left w:val="nil"/>
              <w:bottom w:val="single" w:sz="4" w:space="0" w:color="auto"/>
              <w:right w:val="single" w:sz="4" w:space="0" w:color="auto"/>
            </w:tcBorders>
            <w:shd w:val="clear" w:color="000000" w:fill="FFCC99"/>
            <w:vAlign w:val="center"/>
            <w:hideMark/>
          </w:tcPr>
          <w:p w14:paraId="44B9E479"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1008" w:type="dxa"/>
            <w:tcBorders>
              <w:top w:val="nil"/>
              <w:left w:val="nil"/>
              <w:bottom w:val="single" w:sz="4" w:space="0" w:color="auto"/>
              <w:right w:val="single" w:sz="4" w:space="0" w:color="auto"/>
            </w:tcBorders>
            <w:shd w:val="clear" w:color="000000" w:fill="FFCC99"/>
            <w:vAlign w:val="center"/>
            <w:hideMark/>
          </w:tcPr>
          <w:p w14:paraId="2A7EC981"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ведомствени</w:t>
            </w:r>
          </w:p>
        </w:tc>
        <w:tc>
          <w:tcPr>
            <w:tcW w:w="918" w:type="dxa"/>
            <w:tcBorders>
              <w:top w:val="nil"/>
              <w:left w:val="nil"/>
              <w:bottom w:val="single" w:sz="4" w:space="0" w:color="auto"/>
              <w:right w:val="single" w:sz="4" w:space="0" w:color="auto"/>
            </w:tcBorders>
            <w:shd w:val="clear" w:color="000000" w:fill="FDE9D9"/>
            <w:vAlign w:val="center"/>
            <w:hideMark/>
          </w:tcPr>
          <w:p w14:paraId="5D0521A5"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849" w:type="dxa"/>
            <w:tcBorders>
              <w:top w:val="nil"/>
              <w:left w:val="nil"/>
              <w:bottom w:val="single" w:sz="4" w:space="0" w:color="auto"/>
              <w:right w:val="single" w:sz="4" w:space="0" w:color="auto"/>
            </w:tcBorders>
            <w:shd w:val="clear" w:color="000000" w:fill="FFCC99"/>
            <w:vAlign w:val="center"/>
            <w:hideMark/>
          </w:tcPr>
          <w:p w14:paraId="28E8913B"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1280" w:type="dxa"/>
            <w:tcBorders>
              <w:top w:val="nil"/>
              <w:left w:val="nil"/>
              <w:bottom w:val="single" w:sz="4" w:space="0" w:color="auto"/>
              <w:right w:val="single" w:sz="4" w:space="0" w:color="auto"/>
            </w:tcBorders>
            <w:shd w:val="clear" w:color="000000" w:fill="FFCC99"/>
            <w:vAlign w:val="center"/>
            <w:hideMark/>
          </w:tcPr>
          <w:p w14:paraId="7D18598C"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администрирани</w:t>
            </w:r>
          </w:p>
        </w:tc>
        <w:tc>
          <w:tcPr>
            <w:tcW w:w="1029" w:type="dxa"/>
            <w:tcBorders>
              <w:top w:val="nil"/>
              <w:left w:val="nil"/>
              <w:bottom w:val="single" w:sz="4" w:space="0" w:color="auto"/>
              <w:right w:val="single" w:sz="4" w:space="0" w:color="auto"/>
            </w:tcBorders>
            <w:shd w:val="clear" w:color="000000" w:fill="FDE9D9"/>
            <w:vAlign w:val="center"/>
            <w:hideMark/>
          </w:tcPr>
          <w:p w14:paraId="2A305D40"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1134" w:type="dxa"/>
            <w:tcBorders>
              <w:top w:val="nil"/>
              <w:left w:val="nil"/>
              <w:bottom w:val="single" w:sz="4" w:space="0" w:color="auto"/>
              <w:right w:val="single" w:sz="4" w:space="0" w:color="auto"/>
            </w:tcBorders>
            <w:shd w:val="clear" w:color="000000" w:fill="FFCC99"/>
            <w:vAlign w:val="center"/>
            <w:hideMark/>
          </w:tcPr>
          <w:p w14:paraId="1C7630CD"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r>
      <w:tr w:rsidR="0019554A" w:rsidRPr="0019554A" w14:paraId="730D6A7D" w14:textId="77777777" w:rsidTr="0019554A">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798D97D" w14:textId="77777777" w:rsidR="0019554A" w:rsidRPr="0019554A" w:rsidRDefault="0019554A" w:rsidP="0019554A">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078" w:type="dxa"/>
            <w:tcBorders>
              <w:top w:val="nil"/>
              <w:left w:val="nil"/>
              <w:bottom w:val="single" w:sz="4" w:space="0" w:color="auto"/>
              <w:right w:val="single" w:sz="4" w:space="0" w:color="auto"/>
            </w:tcBorders>
            <w:shd w:val="clear" w:color="auto" w:fill="auto"/>
            <w:vAlign w:val="center"/>
            <w:hideMark/>
          </w:tcPr>
          <w:p w14:paraId="1DDC7CFC" w14:textId="77777777" w:rsidR="0019554A" w:rsidRPr="0019554A" w:rsidRDefault="0019554A" w:rsidP="0019554A">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Общо разходи</w:t>
            </w:r>
          </w:p>
        </w:tc>
        <w:tc>
          <w:tcPr>
            <w:tcW w:w="1067" w:type="dxa"/>
            <w:tcBorders>
              <w:top w:val="nil"/>
              <w:left w:val="nil"/>
              <w:bottom w:val="single" w:sz="4" w:space="0" w:color="auto"/>
              <w:right w:val="single" w:sz="4" w:space="0" w:color="auto"/>
            </w:tcBorders>
            <w:shd w:val="clear" w:color="auto" w:fill="auto"/>
            <w:vAlign w:val="center"/>
            <w:hideMark/>
          </w:tcPr>
          <w:p w14:paraId="2EB38A97"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1 808 822,9</w:t>
            </w:r>
          </w:p>
        </w:tc>
        <w:tc>
          <w:tcPr>
            <w:tcW w:w="971" w:type="dxa"/>
            <w:tcBorders>
              <w:top w:val="nil"/>
              <w:left w:val="nil"/>
              <w:bottom w:val="single" w:sz="4" w:space="0" w:color="auto"/>
              <w:right w:val="single" w:sz="4" w:space="0" w:color="auto"/>
            </w:tcBorders>
            <w:shd w:val="clear" w:color="000000" w:fill="FDE9D9"/>
            <w:vAlign w:val="center"/>
            <w:hideMark/>
          </w:tcPr>
          <w:p w14:paraId="38D8A1CA"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1 808 822,9</w:t>
            </w:r>
          </w:p>
        </w:tc>
        <w:tc>
          <w:tcPr>
            <w:tcW w:w="848" w:type="dxa"/>
            <w:tcBorders>
              <w:top w:val="nil"/>
              <w:left w:val="nil"/>
              <w:bottom w:val="single" w:sz="4" w:space="0" w:color="auto"/>
              <w:right w:val="single" w:sz="4" w:space="0" w:color="auto"/>
            </w:tcBorders>
            <w:shd w:val="clear" w:color="auto" w:fill="auto"/>
            <w:vAlign w:val="center"/>
            <w:hideMark/>
          </w:tcPr>
          <w:p w14:paraId="69C3A18A"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008" w:type="dxa"/>
            <w:tcBorders>
              <w:top w:val="nil"/>
              <w:left w:val="nil"/>
              <w:bottom w:val="single" w:sz="4" w:space="0" w:color="auto"/>
              <w:right w:val="single" w:sz="4" w:space="0" w:color="auto"/>
            </w:tcBorders>
            <w:shd w:val="clear" w:color="auto" w:fill="auto"/>
            <w:vAlign w:val="center"/>
            <w:hideMark/>
          </w:tcPr>
          <w:p w14:paraId="11191F33"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239 265,2</w:t>
            </w:r>
          </w:p>
        </w:tc>
        <w:tc>
          <w:tcPr>
            <w:tcW w:w="918" w:type="dxa"/>
            <w:tcBorders>
              <w:top w:val="nil"/>
              <w:left w:val="nil"/>
              <w:bottom w:val="single" w:sz="4" w:space="0" w:color="auto"/>
              <w:right w:val="single" w:sz="4" w:space="0" w:color="auto"/>
            </w:tcBorders>
            <w:shd w:val="clear" w:color="000000" w:fill="FDE9D9"/>
            <w:vAlign w:val="center"/>
            <w:hideMark/>
          </w:tcPr>
          <w:p w14:paraId="0BCEA8DE"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239 265,2</w:t>
            </w:r>
          </w:p>
        </w:tc>
        <w:tc>
          <w:tcPr>
            <w:tcW w:w="849" w:type="dxa"/>
            <w:tcBorders>
              <w:top w:val="nil"/>
              <w:left w:val="nil"/>
              <w:bottom w:val="single" w:sz="4" w:space="0" w:color="auto"/>
              <w:right w:val="single" w:sz="4" w:space="0" w:color="auto"/>
            </w:tcBorders>
            <w:shd w:val="clear" w:color="auto" w:fill="auto"/>
            <w:vAlign w:val="center"/>
            <w:hideMark/>
          </w:tcPr>
          <w:p w14:paraId="12310F1D"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7F1D836E"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1 569 557,7</w:t>
            </w:r>
          </w:p>
        </w:tc>
        <w:tc>
          <w:tcPr>
            <w:tcW w:w="1029" w:type="dxa"/>
            <w:tcBorders>
              <w:top w:val="nil"/>
              <w:left w:val="nil"/>
              <w:bottom w:val="single" w:sz="4" w:space="0" w:color="auto"/>
              <w:right w:val="single" w:sz="4" w:space="0" w:color="auto"/>
            </w:tcBorders>
            <w:shd w:val="clear" w:color="000000" w:fill="FDE9D9"/>
            <w:vAlign w:val="center"/>
            <w:hideMark/>
          </w:tcPr>
          <w:p w14:paraId="2A480022"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1 569 557,7</w:t>
            </w:r>
          </w:p>
        </w:tc>
        <w:tc>
          <w:tcPr>
            <w:tcW w:w="1134" w:type="dxa"/>
            <w:tcBorders>
              <w:top w:val="nil"/>
              <w:left w:val="nil"/>
              <w:bottom w:val="single" w:sz="4" w:space="0" w:color="auto"/>
              <w:right w:val="single" w:sz="4" w:space="0" w:color="auto"/>
            </w:tcBorders>
            <w:shd w:val="clear" w:color="auto" w:fill="auto"/>
            <w:vAlign w:val="center"/>
            <w:hideMark/>
          </w:tcPr>
          <w:p w14:paraId="2739E4DB"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r w:rsidR="0019554A" w:rsidRPr="0019554A" w14:paraId="511ED09D" w14:textId="77777777" w:rsidTr="0019554A">
        <w:trPr>
          <w:trHeight w:val="70"/>
        </w:trPr>
        <w:tc>
          <w:tcPr>
            <w:tcW w:w="852" w:type="dxa"/>
            <w:tcBorders>
              <w:top w:val="nil"/>
              <w:left w:val="single" w:sz="4" w:space="0" w:color="auto"/>
              <w:bottom w:val="single" w:sz="4" w:space="0" w:color="auto"/>
              <w:right w:val="single" w:sz="4" w:space="0" w:color="auto"/>
            </w:tcBorders>
            <w:shd w:val="clear" w:color="000000" w:fill="FFCC99"/>
            <w:vAlign w:val="center"/>
            <w:hideMark/>
          </w:tcPr>
          <w:p w14:paraId="64BB41CE"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2100.01.00</w:t>
            </w:r>
          </w:p>
        </w:tc>
        <w:tc>
          <w:tcPr>
            <w:tcW w:w="4078" w:type="dxa"/>
            <w:tcBorders>
              <w:top w:val="nil"/>
              <w:left w:val="nil"/>
              <w:bottom w:val="single" w:sz="4" w:space="0" w:color="auto"/>
              <w:right w:val="single" w:sz="4" w:space="0" w:color="auto"/>
            </w:tcBorders>
            <w:shd w:val="clear" w:color="000000" w:fill="FABF8F"/>
            <w:vAlign w:val="center"/>
            <w:hideMark/>
          </w:tcPr>
          <w:p w14:paraId="7ED87A89" w14:textId="11439E1B" w:rsidR="0019554A" w:rsidRPr="0019554A" w:rsidRDefault="00CF4E48" w:rsidP="0019554A">
            <w:pPr>
              <w:spacing w:after="0" w:line="240" w:lineRule="auto"/>
              <w:rPr>
                <w:rFonts w:ascii="Times New Roman" w:eastAsia="Times New Roman" w:hAnsi="Times New Roman" w:cs="Times New Roman"/>
                <w:b/>
                <w:bCs/>
                <w:color w:val="000000"/>
                <w:sz w:val="14"/>
                <w:szCs w:val="14"/>
                <w:lang w:eastAsia="bg-BG"/>
              </w:rPr>
            </w:pPr>
            <w:r w:rsidRPr="00CF4E48">
              <w:rPr>
                <w:rFonts w:ascii="Times New Roman" w:eastAsia="Times New Roman" w:hAnsi="Times New Roman" w:cs="Times New Roman"/>
                <w:b/>
                <w:bCs/>
                <w:color w:val="000000"/>
                <w:sz w:val="14"/>
                <w:szCs w:val="14"/>
                <w:lang w:eastAsia="bg-BG"/>
              </w:rPr>
              <w:t>Политика за интегрирано развитие на регионите за постигане на растеж и подобряване качеството на жизнената среда</w:t>
            </w:r>
          </w:p>
        </w:tc>
        <w:tc>
          <w:tcPr>
            <w:tcW w:w="1067" w:type="dxa"/>
            <w:tcBorders>
              <w:top w:val="nil"/>
              <w:left w:val="nil"/>
              <w:bottom w:val="single" w:sz="4" w:space="0" w:color="auto"/>
              <w:right w:val="single" w:sz="4" w:space="0" w:color="auto"/>
            </w:tcBorders>
            <w:shd w:val="clear" w:color="000000" w:fill="FFCC99"/>
            <w:vAlign w:val="center"/>
            <w:hideMark/>
          </w:tcPr>
          <w:p w14:paraId="51E1DFE4"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6 082,5</w:t>
            </w:r>
          </w:p>
        </w:tc>
        <w:tc>
          <w:tcPr>
            <w:tcW w:w="971" w:type="dxa"/>
            <w:tcBorders>
              <w:top w:val="nil"/>
              <w:left w:val="nil"/>
              <w:bottom w:val="single" w:sz="4" w:space="0" w:color="auto"/>
              <w:right w:val="single" w:sz="4" w:space="0" w:color="auto"/>
            </w:tcBorders>
            <w:shd w:val="clear" w:color="000000" w:fill="FDE9D9"/>
            <w:vAlign w:val="center"/>
            <w:hideMark/>
          </w:tcPr>
          <w:p w14:paraId="61570D0F"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6 082,5</w:t>
            </w:r>
          </w:p>
        </w:tc>
        <w:tc>
          <w:tcPr>
            <w:tcW w:w="848" w:type="dxa"/>
            <w:tcBorders>
              <w:top w:val="nil"/>
              <w:left w:val="nil"/>
              <w:bottom w:val="single" w:sz="4" w:space="0" w:color="auto"/>
              <w:right w:val="single" w:sz="4" w:space="0" w:color="auto"/>
            </w:tcBorders>
            <w:shd w:val="clear" w:color="000000" w:fill="FFCC99"/>
            <w:vAlign w:val="center"/>
            <w:hideMark/>
          </w:tcPr>
          <w:p w14:paraId="639CF37B"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008" w:type="dxa"/>
            <w:tcBorders>
              <w:top w:val="nil"/>
              <w:left w:val="nil"/>
              <w:bottom w:val="single" w:sz="4" w:space="0" w:color="auto"/>
              <w:right w:val="single" w:sz="4" w:space="0" w:color="auto"/>
            </w:tcBorders>
            <w:shd w:val="clear" w:color="000000" w:fill="FFCC99"/>
            <w:vAlign w:val="center"/>
            <w:hideMark/>
          </w:tcPr>
          <w:p w14:paraId="17359944"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6 082,5</w:t>
            </w:r>
          </w:p>
        </w:tc>
        <w:tc>
          <w:tcPr>
            <w:tcW w:w="918" w:type="dxa"/>
            <w:tcBorders>
              <w:top w:val="nil"/>
              <w:left w:val="nil"/>
              <w:bottom w:val="single" w:sz="4" w:space="0" w:color="auto"/>
              <w:right w:val="single" w:sz="4" w:space="0" w:color="auto"/>
            </w:tcBorders>
            <w:shd w:val="clear" w:color="000000" w:fill="FDE9D9"/>
            <w:vAlign w:val="center"/>
            <w:hideMark/>
          </w:tcPr>
          <w:p w14:paraId="7E458889"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6 082,5</w:t>
            </w:r>
          </w:p>
        </w:tc>
        <w:tc>
          <w:tcPr>
            <w:tcW w:w="849" w:type="dxa"/>
            <w:tcBorders>
              <w:top w:val="nil"/>
              <w:left w:val="nil"/>
              <w:bottom w:val="single" w:sz="4" w:space="0" w:color="auto"/>
              <w:right w:val="single" w:sz="4" w:space="0" w:color="auto"/>
            </w:tcBorders>
            <w:shd w:val="clear" w:color="000000" w:fill="FFCC99"/>
            <w:vAlign w:val="center"/>
            <w:hideMark/>
          </w:tcPr>
          <w:p w14:paraId="4C93F0DF"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000000" w:fill="FFCC99"/>
            <w:vAlign w:val="center"/>
            <w:hideMark/>
          </w:tcPr>
          <w:p w14:paraId="628C73A6"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029" w:type="dxa"/>
            <w:tcBorders>
              <w:top w:val="nil"/>
              <w:left w:val="nil"/>
              <w:bottom w:val="single" w:sz="4" w:space="0" w:color="auto"/>
              <w:right w:val="single" w:sz="4" w:space="0" w:color="auto"/>
            </w:tcBorders>
            <w:shd w:val="clear" w:color="000000" w:fill="FDE9D9"/>
            <w:vAlign w:val="center"/>
            <w:hideMark/>
          </w:tcPr>
          <w:p w14:paraId="413DA2F0"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0,0</w:t>
            </w:r>
          </w:p>
        </w:tc>
        <w:tc>
          <w:tcPr>
            <w:tcW w:w="1134" w:type="dxa"/>
            <w:tcBorders>
              <w:top w:val="nil"/>
              <w:left w:val="nil"/>
              <w:bottom w:val="single" w:sz="4" w:space="0" w:color="auto"/>
              <w:right w:val="single" w:sz="4" w:space="0" w:color="auto"/>
            </w:tcBorders>
            <w:shd w:val="clear" w:color="000000" w:fill="FFCC99"/>
            <w:vAlign w:val="center"/>
            <w:hideMark/>
          </w:tcPr>
          <w:p w14:paraId="74A09FC9"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r w:rsidR="0019554A" w:rsidRPr="0019554A" w14:paraId="209DFC6D" w14:textId="77777777" w:rsidTr="0019554A">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635F4C6"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2100.01.01</w:t>
            </w:r>
          </w:p>
        </w:tc>
        <w:tc>
          <w:tcPr>
            <w:tcW w:w="4078" w:type="dxa"/>
            <w:tcBorders>
              <w:top w:val="nil"/>
              <w:left w:val="nil"/>
              <w:bottom w:val="single" w:sz="4" w:space="0" w:color="auto"/>
              <w:right w:val="single" w:sz="4" w:space="0" w:color="auto"/>
            </w:tcBorders>
            <w:shd w:val="clear" w:color="auto" w:fill="auto"/>
            <w:vAlign w:val="center"/>
            <w:hideMark/>
          </w:tcPr>
          <w:p w14:paraId="7EFC0C52" w14:textId="1612E904" w:rsidR="0019554A" w:rsidRPr="0019554A" w:rsidRDefault="00E26F03" w:rsidP="0019554A">
            <w:pPr>
              <w:spacing w:after="0" w:line="240" w:lineRule="auto"/>
              <w:rPr>
                <w:rFonts w:ascii="Times New Roman" w:eastAsia="Times New Roman" w:hAnsi="Times New Roman" w:cs="Times New Roman"/>
                <w:color w:val="000000"/>
                <w:sz w:val="14"/>
                <w:szCs w:val="14"/>
                <w:lang w:eastAsia="bg-BG"/>
              </w:rPr>
            </w:pPr>
            <w:r w:rsidRPr="00E26F03">
              <w:rPr>
                <w:rFonts w:ascii="Times New Roman" w:eastAsia="Times New Roman" w:hAnsi="Times New Roman" w:cs="Times New Roman"/>
                <w:color w:val="000000"/>
                <w:sz w:val="14"/>
                <w:szCs w:val="14"/>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1067" w:type="dxa"/>
            <w:tcBorders>
              <w:top w:val="nil"/>
              <w:left w:val="nil"/>
              <w:bottom w:val="single" w:sz="4" w:space="0" w:color="auto"/>
              <w:right w:val="single" w:sz="4" w:space="0" w:color="auto"/>
            </w:tcBorders>
            <w:shd w:val="clear" w:color="000000" w:fill="FFFFFF"/>
            <w:vAlign w:val="center"/>
            <w:hideMark/>
          </w:tcPr>
          <w:p w14:paraId="26718F1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4 734,4</w:t>
            </w:r>
          </w:p>
        </w:tc>
        <w:tc>
          <w:tcPr>
            <w:tcW w:w="971" w:type="dxa"/>
            <w:tcBorders>
              <w:top w:val="nil"/>
              <w:left w:val="nil"/>
              <w:bottom w:val="single" w:sz="4" w:space="0" w:color="auto"/>
              <w:right w:val="single" w:sz="4" w:space="0" w:color="auto"/>
            </w:tcBorders>
            <w:shd w:val="clear" w:color="000000" w:fill="FDE9D9"/>
            <w:vAlign w:val="center"/>
            <w:hideMark/>
          </w:tcPr>
          <w:p w14:paraId="6D8A3A97"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4 734,4</w:t>
            </w:r>
          </w:p>
        </w:tc>
        <w:tc>
          <w:tcPr>
            <w:tcW w:w="848" w:type="dxa"/>
            <w:tcBorders>
              <w:top w:val="nil"/>
              <w:left w:val="nil"/>
              <w:bottom w:val="single" w:sz="4" w:space="0" w:color="auto"/>
              <w:right w:val="single" w:sz="4" w:space="0" w:color="auto"/>
            </w:tcBorders>
            <w:shd w:val="clear" w:color="auto" w:fill="auto"/>
            <w:vAlign w:val="center"/>
            <w:hideMark/>
          </w:tcPr>
          <w:p w14:paraId="6AF6B4A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08" w:type="dxa"/>
            <w:tcBorders>
              <w:top w:val="nil"/>
              <w:left w:val="nil"/>
              <w:bottom w:val="single" w:sz="4" w:space="0" w:color="auto"/>
              <w:right w:val="single" w:sz="4" w:space="0" w:color="auto"/>
            </w:tcBorders>
            <w:shd w:val="clear" w:color="auto" w:fill="auto"/>
            <w:vAlign w:val="center"/>
            <w:hideMark/>
          </w:tcPr>
          <w:p w14:paraId="157C7568"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4 734,4</w:t>
            </w:r>
          </w:p>
        </w:tc>
        <w:tc>
          <w:tcPr>
            <w:tcW w:w="918" w:type="dxa"/>
            <w:tcBorders>
              <w:top w:val="nil"/>
              <w:left w:val="nil"/>
              <w:bottom w:val="single" w:sz="4" w:space="0" w:color="auto"/>
              <w:right w:val="single" w:sz="4" w:space="0" w:color="auto"/>
            </w:tcBorders>
            <w:shd w:val="clear" w:color="000000" w:fill="FDE9D9"/>
            <w:vAlign w:val="center"/>
            <w:hideMark/>
          </w:tcPr>
          <w:p w14:paraId="62B0E66E"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4 734,4</w:t>
            </w:r>
          </w:p>
        </w:tc>
        <w:tc>
          <w:tcPr>
            <w:tcW w:w="849" w:type="dxa"/>
            <w:tcBorders>
              <w:top w:val="nil"/>
              <w:left w:val="nil"/>
              <w:bottom w:val="single" w:sz="4" w:space="0" w:color="auto"/>
              <w:right w:val="single" w:sz="4" w:space="0" w:color="auto"/>
            </w:tcBorders>
            <w:shd w:val="clear" w:color="auto" w:fill="auto"/>
            <w:vAlign w:val="center"/>
            <w:hideMark/>
          </w:tcPr>
          <w:p w14:paraId="3784E706"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009F9B96"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29" w:type="dxa"/>
            <w:tcBorders>
              <w:top w:val="nil"/>
              <w:left w:val="nil"/>
              <w:bottom w:val="single" w:sz="4" w:space="0" w:color="auto"/>
              <w:right w:val="single" w:sz="4" w:space="0" w:color="auto"/>
            </w:tcBorders>
            <w:shd w:val="clear" w:color="000000" w:fill="FDE9D9"/>
            <w:vAlign w:val="center"/>
            <w:hideMark/>
          </w:tcPr>
          <w:p w14:paraId="06208B22"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29864F53"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76DCC025" w14:textId="77777777" w:rsidTr="0019554A">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7E9B0E8"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2100.01.02</w:t>
            </w:r>
          </w:p>
        </w:tc>
        <w:tc>
          <w:tcPr>
            <w:tcW w:w="4078" w:type="dxa"/>
            <w:tcBorders>
              <w:top w:val="nil"/>
              <w:left w:val="nil"/>
              <w:bottom w:val="single" w:sz="4" w:space="0" w:color="auto"/>
              <w:right w:val="single" w:sz="4" w:space="0" w:color="auto"/>
            </w:tcBorders>
            <w:shd w:val="clear" w:color="auto" w:fill="auto"/>
            <w:vAlign w:val="center"/>
            <w:hideMark/>
          </w:tcPr>
          <w:p w14:paraId="0B34AB88"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„Подобряване на жилищните условия на маргинализирани групи от населението” </w:t>
            </w:r>
          </w:p>
        </w:tc>
        <w:tc>
          <w:tcPr>
            <w:tcW w:w="1067" w:type="dxa"/>
            <w:tcBorders>
              <w:top w:val="nil"/>
              <w:left w:val="nil"/>
              <w:bottom w:val="single" w:sz="4" w:space="0" w:color="auto"/>
              <w:right w:val="single" w:sz="4" w:space="0" w:color="auto"/>
            </w:tcBorders>
            <w:shd w:val="clear" w:color="auto" w:fill="auto"/>
            <w:vAlign w:val="center"/>
            <w:hideMark/>
          </w:tcPr>
          <w:p w14:paraId="7EA54A22"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510,2</w:t>
            </w:r>
          </w:p>
        </w:tc>
        <w:tc>
          <w:tcPr>
            <w:tcW w:w="971" w:type="dxa"/>
            <w:tcBorders>
              <w:top w:val="nil"/>
              <w:left w:val="nil"/>
              <w:bottom w:val="single" w:sz="4" w:space="0" w:color="auto"/>
              <w:right w:val="single" w:sz="4" w:space="0" w:color="auto"/>
            </w:tcBorders>
            <w:shd w:val="clear" w:color="000000" w:fill="FDE9D9"/>
            <w:vAlign w:val="center"/>
            <w:hideMark/>
          </w:tcPr>
          <w:p w14:paraId="2619F05E"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510,2</w:t>
            </w:r>
          </w:p>
        </w:tc>
        <w:tc>
          <w:tcPr>
            <w:tcW w:w="848" w:type="dxa"/>
            <w:tcBorders>
              <w:top w:val="nil"/>
              <w:left w:val="nil"/>
              <w:bottom w:val="single" w:sz="4" w:space="0" w:color="auto"/>
              <w:right w:val="single" w:sz="4" w:space="0" w:color="auto"/>
            </w:tcBorders>
            <w:shd w:val="clear" w:color="auto" w:fill="auto"/>
            <w:vAlign w:val="center"/>
            <w:hideMark/>
          </w:tcPr>
          <w:p w14:paraId="4C26FCE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08" w:type="dxa"/>
            <w:tcBorders>
              <w:top w:val="nil"/>
              <w:left w:val="nil"/>
              <w:bottom w:val="single" w:sz="4" w:space="0" w:color="auto"/>
              <w:right w:val="single" w:sz="4" w:space="0" w:color="auto"/>
            </w:tcBorders>
            <w:shd w:val="clear" w:color="auto" w:fill="auto"/>
            <w:vAlign w:val="center"/>
            <w:hideMark/>
          </w:tcPr>
          <w:p w14:paraId="0EC1BB1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510,2</w:t>
            </w:r>
          </w:p>
        </w:tc>
        <w:tc>
          <w:tcPr>
            <w:tcW w:w="918" w:type="dxa"/>
            <w:tcBorders>
              <w:top w:val="nil"/>
              <w:left w:val="nil"/>
              <w:bottom w:val="single" w:sz="4" w:space="0" w:color="auto"/>
              <w:right w:val="single" w:sz="4" w:space="0" w:color="auto"/>
            </w:tcBorders>
            <w:shd w:val="clear" w:color="000000" w:fill="FDE9D9"/>
            <w:vAlign w:val="center"/>
            <w:hideMark/>
          </w:tcPr>
          <w:p w14:paraId="3933DEB0"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510,2</w:t>
            </w:r>
          </w:p>
        </w:tc>
        <w:tc>
          <w:tcPr>
            <w:tcW w:w="849" w:type="dxa"/>
            <w:tcBorders>
              <w:top w:val="nil"/>
              <w:left w:val="nil"/>
              <w:bottom w:val="single" w:sz="4" w:space="0" w:color="auto"/>
              <w:right w:val="single" w:sz="4" w:space="0" w:color="auto"/>
            </w:tcBorders>
            <w:shd w:val="clear" w:color="auto" w:fill="auto"/>
            <w:vAlign w:val="center"/>
            <w:hideMark/>
          </w:tcPr>
          <w:p w14:paraId="15F2E4A6"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223A7E90"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29" w:type="dxa"/>
            <w:tcBorders>
              <w:top w:val="nil"/>
              <w:left w:val="nil"/>
              <w:bottom w:val="single" w:sz="4" w:space="0" w:color="auto"/>
              <w:right w:val="single" w:sz="4" w:space="0" w:color="auto"/>
            </w:tcBorders>
            <w:shd w:val="clear" w:color="000000" w:fill="FDE9D9"/>
            <w:vAlign w:val="center"/>
            <w:hideMark/>
          </w:tcPr>
          <w:p w14:paraId="39160E04"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1E246FAB"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3AF38ADB" w14:textId="77777777" w:rsidTr="0019554A">
        <w:trPr>
          <w:trHeight w:val="372"/>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DC44128"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2100.01.03</w:t>
            </w:r>
          </w:p>
        </w:tc>
        <w:tc>
          <w:tcPr>
            <w:tcW w:w="4078" w:type="dxa"/>
            <w:tcBorders>
              <w:top w:val="nil"/>
              <w:left w:val="nil"/>
              <w:bottom w:val="single" w:sz="4" w:space="0" w:color="auto"/>
              <w:right w:val="single" w:sz="4" w:space="0" w:color="auto"/>
            </w:tcBorders>
            <w:shd w:val="clear" w:color="auto" w:fill="auto"/>
            <w:vAlign w:val="center"/>
            <w:hideMark/>
          </w:tcPr>
          <w:p w14:paraId="3D045CCB"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67" w:type="dxa"/>
            <w:tcBorders>
              <w:top w:val="nil"/>
              <w:left w:val="nil"/>
              <w:bottom w:val="single" w:sz="4" w:space="0" w:color="auto"/>
              <w:right w:val="single" w:sz="4" w:space="0" w:color="auto"/>
            </w:tcBorders>
            <w:shd w:val="clear" w:color="auto" w:fill="auto"/>
            <w:vAlign w:val="center"/>
            <w:hideMark/>
          </w:tcPr>
          <w:p w14:paraId="6B68B99A"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838,0</w:t>
            </w:r>
          </w:p>
        </w:tc>
        <w:tc>
          <w:tcPr>
            <w:tcW w:w="971" w:type="dxa"/>
            <w:tcBorders>
              <w:top w:val="nil"/>
              <w:left w:val="nil"/>
              <w:bottom w:val="single" w:sz="4" w:space="0" w:color="auto"/>
              <w:right w:val="single" w:sz="4" w:space="0" w:color="auto"/>
            </w:tcBorders>
            <w:shd w:val="clear" w:color="000000" w:fill="FDE9D9"/>
            <w:vAlign w:val="center"/>
            <w:hideMark/>
          </w:tcPr>
          <w:p w14:paraId="2BA52B54"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838,0</w:t>
            </w:r>
          </w:p>
        </w:tc>
        <w:tc>
          <w:tcPr>
            <w:tcW w:w="848" w:type="dxa"/>
            <w:tcBorders>
              <w:top w:val="nil"/>
              <w:left w:val="nil"/>
              <w:bottom w:val="single" w:sz="4" w:space="0" w:color="auto"/>
              <w:right w:val="single" w:sz="4" w:space="0" w:color="auto"/>
            </w:tcBorders>
            <w:shd w:val="clear" w:color="auto" w:fill="auto"/>
            <w:vAlign w:val="center"/>
            <w:hideMark/>
          </w:tcPr>
          <w:p w14:paraId="7A7BFC05"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08" w:type="dxa"/>
            <w:tcBorders>
              <w:top w:val="nil"/>
              <w:left w:val="nil"/>
              <w:bottom w:val="single" w:sz="4" w:space="0" w:color="auto"/>
              <w:right w:val="single" w:sz="4" w:space="0" w:color="auto"/>
            </w:tcBorders>
            <w:shd w:val="clear" w:color="auto" w:fill="auto"/>
            <w:vAlign w:val="center"/>
            <w:hideMark/>
          </w:tcPr>
          <w:p w14:paraId="0180491A"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838,0</w:t>
            </w:r>
          </w:p>
        </w:tc>
        <w:tc>
          <w:tcPr>
            <w:tcW w:w="918" w:type="dxa"/>
            <w:tcBorders>
              <w:top w:val="nil"/>
              <w:left w:val="nil"/>
              <w:bottom w:val="single" w:sz="4" w:space="0" w:color="auto"/>
              <w:right w:val="single" w:sz="4" w:space="0" w:color="auto"/>
            </w:tcBorders>
            <w:shd w:val="clear" w:color="000000" w:fill="FDE9D9"/>
            <w:vAlign w:val="center"/>
            <w:hideMark/>
          </w:tcPr>
          <w:p w14:paraId="31811288"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838,0</w:t>
            </w:r>
          </w:p>
        </w:tc>
        <w:tc>
          <w:tcPr>
            <w:tcW w:w="849" w:type="dxa"/>
            <w:tcBorders>
              <w:top w:val="nil"/>
              <w:left w:val="nil"/>
              <w:bottom w:val="single" w:sz="4" w:space="0" w:color="auto"/>
              <w:right w:val="single" w:sz="4" w:space="0" w:color="auto"/>
            </w:tcBorders>
            <w:shd w:val="clear" w:color="auto" w:fill="auto"/>
            <w:vAlign w:val="center"/>
            <w:hideMark/>
          </w:tcPr>
          <w:p w14:paraId="3FB0CC1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7C91734A"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29" w:type="dxa"/>
            <w:tcBorders>
              <w:top w:val="nil"/>
              <w:left w:val="nil"/>
              <w:bottom w:val="single" w:sz="4" w:space="0" w:color="auto"/>
              <w:right w:val="single" w:sz="4" w:space="0" w:color="auto"/>
            </w:tcBorders>
            <w:shd w:val="clear" w:color="000000" w:fill="FDE9D9"/>
            <w:vAlign w:val="center"/>
            <w:hideMark/>
          </w:tcPr>
          <w:p w14:paraId="7300CE92"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0101BE70"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2EB9873B" w14:textId="77777777" w:rsidTr="0019554A">
        <w:trPr>
          <w:trHeight w:val="158"/>
        </w:trPr>
        <w:tc>
          <w:tcPr>
            <w:tcW w:w="852" w:type="dxa"/>
            <w:tcBorders>
              <w:top w:val="nil"/>
              <w:left w:val="single" w:sz="4" w:space="0" w:color="auto"/>
              <w:bottom w:val="single" w:sz="4" w:space="0" w:color="auto"/>
              <w:right w:val="single" w:sz="4" w:space="0" w:color="auto"/>
            </w:tcBorders>
            <w:shd w:val="clear" w:color="000000" w:fill="FFCC99"/>
            <w:vAlign w:val="center"/>
            <w:hideMark/>
          </w:tcPr>
          <w:p w14:paraId="2C22C7EE"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2100.02.00</w:t>
            </w:r>
          </w:p>
        </w:tc>
        <w:tc>
          <w:tcPr>
            <w:tcW w:w="4078" w:type="dxa"/>
            <w:tcBorders>
              <w:top w:val="nil"/>
              <w:left w:val="nil"/>
              <w:bottom w:val="single" w:sz="4" w:space="0" w:color="auto"/>
              <w:right w:val="single" w:sz="4" w:space="0" w:color="auto"/>
            </w:tcBorders>
            <w:shd w:val="clear" w:color="000000" w:fill="FABF8F"/>
            <w:vAlign w:val="center"/>
            <w:hideMark/>
          </w:tcPr>
          <w:p w14:paraId="4D5CC8A1"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подобряване на инвестиционния процес, поддържане, модернизация и изграждане на техническата инфраструктура</w:t>
            </w:r>
          </w:p>
        </w:tc>
        <w:tc>
          <w:tcPr>
            <w:tcW w:w="1067" w:type="dxa"/>
            <w:tcBorders>
              <w:top w:val="nil"/>
              <w:left w:val="nil"/>
              <w:bottom w:val="single" w:sz="4" w:space="0" w:color="auto"/>
              <w:right w:val="single" w:sz="4" w:space="0" w:color="auto"/>
            </w:tcBorders>
            <w:shd w:val="clear" w:color="000000" w:fill="FFCC99"/>
            <w:vAlign w:val="center"/>
            <w:hideMark/>
          </w:tcPr>
          <w:p w14:paraId="7B89BA27"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1 790 091,3</w:t>
            </w:r>
          </w:p>
        </w:tc>
        <w:tc>
          <w:tcPr>
            <w:tcW w:w="971" w:type="dxa"/>
            <w:tcBorders>
              <w:top w:val="nil"/>
              <w:left w:val="nil"/>
              <w:bottom w:val="single" w:sz="4" w:space="0" w:color="auto"/>
              <w:right w:val="single" w:sz="4" w:space="0" w:color="auto"/>
            </w:tcBorders>
            <w:shd w:val="clear" w:color="000000" w:fill="FDE9D9"/>
            <w:vAlign w:val="center"/>
            <w:hideMark/>
          </w:tcPr>
          <w:p w14:paraId="6DB7590F"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1 790 091,3</w:t>
            </w:r>
          </w:p>
        </w:tc>
        <w:tc>
          <w:tcPr>
            <w:tcW w:w="848" w:type="dxa"/>
            <w:tcBorders>
              <w:top w:val="nil"/>
              <w:left w:val="nil"/>
              <w:bottom w:val="single" w:sz="4" w:space="0" w:color="auto"/>
              <w:right w:val="single" w:sz="4" w:space="0" w:color="auto"/>
            </w:tcBorders>
            <w:shd w:val="clear" w:color="000000" w:fill="FFCC99"/>
            <w:vAlign w:val="center"/>
            <w:hideMark/>
          </w:tcPr>
          <w:p w14:paraId="2DE08E0F"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008" w:type="dxa"/>
            <w:tcBorders>
              <w:top w:val="nil"/>
              <w:left w:val="nil"/>
              <w:bottom w:val="single" w:sz="4" w:space="0" w:color="auto"/>
              <w:right w:val="single" w:sz="4" w:space="0" w:color="auto"/>
            </w:tcBorders>
            <w:shd w:val="clear" w:color="000000" w:fill="FFCC99"/>
            <w:vAlign w:val="center"/>
            <w:hideMark/>
          </w:tcPr>
          <w:p w14:paraId="1AB6A7CC"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220 533,6</w:t>
            </w:r>
          </w:p>
        </w:tc>
        <w:tc>
          <w:tcPr>
            <w:tcW w:w="918" w:type="dxa"/>
            <w:tcBorders>
              <w:top w:val="nil"/>
              <w:left w:val="nil"/>
              <w:bottom w:val="single" w:sz="4" w:space="0" w:color="auto"/>
              <w:right w:val="single" w:sz="4" w:space="0" w:color="auto"/>
            </w:tcBorders>
            <w:shd w:val="clear" w:color="000000" w:fill="FDE9D9"/>
            <w:vAlign w:val="center"/>
            <w:hideMark/>
          </w:tcPr>
          <w:p w14:paraId="6C50087C"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220 533,6</w:t>
            </w:r>
          </w:p>
        </w:tc>
        <w:tc>
          <w:tcPr>
            <w:tcW w:w="849" w:type="dxa"/>
            <w:tcBorders>
              <w:top w:val="nil"/>
              <w:left w:val="nil"/>
              <w:bottom w:val="single" w:sz="4" w:space="0" w:color="auto"/>
              <w:right w:val="single" w:sz="4" w:space="0" w:color="auto"/>
            </w:tcBorders>
            <w:shd w:val="clear" w:color="000000" w:fill="FFCC99"/>
            <w:vAlign w:val="center"/>
            <w:hideMark/>
          </w:tcPr>
          <w:p w14:paraId="556272E8"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000000" w:fill="FFCC99"/>
            <w:vAlign w:val="center"/>
            <w:hideMark/>
          </w:tcPr>
          <w:p w14:paraId="3CDF23D8"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1 569 557,7</w:t>
            </w:r>
          </w:p>
        </w:tc>
        <w:tc>
          <w:tcPr>
            <w:tcW w:w="1029" w:type="dxa"/>
            <w:tcBorders>
              <w:top w:val="nil"/>
              <w:left w:val="nil"/>
              <w:bottom w:val="single" w:sz="4" w:space="0" w:color="auto"/>
              <w:right w:val="single" w:sz="4" w:space="0" w:color="auto"/>
            </w:tcBorders>
            <w:shd w:val="clear" w:color="000000" w:fill="FDE9D9"/>
            <w:vAlign w:val="center"/>
            <w:hideMark/>
          </w:tcPr>
          <w:p w14:paraId="576EEF15"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1 569 557,7</w:t>
            </w:r>
          </w:p>
        </w:tc>
        <w:tc>
          <w:tcPr>
            <w:tcW w:w="1134" w:type="dxa"/>
            <w:tcBorders>
              <w:top w:val="nil"/>
              <w:left w:val="nil"/>
              <w:bottom w:val="single" w:sz="4" w:space="0" w:color="auto"/>
              <w:right w:val="single" w:sz="4" w:space="0" w:color="auto"/>
            </w:tcBorders>
            <w:shd w:val="clear" w:color="000000" w:fill="FFCC99"/>
            <w:vAlign w:val="center"/>
            <w:hideMark/>
          </w:tcPr>
          <w:p w14:paraId="55D6DBC2"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r w:rsidR="0019554A" w:rsidRPr="0019554A" w14:paraId="222E32E7" w14:textId="77777777" w:rsidTr="0019554A">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E85AF8A"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2100.02.01</w:t>
            </w:r>
          </w:p>
        </w:tc>
        <w:tc>
          <w:tcPr>
            <w:tcW w:w="4078" w:type="dxa"/>
            <w:tcBorders>
              <w:top w:val="nil"/>
              <w:left w:val="nil"/>
              <w:bottom w:val="single" w:sz="4" w:space="0" w:color="auto"/>
              <w:right w:val="single" w:sz="4" w:space="0" w:color="auto"/>
            </w:tcBorders>
            <w:shd w:val="clear" w:color="auto" w:fill="auto"/>
            <w:vAlign w:val="center"/>
            <w:hideMark/>
          </w:tcPr>
          <w:p w14:paraId="09ABF117"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1067" w:type="dxa"/>
            <w:tcBorders>
              <w:top w:val="nil"/>
              <w:left w:val="nil"/>
              <w:bottom w:val="single" w:sz="4" w:space="0" w:color="auto"/>
              <w:right w:val="single" w:sz="4" w:space="0" w:color="auto"/>
            </w:tcBorders>
            <w:shd w:val="clear" w:color="auto" w:fill="auto"/>
            <w:vAlign w:val="center"/>
            <w:hideMark/>
          </w:tcPr>
          <w:p w14:paraId="244CBC6D"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1 748 280,0</w:t>
            </w:r>
          </w:p>
        </w:tc>
        <w:tc>
          <w:tcPr>
            <w:tcW w:w="971" w:type="dxa"/>
            <w:tcBorders>
              <w:top w:val="nil"/>
              <w:left w:val="nil"/>
              <w:bottom w:val="single" w:sz="4" w:space="0" w:color="auto"/>
              <w:right w:val="single" w:sz="4" w:space="0" w:color="auto"/>
            </w:tcBorders>
            <w:shd w:val="clear" w:color="000000" w:fill="FDE9D9"/>
            <w:vAlign w:val="center"/>
            <w:hideMark/>
          </w:tcPr>
          <w:p w14:paraId="2EE55680"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1 748 280,0</w:t>
            </w:r>
          </w:p>
        </w:tc>
        <w:tc>
          <w:tcPr>
            <w:tcW w:w="848" w:type="dxa"/>
            <w:tcBorders>
              <w:top w:val="nil"/>
              <w:left w:val="nil"/>
              <w:bottom w:val="single" w:sz="4" w:space="0" w:color="auto"/>
              <w:right w:val="single" w:sz="4" w:space="0" w:color="auto"/>
            </w:tcBorders>
            <w:shd w:val="clear" w:color="auto" w:fill="auto"/>
            <w:vAlign w:val="center"/>
            <w:hideMark/>
          </w:tcPr>
          <w:p w14:paraId="2F34291E"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08" w:type="dxa"/>
            <w:tcBorders>
              <w:top w:val="nil"/>
              <w:left w:val="nil"/>
              <w:bottom w:val="single" w:sz="4" w:space="0" w:color="auto"/>
              <w:right w:val="single" w:sz="4" w:space="0" w:color="auto"/>
            </w:tcBorders>
            <w:shd w:val="clear" w:color="auto" w:fill="auto"/>
            <w:vAlign w:val="center"/>
            <w:hideMark/>
          </w:tcPr>
          <w:p w14:paraId="7F1A3BB6"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185 526,6</w:t>
            </w:r>
          </w:p>
        </w:tc>
        <w:tc>
          <w:tcPr>
            <w:tcW w:w="918" w:type="dxa"/>
            <w:tcBorders>
              <w:top w:val="nil"/>
              <w:left w:val="nil"/>
              <w:bottom w:val="single" w:sz="4" w:space="0" w:color="auto"/>
              <w:right w:val="single" w:sz="4" w:space="0" w:color="auto"/>
            </w:tcBorders>
            <w:shd w:val="clear" w:color="000000" w:fill="FDE9D9"/>
            <w:vAlign w:val="center"/>
            <w:hideMark/>
          </w:tcPr>
          <w:p w14:paraId="2C71B0D3"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185 526,6</w:t>
            </w:r>
          </w:p>
        </w:tc>
        <w:tc>
          <w:tcPr>
            <w:tcW w:w="849" w:type="dxa"/>
            <w:tcBorders>
              <w:top w:val="nil"/>
              <w:left w:val="nil"/>
              <w:bottom w:val="single" w:sz="4" w:space="0" w:color="auto"/>
              <w:right w:val="single" w:sz="4" w:space="0" w:color="auto"/>
            </w:tcBorders>
            <w:shd w:val="clear" w:color="auto" w:fill="auto"/>
            <w:vAlign w:val="center"/>
            <w:hideMark/>
          </w:tcPr>
          <w:p w14:paraId="2099644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37A982B0"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1 562 753,4</w:t>
            </w:r>
          </w:p>
        </w:tc>
        <w:tc>
          <w:tcPr>
            <w:tcW w:w="1029" w:type="dxa"/>
            <w:tcBorders>
              <w:top w:val="nil"/>
              <w:left w:val="nil"/>
              <w:bottom w:val="single" w:sz="4" w:space="0" w:color="auto"/>
              <w:right w:val="single" w:sz="4" w:space="0" w:color="auto"/>
            </w:tcBorders>
            <w:shd w:val="clear" w:color="000000" w:fill="FDE9D9"/>
            <w:vAlign w:val="center"/>
            <w:hideMark/>
          </w:tcPr>
          <w:p w14:paraId="7D0773EC"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1 562 753,4</w:t>
            </w:r>
          </w:p>
        </w:tc>
        <w:tc>
          <w:tcPr>
            <w:tcW w:w="1134" w:type="dxa"/>
            <w:tcBorders>
              <w:top w:val="nil"/>
              <w:left w:val="nil"/>
              <w:bottom w:val="single" w:sz="4" w:space="0" w:color="auto"/>
              <w:right w:val="single" w:sz="4" w:space="0" w:color="auto"/>
            </w:tcBorders>
            <w:shd w:val="clear" w:color="auto" w:fill="auto"/>
            <w:vAlign w:val="center"/>
            <w:hideMark/>
          </w:tcPr>
          <w:p w14:paraId="21F72AB5"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692B2B62" w14:textId="77777777" w:rsidTr="0019554A">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16396E4"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2100.02.02</w:t>
            </w:r>
          </w:p>
        </w:tc>
        <w:tc>
          <w:tcPr>
            <w:tcW w:w="4078" w:type="dxa"/>
            <w:tcBorders>
              <w:top w:val="nil"/>
              <w:left w:val="nil"/>
              <w:bottom w:val="single" w:sz="4" w:space="0" w:color="auto"/>
              <w:right w:val="single" w:sz="4" w:space="0" w:color="auto"/>
            </w:tcBorders>
            <w:shd w:val="clear" w:color="auto" w:fill="auto"/>
            <w:vAlign w:val="center"/>
            <w:hideMark/>
          </w:tcPr>
          <w:p w14:paraId="44A093E7"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„Устройство на територията, благоустройство, геозащита, водоснабдяване и канализация” </w:t>
            </w:r>
          </w:p>
        </w:tc>
        <w:tc>
          <w:tcPr>
            <w:tcW w:w="1067" w:type="dxa"/>
            <w:tcBorders>
              <w:top w:val="nil"/>
              <w:left w:val="nil"/>
              <w:bottom w:val="single" w:sz="4" w:space="0" w:color="auto"/>
              <w:right w:val="single" w:sz="4" w:space="0" w:color="auto"/>
            </w:tcBorders>
            <w:shd w:val="clear" w:color="auto" w:fill="auto"/>
            <w:vAlign w:val="center"/>
            <w:hideMark/>
          </w:tcPr>
          <w:p w14:paraId="5F56CE0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31 471,2</w:t>
            </w:r>
          </w:p>
        </w:tc>
        <w:tc>
          <w:tcPr>
            <w:tcW w:w="971" w:type="dxa"/>
            <w:tcBorders>
              <w:top w:val="nil"/>
              <w:left w:val="nil"/>
              <w:bottom w:val="single" w:sz="4" w:space="0" w:color="auto"/>
              <w:right w:val="single" w:sz="4" w:space="0" w:color="auto"/>
            </w:tcBorders>
            <w:shd w:val="clear" w:color="000000" w:fill="FDE9D9"/>
            <w:vAlign w:val="center"/>
            <w:hideMark/>
          </w:tcPr>
          <w:p w14:paraId="202B86FE"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31 471,2</w:t>
            </w:r>
          </w:p>
        </w:tc>
        <w:tc>
          <w:tcPr>
            <w:tcW w:w="848" w:type="dxa"/>
            <w:tcBorders>
              <w:top w:val="nil"/>
              <w:left w:val="nil"/>
              <w:bottom w:val="single" w:sz="4" w:space="0" w:color="auto"/>
              <w:right w:val="single" w:sz="4" w:space="0" w:color="auto"/>
            </w:tcBorders>
            <w:shd w:val="clear" w:color="auto" w:fill="auto"/>
            <w:vAlign w:val="center"/>
            <w:hideMark/>
          </w:tcPr>
          <w:p w14:paraId="40E66F94"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08" w:type="dxa"/>
            <w:tcBorders>
              <w:top w:val="nil"/>
              <w:left w:val="nil"/>
              <w:bottom w:val="single" w:sz="4" w:space="0" w:color="auto"/>
              <w:right w:val="single" w:sz="4" w:space="0" w:color="auto"/>
            </w:tcBorders>
            <w:shd w:val="clear" w:color="auto" w:fill="auto"/>
            <w:vAlign w:val="center"/>
            <w:hideMark/>
          </w:tcPr>
          <w:p w14:paraId="6353482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24 666,8</w:t>
            </w:r>
          </w:p>
        </w:tc>
        <w:tc>
          <w:tcPr>
            <w:tcW w:w="918" w:type="dxa"/>
            <w:tcBorders>
              <w:top w:val="nil"/>
              <w:left w:val="nil"/>
              <w:bottom w:val="single" w:sz="4" w:space="0" w:color="auto"/>
              <w:right w:val="single" w:sz="4" w:space="0" w:color="auto"/>
            </w:tcBorders>
            <w:shd w:val="clear" w:color="000000" w:fill="FDE9D9"/>
            <w:vAlign w:val="center"/>
            <w:hideMark/>
          </w:tcPr>
          <w:p w14:paraId="0D049DCC"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24 666,8</w:t>
            </w:r>
          </w:p>
        </w:tc>
        <w:tc>
          <w:tcPr>
            <w:tcW w:w="849" w:type="dxa"/>
            <w:tcBorders>
              <w:top w:val="nil"/>
              <w:left w:val="nil"/>
              <w:bottom w:val="single" w:sz="4" w:space="0" w:color="auto"/>
              <w:right w:val="single" w:sz="4" w:space="0" w:color="auto"/>
            </w:tcBorders>
            <w:shd w:val="clear" w:color="auto" w:fill="auto"/>
            <w:vAlign w:val="center"/>
            <w:hideMark/>
          </w:tcPr>
          <w:p w14:paraId="05265E79"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2C0306C0"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6 804,3</w:t>
            </w:r>
          </w:p>
        </w:tc>
        <w:tc>
          <w:tcPr>
            <w:tcW w:w="1029" w:type="dxa"/>
            <w:tcBorders>
              <w:top w:val="nil"/>
              <w:left w:val="nil"/>
              <w:bottom w:val="single" w:sz="4" w:space="0" w:color="auto"/>
              <w:right w:val="single" w:sz="4" w:space="0" w:color="auto"/>
            </w:tcBorders>
            <w:shd w:val="clear" w:color="000000" w:fill="FDE9D9"/>
            <w:vAlign w:val="center"/>
            <w:hideMark/>
          </w:tcPr>
          <w:p w14:paraId="0B26AF79"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6 804,3</w:t>
            </w:r>
          </w:p>
        </w:tc>
        <w:tc>
          <w:tcPr>
            <w:tcW w:w="1134" w:type="dxa"/>
            <w:tcBorders>
              <w:top w:val="nil"/>
              <w:left w:val="nil"/>
              <w:bottom w:val="single" w:sz="4" w:space="0" w:color="auto"/>
              <w:right w:val="single" w:sz="4" w:space="0" w:color="auto"/>
            </w:tcBorders>
            <w:shd w:val="clear" w:color="auto" w:fill="auto"/>
            <w:vAlign w:val="center"/>
            <w:hideMark/>
          </w:tcPr>
          <w:p w14:paraId="66265F84"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78DC8046" w14:textId="77777777" w:rsidTr="0019554A">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82C460A"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2100.02.03</w:t>
            </w:r>
          </w:p>
        </w:tc>
        <w:tc>
          <w:tcPr>
            <w:tcW w:w="4078" w:type="dxa"/>
            <w:tcBorders>
              <w:top w:val="nil"/>
              <w:left w:val="nil"/>
              <w:bottom w:val="single" w:sz="4" w:space="0" w:color="auto"/>
              <w:right w:val="single" w:sz="4" w:space="0" w:color="auto"/>
            </w:tcBorders>
            <w:shd w:val="clear" w:color="auto" w:fill="auto"/>
            <w:vAlign w:val="center"/>
            <w:hideMark/>
          </w:tcPr>
          <w:p w14:paraId="1587B5A4"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1067" w:type="dxa"/>
            <w:tcBorders>
              <w:top w:val="nil"/>
              <w:left w:val="nil"/>
              <w:bottom w:val="single" w:sz="4" w:space="0" w:color="auto"/>
              <w:right w:val="single" w:sz="4" w:space="0" w:color="auto"/>
            </w:tcBorders>
            <w:shd w:val="clear" w:color="auto" w:fill="auto"/>
            <w:vAlign w:val="center"/>
            <w:hideMark/>
          </w:tcPr>
          <w:p w14:paraId="12501D69"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10 340,2</w:t>
            </w:r>
          </w:p>
        </w:tc>
        <w:tc>
          <w:tcPr>
            <w:tcW w:w="971" w:type="dxa"/>
            <w:tcBorders>
              <w:top w:val="nil"/>
              <w:left w:val="nil"/>
              <w:bottom w:val="single" w:sz="4" w:space="0" w:color="auto"/>
              <w:right w:val="single" w:sz="4" w:space="0" w:color="auto"/>
            </w:tcBorders>
            <w:shd w:val="clear" w:color="000000" w:fill="FDE9D9"/>
            <w:vAlign w:val="center"/>
            <w:hideMark/>
          </w:tcPr>
          <w:p w14:paraId="26850DE7"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10 340,2</w:t>
            </w:r>
          </w:p>
        </w:tc>
        <w:tc>
          <w:tcPr>
            <w:tcW w:w="848" w:type="dxa"/>
            <w:tcBorders>
              <w:top w:val="nil"/>
              <w:left w:val="nil"/>
              <w:bottom w:val="single" w:sz="4" w:space="0" w:color="auto"/>
              <w:right w:val="single" w:sz="4" w:space="0" w:color="auto"/>
            </w:tcBorders>
            <w:shd w:val="clear" w:color="auto" w:fill="auto"/>
            <w:vAlign w:val="center"/>
            <w:hideMark/>
          </w:tcPr>
          <w:p w14:paraId="597318B4"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08" w:type="dxa"/>
            <w:tcBorders>
              <w:top w:val="nil"/>
              <w:left w:val="nil"/>
              <w:bottom w:val="single" w:sz="4" w:space="0" w:color="auto"/>
              <w:right w:val="single" w:sz="4" w:space="0" w:color="auto"/>
            </w:tcBorders>
            <w:shd w:val="clear" w:color="auto" w:fill="auto"/>
            <w:vAlign w:val="center"/>
            <w:hideMark/>
          </w:tcPr>
          <w:p w14:paraId="2F879DAA"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10 340,2</w:t>
            </w:r>
          </w:p>
        </w:tc>
        <w:tc>
          <w:tcPr>
            <w:tcW w:w="918" w:type="dxa"/>
            <w:tcBorders>
              <w:top w:val="nil"/>
              <w:left w:val="nil"/>
              <w:bottom w:val="single" w:sz="4" w:space="0" w:color="auto"/>
              <w:right w:val="single" w:sz="4" w:space="0" w:color="auto"/>
            </w:tcBorders>
            <w:shd w:val="clear" w:color="000000" w:fill="FDE9D9"/>
            <w:vAlign w:val="center"/>
            <w:hideMark/>
          </w:tcPr>
          <w:p w14:paraId="00B8484C"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10 340,2</w:t>
            </w:r>
          </w:p>
        </w:tc>
        <w:tc>
          <w:tcPr>
            <w:tcW w:w="849" w:type="dxa"/>
            <w:tcBorders>
              <w:top w:val="nil"/>
              <w:left w:val="nil"/>
              <w:bottom w:val="single" w:sz="4" w:space="0" w:color="auto"/>
              <w:right w:val="single" w:sz="4" w:space="0" w:color="auto"/>
            </w:tcBorders>
            <w:shd w:val="clear" w:color="auto" w:fill="auto"/>
            <w:vAlign w:val="center"/>
            <w:hideMark/>
          </w:tcPr>
          <w:p w14:paraId="38BA2E4D"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598F1DA2"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029" w:type="dxa"/>
            <w:tcBorders>
              <w:top w:val="nil"/>
              <w:left w:val="nil"/>
              <w:bottom w:val="single" w:sz="4" w:space="0" w:color="auto"/>
              <w:right w:val="single" w:sz="4" w:space="0" w:color="auto"/>
            </w:tcBorders>
            <w:shd w:val="clear" w:color="000000" w:fill="FDE9D9"/>
            <w:vAlign w:val="center"/>
            <w:hideMark/>
          </w:tcPr>
          <w:p w14:paraId="6270B71A"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192D45D3"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1E03D4DF" w14:textId="77777777" w:rsidTr="0019554A">
        <w:trPr>
          <w:trHeight w:val="70"/>
        </w:trPr>
        <w:tc>
          <w:tcPr>
            <w:tcW w:w="852" w:type="dxa"/>
            <w:tcBorders>
              <w:top w:val="nil"/>
              <w:left w:val="single" w:sz="4" w:space="0" w:color="auto"/>
              <w:bottom w:val="single" w:sz="4" w:space="0" w:color="auto"/>
              <w:right w:val="single" w:sz="4" w:space="0" w:color="auto"/>
            </w:tcBorders>
            <w:shd w:val="clear" w:color="000000" w:fill="FABF8F"/>
            <w:vAlign w:val="center"/>
            <w:hideMark/>
          </w:tcPr>
          <w:p w14:paraId="3E31E85A"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2100.03.00</w:t>
            </w:r>
          </w:p>
        </w:tc>
        <w:tc>
          <w:tcPr>
            <w:tcW w:w="4078" w:type="dxa"/>
            <w:tcBorders>
              <w:top w:val="nil"/>
              <w:left w:val="nil"/>
              <w:bottom w:val="single" w:sz="4" w:space="0" w:color="auto"/>
              <w:right w:val="single" w:sz="4" w:space="0" w:color="auto"/>
            </w:tcBorders>
            <w:shd w:val="clear" w:color="000000" w:fill="FABF8F"/>
            <w:vAlign w:val="center"/>
            <w:hideMark/>
          </w:tcPr>
          <w:p w14:paraId="1BABA654"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xml:space="preserve">Бюджетна програма „Ефективна администрация и координация” </w:t>
            </w:r>
          </w:p>
        </w:tc>
        <w:tc>
          <w:tcPr>
            <w:tcW w:w="1067" w:type="dxa"/>
            <w:tcBorders>
              <w:top w:val="nil"/>
              <w:left w:val="nil"/>
              <w:bottom w:val="single" w:sz="4" w:space="0" w:color="auto"/>
              <w:right w:val="single" w:sz="4" w:space="0" w:color="auto"/>
            </w:tcBorders>
            <w:shd w:val="clear" w:color="000000" w:fill="FABF8F"/>
            <w:vAlign w:val="center"/>
            <w:hideMark/>
          </w:tcPr>
          <w:p w14:paraId="2318B1FE"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12 649,1</w:t>
            </w:r>
          </w:p>
        </w:tc>
        <w:tc>
          <w:tcPr>
            <w:tcW w:w="971" w:type="dxa"/>
            <w:tcBorders>
              <w:top w:val="nil"/>
              <w:left w:val="nil"/>
              <w:bottom w:val="single" w:sz="4" w:space="0" w:color="auto"/>
              <w:right w:val="single" w:sz="4" w:space="0" w:color="auto"/>
            </w:tcBorders>
            <w:shd w:val="clear" w:color="000000" w:fill="FDE9D9"/>
            <w:vAlign w:val="center"/>
            <w:hideMark/>
          </w:tcPr>
          <w:p w14:paraId="05713013"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12 649,1</w:t>
            </w:r>
          </w:p>
        </w:tc>
        <w:tc>
          <w:tcPr>
            <w:tcW w:w="848" w:type="dxa"/>
            <w:tcBorders>
              <w:top w:val="nil"/>
              <w:left w:val="nil"/>
              <w:bottom w:val="single" w:sz="4" w:space="0" w:color="auto"/>
              <w:right w:val="single" w:sz="4" w:space="0" w:color="auto"/>
            </w:tcBorders>
            <w:shd w:val="clear" w:color="000000" w:fill="FABF8F"/>
            <w:vAlign w:val="center"/>
            <w:hideMark/>
          </w:tcPr>
          <w:p w14:paraId="624DF15D"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008" w:type="dxa"/>
            <w:tcBorders>
              <w:top w:val="nil"/>
              <w:left w:val="nil"/>
              <w:bottom w:val="single" w:sz="4" w:space="0" w:color="auto"/>
              <w:right w:val="single" w:sz="4" w:space="0" w:color="auto"/>
            </w:tcBorders>
            <w:shd w:val="clear" w:color="000000" w:fill="FABF8F"/>
            <w:vAlign w:val="center"/>
            <w:hideMark/>
          </w:tcPr>
          <w:p w14:paraId="633159EB"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12 649,1</w:t>
            </w:r>
          </w:p>
        </w:tc>
        <w:tc>
          <w:tcPr>
            <w:tcW w:w="918" w:type="dxa"/>
            <w:tcBorders>
              <w:top w:val="nil"/>
              <w:left w:val="nil"/>
              <w:bottom w:val="single" w:sz="4" w:space="0" w:color="auto"/>
              <w:right w:val="single" w:sz="4" w:space="0" w:color="auto"/>
            </w:tcBorders>
            <w:shd w:val="clear" w:color="000000" w:fill="FDE9D9"/>
            <w:vAlign w:val="center"/>
            <w:hideMark/>
          </w:tcPr>
          <w:p w14:paraId="7753841A"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12 649,1</w:t>
            </w:r>
          </w:p>
        </w:tc>
        <w:tc>
          <w:tcPr>
            <w:tcW w:w="849" w:type="dxa"/>
            <w:tcBorders>
              <w:top w:val="nil"/>
              <w:left w:val="nil"/>
              <w:bottom w:val="single" w:sz="4" w:space="0" w:color="auto"/>
              <w:right w:val="single" w:sz="4" w:space="0" w:color="auto"/>
            </w:tcBorders>
            <w:shd w:val="clear" w:color="000000" w:fill="FABF8F"/>
            <w:vAlign w:val="center"/>
            <w:hideMark/>
          </w:tcPr>
          <w:p w14:paraId="59FFE3B0"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000000" w:fill="FABF8F"/>
            <w:vAlign w:val="center"/>
            <w:hideMark/>
          </w:tcPr>
          <w:p w14:paraId="48CEB5B9"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029" w:type="dxa"/>
            <w:tcBorders>
              <w:top w:val="nil"/>
              <w:left w:val="nil"/>
              <w:bottom w:val="single" w:sz="4" w:space="0" w:color="auto"/>
              <w:right w:val="single" w:sz="4" w:space="0" w:color="auto"/>
            </w:tcBorders>
            <w:shd w:val="clear" w:color="000000" w:fill="FDE9D9"/>
            <w:vAlign w:val="center"/>
            <w:hideMark/>
          </w:tcPr>
          <w:p w14:paraId="3D1E4B6E"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0,0</w:t>
            </w:r>
          </w:p>
        </w:tc>
        <w:tc>
          <w:tcPr>
            <w:tcW w:w="1134" w:type="dxa"/>
            <w:tcBorders>
              <w:top w:val="nil"/>
              <w:left w:val="nil"/>
              <w:bottom w:val="single" w:sz="4" w:space="0" w:color="auto"/>
              <w:right w:val="single" w:sz="4" w:space="0" w:color="auto"/>
            </w:tcBorders>
            <w:shd w:val="clear" w:color="000000" w:fill="FABF8F"/>
            <w:vAlign w:val="center"/>
            <w:hideMark/>
          </w:tcPr>
          <w:p w14:paraId="4E4090E7"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bl>
    <w:p w14:paraId="0E950FE2" w14:textId="004F7BA3" w:rsidR="00783FDE" w:rsidRPr="0019554A" w:rsidRDefault="00783FDE" w:rsidP="00BF5550">
      <w:pPr>
        <w:rPr>
          <w:rFonts w:ascii="Times New Roman" w:eastAsia="Times New Roman" w:hAnsi="Times New Roman" w:cs="Times New Roman"/>
          <w:b/>
          <w:i/>
          <w:color w:val="0000FF"/>
          <w:sz w:val="8"/>
        </w:rPr>
      </w:pPr>
    </w:p>
    <w:tbl>
      <w:tblPr>
        <w:tblW w:w="14038" w:type="dxa"/>
        <w:tblInd w:w="-431" w:type="dxa"/>
        <w:tblCellMar>
          <w:left w:w="70" w:type="dxa"/>
          <w:right w:w="70" w:type="dxa"/>
        </w:tblCellMar>
        <w:tblLook w:val="04A0" w:firstRow="1" w:lastRow="0" w:firstColumn="1" w:lastColumn="0" w:noHBand="0" w:noVBand="1"/>
      </w:tblPr>
      <w:tblGrid>
        <w:gridCol w:w="852"/>
        <w:gridCol w:w="4108"/>
        <w:gridCol w:w="993"/>
        <w:gridCol w:w="992"/>
        <w:gridCol w:w="850"/>
        <w:gridCol w:w="1134"/>
        <w:gridCol w:w="851"/>
        <w:gridCol w:w="850"/>
        <w:gridCol w:w="1280"/>
        <w:gridCol w:w="990"/>
        <w:gridCol w:w="1128"/>
        <w:gridCol w:w="10"/>
      </w:tblGrid>
      <w:tr w:rsidR="0019554A" w:rsidRPr="0019554A" w14:paraId="41B37765" w14:textId="77777777" w:rsidTr="0019554A">
        <w:trPr>
          <w:trHeight w:val="510"/>
        </w:trPr>
        <w:tc>
          <w:tcPr>
            <w:tcW w:w="85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05439462"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Код*</w:t>
            </w:r>
          </w:p>
        </w:tc>
        <w:tc>
          <w:tcPr>
            <w:tcW w:w="4108" w:type="dxa"/>
            <w:tcBorders>
              <w:top w:val="single" w:sz="4" w:space="0" w:color="auto"/>
              <w:left w:val="nil"/>
              <w:bottom w:val="nil"/>
              <w:right w:val="single" w:sz="4" w:space="0" w:color="auto"/>
            </w:tcBorders>
            <w:shd w:val="clear" w:color="000000" w:fill="FFCC99"/>
            <w:vAlign w:val="center"/>
            <w:hideMark/>
          </w:tcPr>
          <w:p w14:paraId="0CA02A3A"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ОБЛАСТИ НА ПОЛИТИКИ И БЮДЖЕТНИ ПРОГРАМИ</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780B681"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Консолидирани разходи</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FE65EFD"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Ведомствени разходи</w:t>
            </w:r>
          </w:p>
        </w:tc>
        <w:tc>
          <w:tcPr>
            <w:tcW w:w="3408"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3D6C794"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Администрирани разходи</w:t>
            </w:r>
          </w:p>
        </w:tc>
      </w:tr>
      <w:tr w:rsidR="0019554A" w:rsidRPr="0019554A" w14:paraId="370DFF1D" w14:textId="77777777" w:rsidTr="0019554A">
        <w:trPr>
          <w:trHeight w:val="70"/>
        </w:trPr>
        <w:tc>
          <w:tcPr>
            <w:tcW w:w="852" w:type="dxa"/>
            <w:vMerge/>
            <w:tcBorders>
              <w:top w:val="single" w:sz="4" w:space="0" w:color="auto"/>
              <w:left w:val="single" w:sz="4" w:space="0" w:color="auto"/>
              <w:bottom w:val="single" w:sz="4" w:space="0" w:color="000000"/>
              <w:right w:val="single" w:sz="4" w:space="0" w:color="auto"/>
            </w:tcBorders>
            <w:vAlign w:val="center"/>
            <w:hideMark/>
          </w:tcPr>
          <w:p w14:paraId="1CF8367C"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c>
          <w:tcPr>
            <w:tcW w:w="4108" w:type="dxa"/>
            <w:tcBorders>
              <w:top w:val="nil"/>
              <w:left w:val="nil"/>
              <w:bottom w:val="single" w:sz="4" w:space="0" w:color="auto"/>
              <w:right w:val="single" w:sz="4" w:space="0" w:color="auto"/>
            </w:tcBorders>
            <w:shd w:val="clear" w:color="000000" w:fill="FFCC99"/>
            <w:vAlign w:val="center"/>
            <w:hideMark/>
          </w:tcPr>
          <w:p w14:paraId="794EEFE3"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(Отчет за 2021 г.)</w:t>
            </w:r>
          </w:p>
        </w:tc>
        <w:tc>
          <w:tcPr>
            <w:tcW w:w="2835" w:type="dxa"/>
            <w:gridSpan w:val="3"/>
            <w:vMerge/>
            <w:tcBorders>
              <w:top w:val="nil"/>
              <w:left w:val="nil"/>
              <w:bottom w:val="single" w:sz="4" w:space="0" w:color="auto"/>
              <w:right w:val="single" w:sz="4" w:space="0" w:color="auto"/>
            </w:tcBorders>
            <w:vAlign w:val="center"/>
            <w:hideMark/>
          </w:tcPr>
          <w:p w14:paraId="6455C42F"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c>
          <w:tcPr>
            <w:tcW w:w="2835" w:type="dxa"/>
            <w:gridSpan w:val="3"/>
            <w:vMerge/>
            <w:tcBorders>
              <w:top w:val="nil"/>
              <w:left w:val="nil"/>
              <w:bottom w:val="single" w:sz="4" w:space="0" w:color="auto"/>
              <w:right w:val="single" w:sz="4" w:space="0" w:color="auto"/>
            </w:tcBorders>
            <w:vAlign w:val="center"/>
            <w:hideMark/>
          </w:tcPr>
          <w:p w14:paraId="49542E7E"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c>
          <w:tcPr>
            <w:tcW w:w="3408" w:type="dxa"/>
            <w:gridSpan w:val="4"/>
            <w:vMerge/>
            <w:tcBorders>
              <w:top w:val="nil"/>
              <w:left w:val="nil"/>
              <w:bottom w:val="single" w:sz="4" w:space="0" w:color="auto"/>
              <w:right w:val="single" w:sz="4" w:space="0" w:color="auto"/>
            </w:tcBorders>
            <w:vAlign w:val="center"/>
            <w:hideMark/>
          </w:tcPr>
          <w:p w14:paraId="3D88756F"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p>
        </w:tc>
      </w:tr>
      <w:tr w:rsidR="0019554A" w:rsidRPr="0019554A" w14:paraId="5C9C4F97" w14:textId="77777777" w:rsidTr="0019554A">
        <w:trPr>
          <w:gridAfter w:val="1"/>
          <w:wAfter w:w="10" w:type="dxa"/>
          <w:trHeight w:val="78"/>
        </w:trPr>
        <w:tc>
          <w:tcPr>
            <w:tcW w:w="852" w:type="dxa"/>
            <w:tcBorders>
              <w:top w:val="nil"/>
              <w:left w:val="single" w:sz="4" w:space="0" w:color="auto"/>
              <w:bottom w:val="single" w:sz="4" w:space="0" w:color="auto"/>
              <w:right w:val="single" w:sz="4" w:space="0" w:color="auto"/>
            </w:tcBorders>
            <w:shd w:val="clear" w:color="000000" w:fill="FFCC99"/>
            <w:vAlign w:val="center"/>
            <w:hideMark/>
          </w:tcPr>
          <w:p w14:paraId="2F00C292"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108" w:type="dxa"/>
            <w:tcBorders>
              <w:top w:val="nil"/>
              <w:left w:val="nil"/>
              <w:bottom w:val="single" w:sz="4" w:space="0" w:color="auto"/>
              <w:right w:val="single" w:sz="4" w:space="0" w:color="auto"/>
            </w:tcBorders>
            <w:shd w:val="clear" w:color="000000" w:fill="FFCC99"/>
            <w:vAlign w:val="center"/>
            <w:hideMark/>
          </w:tcPr>
          <w:p w14:paraId="4B351602"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 хил. лв.)</w:t>
            </w:r>
          </w:p>
        </w:tc>
        <w:tc>
          <w:tcPr>
            <w:tcW w:w="993" w:type="dxa"/>
            <w:tcBorders>
              <w:top w:val="nil"/>
              <w:left w:val="nil"/>
              <w:bottom w:val="single" w:sz="4" w:space="0" w:color="auto"/>
              <w:right w:val="single" w:sz="4" w:space="0" w:color="auto"/>
            </w:tcBorders>
            <w:shd w:val="clear" w:color="000000" w:fill="FFCC99"/>
            <w:vAlign w:val="center"/>
            <w:hideMark/>
          </w:tcPr>
          <w:p w14:paraId="4E9A22B1"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разходи</w:t>
            </w:r>
          </w:p>
        </w:tc>
        <w:tc>
          <w:tcPr>
            <w:tcW w:w="992" w:type="dxa"/>
            <w:tcBorders>
              <w:top w:val="nil"/>
              <w:left w:val="nil"/>
              <w:bottom w:val="single" w:sz="4" w:space="0" w:color="auto"/>
              <w:right w:val="single" w:sz="4" w:space="0" w:color="auto"/>
            </w:tcBorders>
            <w:shd w:val="clear" w:color="000000" w:fill="FDE9D9"/>
            <w:vAlign w:val="center"/>
            <w:hideMark/>
          </w:tcPr>
          <w:p w14:paraId="0A31C396"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14:paraId="3228F875"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1134" w:type="dxa"/>
            <w:tcBorders>
              <w:top w:val="nil"/>
              <w:left w:val="nil"/>
              <w:bottom w:val="single" w:sz="4" w:space="0" w:color="auto"/>
              <w:right w:val="single" w:sz="4" w:space="0" w:color="auto"/>
            </w:tcBorders>
            <w:shd w:val="clear" w:color="000000" w:fill="FFCC99"/>
            <w:vAlign w:val="center"/>
            <w:hideMark/>
          </w:tcPr>
          <w:p w14:paraId="68D0655C"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ведомствени</w:t>
            </w:r>
          </w:p>
        </w:tc>
        <w:tc>
          <w:tcPr>
            <w:tcW w:w="851" w:type="dxa"/>
            <w:tcBorders>
              <w:top w:val="nil"/>
              <w:left w:val="nil"/>
              <w:bottom w:val="single" w:sz="4" w:space="0" w:color="auto"/>
              <w:right w:val="single" w:sz="4" w:space="0" w:color="auto"/>
            </w:tcBorders>
            <w:shd w:val="clear" w:color="000000" w:fill="FDE9D9"/>
            <w:vAlign w:val="center"/>
            <w:hideMark/>
          </w:tcPr>
          <w:p w14:paraId="1DCD77DB"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14:paraId="6E7BC294"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1280" w:type="dxa"/>
            <w:tcBorders>
              <w:top w:val="nil"/>
              <w:left w:val="nil"/>
              <w:bottom w:val="single" w:sz="4" w:space="0" w:color="auto"/>
              <w:right w:val="single" w:sz="4" w:space="0" w:color="auto"/>
            </w:tcBorders>
            <w:shd w:val="clear" w:color="000000" w:fill="FFCC99"/>
            <w:vAlign w:val="center"/>
            <w:hideMark/>
          </w:tcPr>
          <w:p w14:paraId="1CE4A68C"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администрирани</w:t>
            </w:r>
          </w:p>
        </w:tc>
        <w:tc>
          <w:tcPr>
            <w:tcW w:w="990" w:type="dxa"/>
            <w:tcBorders>
              <w:top w:val="nil"/>
              <w:left w:val="nil"/>
              <w:bottom w:val="single" w:sz="4" w:space="0" w:color="auto"/>
              <w:right w:val="single" w:sz="4" w:space="0" w:color="auto"/>
            </w:tcBorders>
            <w:shd w:val="clear" w:color="000000" w:fill="FDE9D9"/>
            <w:vAlign w:val="center"/>
            <w:hideMark/>
          </w:tcPr>
          <w:p w14:paraId="0AD6093A"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1128" w:type="dxa"/>
            <w:tcBorders>
              <w:top w:val="nil"/>
              <w:left w:val="nil"/>
              <w:bottom w:val="single" w:sz="4" w:space="0" w:color="auto"/>
              <w:right w:val="single" w:sz="4" w:space="0" w:color="auto"/>
            </w:tcBorders>
            <w:shd w:val="clear" w:color="000000" w:fill="FFCC99"/>
            <w:vAlign w:val="center"/>
            <w:hideMark/>
          </w:tcPr>
          <w:p w14:paraId="502CAAAB" w14:textId="77777777" w:rsidR="0019554A" w:rsidRPr="0019554A" w:rsidRDefault="0019554A" w:rsidP="0019554A">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r>
      <w:tr w:rsidR="0019554A" w:rsidRPr="0019554A" w14:paraId="01B2DECB"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3A63C27" w14:textId="77777777" w:rsidR="0019554A" w:rsidRPr="0019554A" w:rsidRDefault="0019554A" w:rsidP="0019554A">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108" w:type="dxa"/>
            <w:tcBorders>
              <w:top w:val="nil"/>
              <w:left w:val="nil"/>
              <w:bottom w:val="single" w:sz="4" w:space="0" w:color="auto"/>
              <w:right w:val="single" w:sz="4" w:space="0" w:color="auto"/>
            </w:tcBorders>
            <w:shd w:val="clear" w:color="auto" w:fill="auto"/>
            <w:vAlign w:val="center"/>
            <w:hideMark/>
          </w:tcPr>
          <w:p w14:paraId="4B5E9E60" w14:textId="77777777" w:rsidR="0019554A" w:rsidRPr="0019554A" w:rsidRDefault="0019554A" w:rsidP="0019554A">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Общо разходи</w:t>
            </w:r>
          </w:p>
        </w:tc>
        <w:tc>
          <w:tcPr>
            <w:tcW w:w="993" w:type="dxa"/>
            <w:tcBorders>
              <w:top w:val="nil"/>
              <w:left w:val="nil"/>
              <w:bottom w:val="single" w:sz="4" w:space="0" w:color="auto"/>
              <w:right w:val="single" w:sz="4" w:space="0" w:color="auto"/>
            </w:tcBorders>
            <w:shd w:val="clear" w:color="auto" w:fill="auto"/>
            <w:vAlign w:val="center"/>
            <w:hideMark/>
          </w:tcPr>
          <w:p w14:paraId="07EEAC9C"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494 552,6</w:t>
            </w:r>
          </w:p>
        </w:tc>
        <w:tc>
          <w:tcPr>
            <w:tcW w:w="992" w:type="dxa"/>
            <w:tcBorders>
              <w:top w:val="nil"/>
              <w:left w:val="nil"/>
              <w:bottom w:val="single" w:sz="4" w:space="0" w:color="auto"/>
              <w:right w:val="single" w:sz="4" w:space="0" w:color="auto"/>
            </w:tcBorders>
            <w:shd w:val="clear" w:color="000000" w:fill="FDE9D9"/>
            <w:vAlign w:val="center"/>
            <w:hideMark/>
          </w:tcPr>
          <w:p w14:paraId="6A608714"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494 552,6</w:t>
            </w:r>
          </w:p>
        </w:tc>
        <w:tc>
          <w:tcPr>
            <w:tcW w:w="850" w:type="dxa"/>
            <w:tcBorders>
              <w:top w:val="nil"/>
              <w:left w:val="nil"/>
              <w:bottom w:val="single" w:sz="4" w:space="0" w:color="auto"/>
              <w:right w:val="single" w:sz="4" w:space="0" w:color="auto"/>
            </w:tcBorders>
            <w:shd w:val="clear" w:color="auto" w:fill="auto"/>
            <w:vAlign w:val="center"/>
            <w:hideMark/>
          </w:tcPr>
          <w:p w14:paraId="142B0321"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5123BBF0"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196 544,5</w:t>
            </w:r>
          </w:p>
        </w:tc>
        <w:tc>
          <w:tcPr>
            <w:tcW w:w="851" w:type="dxa"/>
            <w:tcBorders>
              <w:top w:val="nil"/>
              <w:left w:val="nil"/>
              <w:bottom w:val="single" w:sz="4" w:space="0" w:color="auto"/>
              <w:right w:val="single" w:sz="4" w:space="0" w:color="auto"/>
            </w:tcBorders>
            <w:shd w:val="clear" w:color="000000" w:fill="FDE9D9"/>
            <w:vAlign w:val="center"/>
            <w:hideMark/>
          </w:tcPr>
          <w:p w14:paraId="62EDD3CE"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196 544,5</w:t>
            </w:r>
          </w:p>
        </w:tc>
        <w:tc>
          <w:tcPr>
            <w:tcW w:w="850" w:type="dxa"/>
            <w:tcBorders>
              <w:top w:val="nil"/>
              <w:left w:val="nil"/>
              <w:bottom w:val="single" w:sz="4" w:space="0" w:color="auto"/>
              <w:right w:val="single" w:sz="4" w:space="0" w:color="auto"/>
            </w:tcBorders>
            <w:shd w:val="clear" w:color="auto" w:fill="auto"/>
            <w:vAlign w:val="center"/>
            <w:hideMark/>
          </w:tcPr>
          <w:p w14:paraId="58E37C12"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2A1BB082"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298 008,1</w:t>
            </w:r>
          </w:p>
        </w:tc>
        <w:tc>
          <w:tcPr>
            <w:tcW w:w="990" w:type="dxa"/>
            <w:tcBorders>
              <w:top w:val="nil"/>
              <w:left w:val="nil"/>
              <w:bottom w:val="single" w:sz="4" w:space="0" w:color="auto"/>
              <w:right w:val="single" w:sz="4" w:space="0" w:color="auto"/>
            </w:tcBorders>
            <w:shd w:val="clear" w:color="000000" w:fill="FDE9D9"/>
            <w:vAlign w:val="center"/>
            <w:hideMark/>
          </w:tcPr>
          <w:p w14:paraId="034F2945"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298 008,1</w:t>
            </w:r>
          </w:p>
        </w:tc>
        <w:tc>
          <w:tcPr>
            <w:tcW w:w="1128" w:type="dxa"/>
            <w:tcBorders>
              <w:top w:val="nil"/>
              <w:left w:val="nil"/>
              <w:bottom w:val="single" w:sz="4" w:space="0" w:color="auto"/>
              <w:right w:val="single" w:sz="4" w:space="0" w:color="auto"/>
            </w:tcBorders>
            <w:shd w:val="clear" w:color="auto" w:fill="auto"/>
            <w:vAlign w:val="center"/>
            <w:hideMark/>
          </w:tcPr>
          <w:p w14:paraId="0EEEFED5"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r w:rsidR="0019554A" w:rsidRPr="0019554A" w14:paraId="3DDAE865"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000000" w:fill="FFCC99"/>
            <w:vAlign w:val="center"/>
            <w:hideMark/>
          </w:tcPr>
          <w:p w14:paraId="4619B8B5"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2100.01.00</w:t>
            </w:r>
          </w:p>
        </w:tc>
        <w:tc>
          <w:tcPr>
            <w:tcW w:w="4108" w:type="dxa"/>
            <w:tcBorders>
              <w:top w:val="nil"/>
              <w:left w:val="nil"/>
              <w:bottom w:val="single" w:sz="4" w:space="0" w:color="auto"/>
              <w:right w:val="single" w:sz="4" w:space="0" w:color="auto"/>
            </w:tcBorders>
            <w:shd w:val="clear" w:color="000000" w:fill="FABF8F"/>
            <w:vAlign w:val="center"/>
            <w:hideMark/>
          </w:tcPr>
          <w:p w14:paraId="63CFE2FA" w14:textId="63C662E4" w:rsidR="0019554A" w:rsidRPr="0019554A" w:rsidRDefault="00CF4E48" w:rsidP="0019554A">
            <w:pPr>
              <w:spacing w:after="0" w:line="240" w:lineRule="auto"/>
              <w:rPr>
                <w:rFonts w:ascii="Times New Roman" w:eastAsia="Times New Roman" w:hAnsi="Times New Roman" w:cs="Times New Roman"/>
                <w:b/>
                <w:bCs/>
                <w:color w:val="000000"/>
                <w:sz w:val="14"/>
                <w:szCs w:val="14"/>
                <w:lang w:eastAsia="bg-BG"/>
              </w:rPr>
            </w:pPr>
            <w:r w:rsidRPr="00CF4E48">
              <w:rPr>
                <w:rFonts w:ascii="Times New Roman" w:eastAsia="Times New Roman" w:hAnsi="Times New Roman" w:cs="Times New Roman"/>
                <w:b/>
                <w:bCs/>
                <w:color w:val="000000"/>
                <w:sz w:val="14"/>
                <w:szCs w:val="14"/>
                <w:lang w:eastAsia="bg-BG"/>
              </w:rPr>
              <w:t>Политика за интегрирано развитие на регионите за постигане на растеж и подобряване качеството на жизнената среда</w:t>
            </w:r>
          </w:p>
        </w:tc>
        <w:tc>
          <w:tcPr>
            <w:tcW w:w="993" w:type="dxa"/>
            <w:tcBorders>
              <w:top w:val="nil"/>
              <w:left w:val="nil"/>
              <w:bottom w:val="single" w:sz="4" w:space="0" w:color="auto"/>
              <w:right w:val="single" w:sz="4" w:space="0" w:color="auto"/>
            </w:tcBorders>
            <w:shd w:val="clear" w:color="000000" w:fill="FFCC99"/>
            <w:vAlign w:val="center"/>
            <w:hideMark/>
          </w:tcPr>
          <w:p w14:paraId="39437EE4"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3 726,8</w:t>
            </w:r>
          </w:p>
        </w:tc>
        <w:tc>
          <w:tcPr>
            <w:tcW w:w="992" w:type="dxa"/>
            <w:tcBorders>
              <w:top w:val="nil"/>
              <w:left w:val="nil"/>
              <w:bottom w:val="single" w:sz="4" w:space="0" w:color="auto"/>
              <w:right w:val="single" w:sz="4" w:space="0" w:color="auto"/>
            </w:tcBorders>
            <w:shd w:val="clear" w:color="000000" w:fill="FDE9D9"/>
            <w:vAlign w:val="center"/>
            <w:hideMark/>
          </w:tcPr>
          <w:p w14:paraId="6D67C425"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3 726,8</w:t>
            </w:r>
          </w:p>
        </w:tc>
        <w:tc>
          <w:tcPr>
            <w:tcW w:w="850" w:type="dxa"/>
            <w:tcBorders>
              <w:top w:val="nil"/>
              <w:left w:val="nil"/>
              <w:bottom w:val="single" w:sz="4" w:space="0" w:color="auto"/>
              <w:right w:val="single" w:sz="4" w:space="0" w:color="auto"/>
            </w:tcBorders>
            <w:shd w:val="clear" w:color="000000" w:fill="FFCC99"/>
            <w:vAlign w:val="center"/>
            <w:hideMark/>
          </w:tcPr>
          <w:p w14:paraId="40DCBF0B"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134" w:type="dxa"/>
            <w:tcBorders>
              <w:top w:val="nil"/>
              <w:left w:val="nil"/>
              <w:bottom w:val="single" w:sz="4" w:space="0" w:color="auto"/>
              <w:right w:val="single" w:sz="4" w:space="0" w:color="auto"/>
            </w:tcBorders>
            <w:shd w:val="clear" w:color="000000" w:fill="FFCC99"/>
            <w:vAlign w:val="center"/>
            <w:hideMark/>
          </w:tcPr>
          <w:p w14:paraId="6F99EFB8"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3 726,8</w:t>
            </w:r>
          </w:p>
        </w:tc>
        <w:tc>
          <w:tcPr>
            <w:tcW w:w="851" w:type="dxa"/>
            <w:tcBorders>
              <w:top w:val="nil"/>
              <w:left w:val="nil"/>
              <w:bottom w:val="single" w:sz="4" w:space="0" w:color="auto"/>
              <w:right w:val="single" w:sz="4" w:space="0" w:color="auto"/>
            </w:tcBorders>
            <w:shd w:val="clear" w:color="000000" w:fill="FDE9D9"/>
            <w:vAlign w:val="center"/>
            <w:hideMark/>
          </w:tcPr>
          <w:p w14:paraId="7F8E672B"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3 726,8</w:t>
            </w:r>
          </w:p>
        </w:tc>
        <w:tc>
          <w:tcPr>
            <w:tcW w:w="850" w:type="dxa"/>
            <w:tcBorders>
              <w:top w:val="nil"/>
              <w:left w:val="nil"/>
              <w:bottom w:val="single" w:sz="4" w:space="0" w:color="auto"/>
              <w:right w:val="single" w:sz="4" w:space="0" w:color="auto"/>
            </w:tcBorders>
            <w:shd w:val="clear" w:color="000000" w:fill="FFCC99"/>
            <w:vAlign w:val="center"/>
            <w:hideMark/>
          </w:tcPr>
          <w:p w14:paraId="1518CA3E"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000000" w:fill="FFCC99"/>
            <w:vAlign w:val="center"/>
            <w:hideMark/>
          </w:tcPr>
          <w:p w14:paraId="73137C78"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990" w:type="dxa"/>
            <w:tcBorders>
              <w:top w:val="nil"/>
              <w:left w:val="nil"/>
              <w:bottom w:val="single" w:sz="4" w:space="0" w:color="auto"/>
              <w:right w:val="single" w:sz="4" w:space="0" w:color="auto"/>
            </w:tcBorders>
            <w:shd w:val="clear" w:color="000000" w:fill="FDE9D9"/>
            <w:vAlign w:val="center"/>
            <w:hideMark/>
          </w:tcPr>
          <w:p w14:paraId="4D9B0087"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0,0</w:t>
            </w:r>
          </w:p>
        </w:tc>
        <w:tc>
          <w:tcPr>
            <w:tcW w:w="1128" w:type="dxa"/>
            <w:tcBorders>
              <w:top w:val="nil"/>
              <w:left w:val="nil"/>
              <w:bottom w:val="single" w:sz="4" w:space="0" w:color="auto"/>
              <w:right w:val="single" w:sz="4" w:space="0" w:color="auto"/>
            </w:tcBorders>
            <w:shd w:val="clear" w:color="000000" w:fill="FFCC99"/>
            <w:vAlign w:val="center"/>
            <w:hideMark/>
          </w:tcPr>
          <w:p w14:paraId="4E701B7A"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r w:rsidR="0019554A" w:rsidRPr="0019554A" w14:paraId="537F397F"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21232B3"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2100.01.01</w:t>
            </w:r>
          </w:p>
        </w:tc>
        <w:tc>
          <w:tcPr>
            <w:tcW w:w="4108" w:type="dxa"/>
            <w:tcBorders>
              <w:top w:val="nil"/>
              <w:left w:val="nil"/>
              <w:bottom w:val="single" w:sz="4" w:space="0" w:color="auto"/>
              <w:right w:val="single" w:sz="4" w:space="0" w:color="auto"/>
            </w:tcBorders>
            <w:shd w:val="clear" w:color="auto" w:fill="auto"/>
            <w:vAlign w:val="center"/>
            <w:hideMark/>
          </w:tcPr>
          <w:p w14:paraId="5F2FC5DB" w14:textId="58EB7B15" w:rsidR="0019554A" w:rsidRPr="0019554A" w:rsidRDefault="00E26F03"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3" w:type="dxa"/>
            <w:tcBorders>
              <w:top w:val="nil"/>
              <w:left w:val="nil"/>
              <w:bottom w:val="single" w:sz="4" w:space="0" w:color="auto"/>
              <w:right w:val="single" w:sz="4" w:space="0" w:color="auto"/>
            </w:tcBorders>
            <w:shd w:val="clear" w:color="000000" w:fill="FFFFFF"/>
            <w:vAlign w:val="center"/>
            <w:hideMark/>
          </w:tcPr>
          <w:p w14:paraId="46C651AD"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1 939,8</w:t>
            </w:r>
          </w:p>
        </w:tc>
        <w:tc>
          <w:tcPr>
            <w:tcW w:w="992" w:type="dxa"/>
            <w:tcBorders>
              <w:top w:val="nil"/>
              <w:left w:val="nil"/>
              <w:bottom w:val="single" w:sz="4" w:space="0" w:color="auto"/>
              <w:right w:val="single" w:sz="4" w:space="0" w:color="auto"/>
            </w:tcBorders>
            <w:shd w:val="clear" w:color="000000" w:fill="FDE9D9"/>
            <w:vAlign w:val="center"/>
            <w:hideMark/>
          </w:tcPr>
          <w:p w14:paraId="41384200"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1 939,8</w:t>
            </w:r>
          </w:p>
        </w:tc>
        <w:tc>
          <w:tcPr>
            <w:tcW w:w="850" w:type="dxa"/>
            <w:tcBorders>
              <w:top w:val="nil"/>
              <w:left w:val="nil"/>
              <w:bottom w:val="single" w:sz="4" w:space="0" w:color="auto"/>
              <w:right w:val="single" w:sz="4" w:space="0" w:color="auto"/>
            </w:tcBorders>
            <w:shd w:val="clear" w:color="auto" w:fill="auto"/>
            <w:vAlign w:val="center"/>
            <w:hideMark/>
          </w:tcPr>
          <w:p w14:paraId="2648BFE9"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4FF7132D"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1 939,8</w:t>
            </w:r>
          </w:p>
        </w:tc>
        <w:tc>
          <w:tcPr>
            <w:tcW w:w="851" w:type="dxa"/>
            <w:tcBorders>
              <w:top w:val="nil"/>
              <w:left w:val="nil"/>
              <w:bottom w:val="single" w:sz="4" w:space="0" w:color="auto"/>
              <w:right w:val="single" w:sz="4" w:space="0" w:color="auto"/>
            </w:tcBorders>
            <w:shd w:val="clear" w:color="000000" w:fill="FDE9D9"/>
            <w:vAlign w:val="center"/>
            <w:hideMark/>
          </w:tcPr>
          <w:p w14:paraId="54A794C4"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1 939,8</w:t>
            </w:r>
          </w:p>
        </w:tc>
        <w:tc>
          <w:tcPr>
            <w:tcW w:w="850" w:type="dxa"/>
            <w:tcBorders>
              <w:top w:val="nil"/>
              <w:left w:val="nil"/>
              <w:bottom w:val="single" w:sz="4" w:space="0" w:color="auto"/>
              <w:right w:val="single" w:sz="4" w:space="0" w:color="auto"/>
            </w:tcBorders>
            <w:shd w:val="clear" w:color="auto" w:fill="auto"/>
            <w:vAlign w:val="center"/>
            <w:hideMark/>
          </w:tcPr>
          <w:p w14:paraId="3C0300DD"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5A44FA12"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990" w:type="dxa"/>
            <w:tcBorders>
              <w:top w:val="nil"/>
              <w:left w:val="nil"/>
              <w:bottom w:val="single" w:sz="4" w:space="0" w:color="auto"/>
              <w:right w:val="single" w:sz="4" w:space="0" w:color="auto"/>
            </w:tcBorders>
            <w:shd w:val="clear" w:color="000000" w:fill="FDE9D9"/>
            <w:vAlign w:val="center"/>
            <w:hideMark/>
          </w:tcPr>
          <w:p w14:paraId="233A71F0"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28" w:type="dxa"/>
            <w:tcBorders>
              <w:top w:val="nil"/>
              <w:left w:val="nil"/>
              <w:bottom w:val="single" w:sz="4" w:space="0" w:color="auto"/>
              <w:right w:val="single" w:sz="4" w:space="0" w:color="auto"/>
            </w:tcBorders>
            <w:shd w:val="clear" w:color="auto" w:fill="auto"/>
            <w:vAlign w:val="center"/>
            <w:hideMark/>
          </w:tcPr>
          <w:p w14:paraId="1431BF29"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37182AC3"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2CDA06A"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2100.01.02</w:t>
            </w:r>
          </w:p>
        </w:tc>
        <w:tc>
          <w:tcPr>
            <w:tcW w:w="4108" w:type="dxa"/>
            <w:tcBorders>
              <w:top w:val="nil"/>
              <w:left w:val="nil"/>
              <w:bottom w:val="single" w:sz="4" w:space="0" w:color="auto"/>
              <w:right w:val="single" w:sz="4" w:space="0" w:color="auto"/>
            </w:tcBorders>
            <w:shd w:val="clear" w:color="auto" w:fill="auto"/>
            <w:vAlign w:val="center"/>
            <w:hideMark/>
          </w:tcPr>
          <w:p w14:paraId="358FF633"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„Подобряване на жилищните условия на маргинализирани групи от населението” </w:t>
            </w:r>
          </w:p>
        </w:tc>
        <w:tc>
          <w:tcPr>
            <w:tcW w:w="993" w:type="dxa"/>
            <w:tcBorders>
              <w:top w:val="nil"/>
              <w:left w:val="nil"/>
              <w:bottom w:val="single" w:sz="4" w:space="0" w:color="auto"/>
              <w:right w:val="single" w:sz="4" w:space="0" w:color="auto"/>
            </w:tcBorders>
            <w:shd w:val="clear" w:color="auto" w:fill="auto"/>
            <w:vAlign w:val="center"/>
            <w:hideMark/>
          </w:tcPr>
          <w:p w14:paraId="6EE4C762"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553,3</w:t>
            </w:r>
          </w:p>
        </w:tc>
        <w:tc>
          <w:tcPr>
            <w:tcW w:w="992" w:type="dxa"/>
            <w:tcBorders>
              <w:top w:val="nil"/>
              <w:left w:val="nil"/>
              <w:bottom w:val="single" w:sz="4" w:space="0" w:color="auto"/>
              <w:right w:val="single" w:sz="4" w:space="0" w:color="auto"/>
            </w:tcBorders>
            <w:shd w:val="clear" w:color="000000" w:fill="FDE9D9"/>
            <w:vAlign w:val="center"/>
            <w:hideMark/>
          </w:tcPr>
          <w:p w14:paraId="59C1F808"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553,3</w:t>
            </w:r>
          </w:p>
        </w:tc>
        <w:tc>
          <w:tcPr>
            <w:tcW w:w="850" w:type="dxa"/>
            <w:tcBorders>
              <w:top w:val="nil"/>
              <w:left w:val="nil"/>
              <w:bottom w:val="single" w:sz="4" w:space="0" w:color="auto"/>
              <w:right w:val="single" w:sz="4" w:space="0" w:color="auto"/>
            </w:tcBorders>
            <w:shd w:val="clear" w:color="auto" w:fill="auto"/>
            <w:vAlign w:val="center"/>
            <w:hideMark/>
          </w:tcPr>
          <w:p w14:paraId="01552772"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3AD70067"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553,3</w:t>
            </w:r>
          </w:p>
        </w:tc>
        <w:tc>
          <w:tcPr>
            <w:tcW w:w="851" w:type="dxa"/>
            <w:tcBorders>
              <w:top w:val="nil"/>
              <w:left w:val="nil"/>
              <w:bottom w:val="single" w:sz="4" w:space="0" w:color="auto"/>
              <w:right w:val="single" w:sz="4" w:space="0" w:color="auto"/>
            </w:tcBorders>
            <w:shd w:val="clear" w:color="000000" w:fill="FDE9D9"/>
            <w:vAlign w:val="center"/>
            <w:hideMark/>
          </w:tcPr>
          <w:p w14:paraId="65374DE7"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553,3</w:t>
            </w:r>
          </w:p>
        </w:tc>
        <w:tc>
          <w:tcPr>
            <w:tcW w:w="850" w:type="dxa"/>
            <w:tcBorders>
              <w:top w:val="nil"/>
              <w:left w:val="nil"/>
              <w:bottom w:val="single" w:sz="4" w:space="0" w:color="auto"/>
              <w:right w:val="single" w:sz="4" w:space="0" w:color="auto"/>
            </w:tcBorders>
            <w:shd w:val="clear" w:color="auto" w:fill="auto"/>
            <w:vAlign w:val="center"/>
            <w:hideMark/>
          </w:tcPr>
          <w:p w14:paraId="15B47E19"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48563D2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990" w:type="dxa"/>
            <w:tcBorders>
              <w:top w:val="nil"/>
              <w:left w:val="nil"/>
              <w:bottom w:val="single" w:sz="4" w:space="0" w:color="auto"/>
              <w:right w:val="single" w:sz="4" w:space="0" w:color="auto"/>
            </w:tcBorders>
            <w:shd w:val="clear" w:color="000000" w:fill="FDE9D9"/>
            <w:vAlign w:val="center"/>
            <w:hideMark/>
          </w:tcPr>
          <w:p w14:paraId="2F73EFBC"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28" w:type="dxa"/>
            <w:tcBorders>
              <w:top w:val="nil"/>
              <w:left w:val="nil"/>
              <w:bottom w:val="single" w:sz="4" w:space="0" w:color="auto"/>
              <w:right w:val="single" w:sz="4" w:space="0" w:color="auto"/>
            </w:tcBorders>
            <w:shd w:val="clear" w:color="auto" w:fill="auto"/>
            <w:vAlign w:val="center"/>
            <w:hideMark/>
          </w:tcPr>
          <w:p w14:paraId="0DC0C37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2F309873"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52D55F4"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2100.01.03</w:t>
            </w:r>
          </w:p>
        </w:tc>
        <w:tc>
          <w:tcPr>
            <w:tcW w:w="4108" w:type="dxa"/>
            <w:tcBorders>
              <w:top w:val="nil"/>
              <w:left w:val="nil"/>
              <w:bottom w:val="single" w:sz="4" w:space="0" w:color="auto"/>
              <w:right w:val="single" w:sz="4" w:space="0" w:color="auto"/>
            </w:tcBorders>
            <w:shd w:val="clear" w:color="auto" w:fill="auto"/>
            <w:vAlign w:val="center"/>
            <w:hideMark/>
          </w:tcPr>
          <w:p w14:paraId="274746B0"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3" w:type="dxa"/>
            <w:tcBorders>
              <w:top w:val="nil"/>
              <w:left w:val="nil"/>
              <w:bottom w:val="single" w:sz="4" w:space="0" w:color="auto"/>
              <w:right w:val="single" w:sz="4" w:space="0" w:color="auto"/>
            </w:tcBorders>
            <w:shd w:val="clear" w:color="auto" w:fill="auto"/>
            <w:vAlign w:val="center"/>
            <w:hideMark/>
          </w:tcPr>
          <w:p w14:paraId="746F87A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1 233,7</w:t>
            </w:r>
          </w:p>
        </w:tc>
        <w:tc>
          <w:tcPr>
            <w:tcW w:w="992" w:type="dxa"/>
            <w:tcBorders>
              <w:top w:val="nil"/>
              <w:left w:val="nil"/>
              <w:bottom w:val="single" w:sz="4" w:space="0" w:color="auto"/>
              <w:right w:val="single" w:sz="4" w:space="0" w:color="auto"/>
            </w:tcBorders>
            <w:shd w:val="clear" w:color="000000" w:fill="FDE9D9"/>
            <w:vAlign w:val="center"/>
            <w:hideMark/>
          </w:tcPr>
          <w:p w14:paraId="75B32671"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1 233,7</w:t>
            </w:r>
          </w:p>
        </w:tc>
        <w:tc>
          <w:tcPr>
            <w:tcW w:w="850" w:type="dxa"/>
            <w:tcBorders>
              <w:top w:val="nil"/>
              <w:left w:val="nil"/>
              <w:bottom w:val="single" w:sz="4" w:space="0" w:color="auto"/>
              <w:right w:val="single" w:sz="4" w:space="0" w:color="auto"/>
            </w:tcBorders>
            <w:shd w:val="clear" w:color="auto" w:fill="auto"/>
            <w:vAlign w:val="center"/>
            <w:hideMark/>
          </w:tcPr>
          <w:p w14:paraId="74D6C019"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6D94737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1 233,7</w:t>
            </w:r>
          </w:p>
        </w:tc>
        <w:tc>
          <w:tcPr>
            <w:tcW w:w="851" w:type="dxa"/>
            <w:tcBorders>
              <w:top w:val="nil"/>
              <w:left w:val="nil"/>
              <w:bottom w:val="single" w:sz="4" w:space="0" w:color="auto"/>
              <w:right w:val="single" w:sz="4" w:space="0" w:color="auto"/>
            </w:tcBorders>
            <w:shd w:val="clear" w:color="000000" w:fill="FDE9D9"/>
            <w:vAlign w:val="center"/>
            <w:hideMark/>
          </w:tcPr>
          <w:p w14:paraId="731DB9B2"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1 233,7</w:t>
            </w:r>
          </w:p>
        </w:tc>
        <w:tc>
          <w:tcPr>
            <w:tcW w:w="850" w:type="dxa"/>
            <w:tcBorders>
              <w:top w:val="nil"/>
              <w:left w:val="nil"/>
              <w:bottom w:val="single" w:sz="4" w:space="0" w:color="auto"/>
              <w:right w:val="single" w:sz="4" w:space="0" w:color="auto"/>
            </w:tcBorders>
            <w:shd w:val="clear" w:color="auto" w:fill="auto"/>
            <w:vAlign w:val="center"/>
            <w:hideMark/>
          </w:tcPr>
          <w:p w14:paraId="5669E769"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37DF89D3"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990" w:type="dxa"/>
            <w:tcBorders>
              <w:top w:val="nil"/>
              <w:left w:val="nil"/>
              <w:bottom w:val="single" w:sz="4" w:space="0" w:color="auto"/>
              <w:right w:val="single" w:sz="4" w:space="0" w:color="auto"/>
            </w:tcBorders>
            <w:shd w:val="clear" w:color="000000" w:fill="FDE9D9"/>
            <w:vAlign w:val="center"/>
            <w:hideMark/>
          </w:tcPr>
          <w:p w14:paraId="15B745F6"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28" w:type="dxa"/>
            <w:tcBorders>
              <w:top w:val="nil"/>
              <w:left w:val="nil"/>
              <w:bottom w:val="single" w:sz="4" w:space="0" w:color="auto"/>
              <w:right w:val="single" w:sz="4" w:space="0" w:color="auto"/>
            </w:tcBorders>
            <w:shd w:val="clear" w:color="auto" w:fill="auto"/>
            <w:vAlign w:val="center"/>
            <w:hideMark/>
          </w:tcPr>
          <w:p w14:paraId="3303ADD5"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054BFED4"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000000" w:fill="FFCC99"/>
            <w:vAlign w:val="center"/>
            <w:hideMark/>
          </w:tcPr>
          <w:p w14:paraId="765545F8"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lastRenderedPageBreak/>
              <w:t>2100.02.00</w:t>
            </w:r>
          </w:p>
        </w:tc>
        <w:tc>
          <w:tcPr>
            <w:tcW w:w="4108" w:type="dxa"/>
            <w:tcBorders>
              <w:top w:val="nil"/>
              <w:left w:val="nil"/>
              <w:bottom w:val="single" w:sz="4" w:space="0" w:color="auto"/>
              <w:right w:val="single" w:sz="4" w:space="0" w:color="auto"/>
            </w:tcBorders>
            <w:shd w:val="clear" w:color="000000" w:fill="FABF8F"/>
            <w:vAlign w:val="center"/>
            <w:hideMark/>
          </w:tcPr>
          <w:p w14:paraId="406A4543"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подобряване на инвестиционния процес, поддържане, модернизация и изграждане на техническата инфраструктура</w:t>
            </w:r>
          </w:p>
        </w:tc>
        <w:tc>
          <w:tcPr>
            <w:tcW w:w="993" w:type="dxa"/>
            <w:tcBorders>
              <w:top w:val="nil"/>
              <w:left w:val="nil"/>
              <w:bottom w:val="single" w:sz="4" w:space="0" w:color="auto"/>
              <w:right w:val="single" w:sz="4" w:space="0" w:color="auto"/>
            </w:tcBorders>
            <w:shd w:val="clear" w:color="000000" w:fill="FFCC99"/>
            <w:vAlign w:val="center"/>
            <w:hideMark/>
          </w:tcPr>
          <w:p w14:paraId="47EFF315"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471 527,8</w:t>
            </w:r>
          </w:p>
        </w:tc>
        <w:tc>
          <w:tcPr>
            <w:tcW w:w="992" w:type="dxa"/>
            <w:tcBorders>
              <w:top w:val="nil"/>
              <w:left w:val="nil"/>
              <w:bottom w:val="single" w:sz="4" w:space="0" w:color="auto"/>
              <w:right w:val="single" w:sz="4" w:space="0" w:color="auto"/>
            </w:tcBorders>
            <w:shd w:val="clear" w:color="000000" w:fill="FDE9D9"/>
            <w:vAlign w:val="center"/>
            <w:hideMark/>
          </w:tcPr>
          <w:p w14:paraId="5B4D3B01"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471 527,8</w:t>
            </w:r>
          </w:p>
        </w:tc>
        <w:tc>
          <w:tcPr>
            <w:tcW w:w="850" w:type="dxa"/>
            <w:tcBorders>
              <w:top w:val="nil"/>
              <w:left w:val="nil"/>
              <w:bottom w:val="single" w:sz="4" w:space="0" w:color="auto"/>
              <w:right w:val="single" w:sz="4" w:space="0" w:color="auto"/>
            </w:tcBorders>
            <w:shd w:val="clear" w:color="000000" w:fill="FFCC99"/>
            <w:vAlign w:val="center"/>
            <w:hideMark/>
          </w:tcPr>
          <w:p w14:paraId="3CDD6F0E"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134" w:type="dxa"/>
            <w:tcBorders>
              <w:top w:val="nil"/>
              <w:left w:val="nil"/>
              <w:bottom w:val="single" w:sz="4" w:space="0" w:color="auto"/>
              <w:right w:val="single" w:sz="4" w:space="0" w:color="auto"/>
            </w:tcBorders>
            <w:shd w:val="clear" w:color="000000" w:fill="FFCC99"/>
            <w:vAlign w:val="center"/>
            <w:hideMark/>
          </w:tcPr>
          <w:p w14:paraId="15FA2FD3"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173 519,7</w:t>
            </w:r>
          </w:p>
        </w:tc>
        <w:tc>
          <w:tcPr>
            <w:tcW w:w="851" w:type="dxa"/>
            <w:tcBorders>
              <w:top w:val="nil"/>
              <w:left w:val="nil"/>
              <w:bottom w:val="single" w:sz="4" w:space="0" w:color="auto"/>
              <w:right w:val="single" w:sz="4" w:space="0" w:color="auto"/>
            </w:tcBorders>
            <w:shd w:val="clear" w:color="000000" w:fill="FDE9D9"/>
            <w:vAlign w:val="center"/>
            <w:hideMark/>
          </w:tcPr>
          <w:p w14:paraId="3A096CEC"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173 519,7</w:t>
            </w:r>
          </w:p>
        </w:tc>
        <w:tc>
          <w:tcPr>
            <w:tcW w:w="850" w:type="dxa"/>
            <w:tcBorders>
              <w:top w:val="nil"/>
              <w:left w:val="nil"/>
              <w:bottom w:val="single" w:sz="4" w:space="0" w:color="auto"/>
              <w:right w:val="single" w:sz="4" w:space="0" w:color="auto"/>
            </w:tcBorders>
            <w:shd w:val="clear" w:color="000000" w:fill="FFCC99"/>
            <w:vAlign w:val="center"/>
            <w:hideMark/>
          </w:tcPr>
          <w:p w14:paraId="16A46737"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000000" w:fill="FFCC99"/>
            <w:vAlign w:val="center"/>
            <w:hideMark/>
          </w:tcPr>
          <w:p w14:paraId="3C18556A"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298 008,1</w:t>
            </w:r>
          </w:p>
        </w:tc>
        <w:tc>
          <w:tcPr>
            <w:tcW w:w="990" w:type="dxa"/>
            <w:tcBorders>
              <w:top w:val="nil"/>
              <w:left w:val="nil"/>
              <w:bottom w:val="single" w:sz="4" w:space="0" w:color="auto"/>
              <w:right w:val="single" w:sz="4" w:space="0" w:color="auto"/>
            </w:tcBorders>
            <w:shd w:val="clear" w:color="000000" w:fill="FDE9D9"/>
            <w:vAlign w:val="center"/>
            <w:hideMark/>
          </w:tcPr>
          <w:p w14:paraId="0C919256"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298 008,1</w:t>
            </w:r>
          </w:p>
        </w:tc>
        <w:tc>
          <w:tcPr>
            <w:tcW w:w="1128" w:type="dxa"/>
            <w:tcBorders>
              <w:top w:val="nil"/>
              <w:left w:val="nil"/>
              <w:bottom w:val="single" w:sz="4" w:space="0" w:color="auto"/>
              <w:right w:val="single" w:sz="4" w:space="0" w:color="auto"/>
            </w:tcBorders>
            <w:shd w:val="clear" w:color="000000" w:fill="FFCC99"/>
            <w:vAlign w:val="center"/>
            <w:hideMark/>
          </w:tcPr>
          <w:p w14:paraId="47A7A404"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r w:rsidR="0019554A" w:rsidRPr="0019554A" w14:paraId="332EE614"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4F7BC888"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2100.02.01</w:t>
            </w:r>
          </w:p>
        </w:tc>
        <w:tc>
          <w:tcPr>
            <w:tcW w:w="4108" w:type="dxa"/>
            <w:tcBorders>
              <w:top w:val="nil"/>
              <w:left w:val="nil"/>
              <w:bottom w:val="single" w:sz="4" w:space="0" w:color="auto"/>
              <w:right w:val="single" w:sz="4" w:space="0" w:color="auto"/>
            </w:tcBorders>
            <w:shd w:val="clear" w:color="auto" w:fill="auto"/>
            <w:vAlign w:val="center"/>
            <w:hideMark/>
          </w:tcPr>
          <w:p w14:paraId="5AC8E81D"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93" w:type="dxa"/>
            <w:tcBorders>
              <w:top w:val="nil"/>
              <w:left w:val="nil"/>
              <w:bottom w:val="single" w:sz="4" w:space="0" w:color="auto"/>
              <w:right w:val="single" w:sz="4" w:space="0" w:color="auto"/>
            </w:tcBorders>
            <w:shd w:val="clear" w:color="auto" w:fill="auto"/>
            <w:vAlign w:val="center"/>
            <w:hideMark/>
          </w:tcPr>
          <w:p w14:paraId="687D9126"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415 429,4</w:t>
            </w:r>
          </w:p>
        </w:tc>
        <w:tc>
          <w:tcPr>
            <w:tcW w:w="992" w:type="dxa"/>
            <w:tcBorders>
              <w:top w:val="nil"/>
              <w:left w:val="nil"/>
              <w:bottom w:val="single" w:sz="4" w:space="0" w:color="auto"/>
              <w:right w:val="single" w:sz="4" w:space="0" w:color="auto"/>
            </w:tcBorders>
            <w:shd w:val="clear" w:color="000000" w:fill="FDE9D9"/>
            <w:vAlign w:val="center"/>
            <w:hideMark/>
          </w:tcPr>
          <w:p w14:paraId="34365F3C"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415 429,4</w:t>
            </w:r>
          </w:p>
        </w:tc>
        <w:tc>
          <w:tcPr>
            <w:tcW w:w="850" w:type="dxa"/>
            <w:tcBorders>
              <w:top w:val="nil"/>
              <w:left w:val="nil"/>
              <w:bottom w:val="single" w:sz="4" w:space="0" w:color="auto"/>
              <w:right w:val="single" w:sz="4" w:space="0" w:color="auto"/>
            </w:tcBorders>
            <w:shd w:val="clear" w:color="auto" w:fill="auto"/>
            <w:vAlign w:val="center"/>
            <w:hideMark/>
          </w:tcPr>
          <w:p w14:paraId="24F04103"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2FFADD1E"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136 103,0</w:t>
            </w:r>
          </w:p>
        </w:tc>
        <w:tc>
          <w:tcPr>
            <w:tcW w:w="851" w:type="dxa"/>
            <w:tcBorders>
              <w:top w:val="nil"/>
              <w:left w:val="nil"/>
              <w:bottom w:val="single" w:sz="4" w:space="0" w:color="auto"/>
              <w:right w:val="single" w:sz="4" w:space="0" w:color="auto"/>
            </w:tcBorders>
            <w:shd w:val="clear" w:color="000000" w:fill="FDE9D9"/>
            <w:vAlign w:val="center"/>
            <w:hideMark/>
          </w:tcPr>
          <w:p w14:paraId="4601973F"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136 103,0</w:t>
            </w:r>
          </w:p>
        </w:tc>
        <w:tc>
          <w:tcPr>
            <w:tcW w:w="850" w:type="dxa"/>
            <w:tcBorders>
              <w:top w:val="nil"/>
              <w:left w:val="nil"/>
              <w:bottom w:val="single" w:sz="4" w:space="0" w:color="auto"/>
              <w:right w:val="single" w:sz="4" w:space="0" w:color="auto"/>
            </w:tcBorders>
            <w:shd w:val="clear" w:color="auto" w:fill="auto"/>
            <w:vAlign w:val="center"/>
            <w:hideMark/>
          </w:tcPr>
          <w:p w14:paraId="46143370"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10062A94"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279 326,4</w:t>
            </w:r>
          </w:p>
        </w:tc>
        <w:tc>
          <w:tcPr>
            <w:tcW w:w="990" w:type="dxa"/>
            <w:tcBorders>
              <w:top w:val="nil"/>
              <w:left w:val="nil"/>
              <w:bottom w:val="single" w:sz="4" w:space="0" w:color="auto"/>
              <w:right w:val="single" w:sz="4" w:space="0" w:color="auto"/>
            </w:tcBorders>
            <w:shd w:val="clear" w:color="000000" w:fill="FDE9D9"/>
            <w:vAlign w:val="center"/>
            <w:hideMark/>
          </w:tcPr>
          <w:p w14:paraId="579C2FE7"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279 326,4</w:t>
            </w:r>
          </w:p>
        </w:tc>
        <w:tc>
          <w:tcPr>
            <w:tcW w:w="1128" w:type="dxa"/>
            <w:tcBorders>
              <w:top w:val="nil"/>
              <w:left w:val="nil"/>
              <w:bottom w:val="single" w:sz="4" w:space="0" w:color="auto"/>
              <w:right w:val="single" w:sz="4" w:space="0" w:color="auto"/>
            </w:tcBorders>
            <w:shd w:val="clear" w:color="auto" w:fill="auto"/>
            <w:vAlign w:val="center"/>
            <w:hideMark/>
          </w:tcPr>
          <w:p w14:paraId="1DE69D57"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77427EBF"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93D4E15"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2100.02.02</w:t>
            </w:r>
          </w:p>
        </w:tc>
        <w:tc>
          <w:tcPr>
            <w:tcW w:w="4108" w:type="dxa"/>
            <w:tcBorders>
              <w:top w:val="nil"/>
              <w:left w:val="nil"/>
              <w:bottom w:val="single" w:sz="4" w:space="0" w:color="auto"/>
              <w:right w:val="single" w:sz="4" w:space="0" w:color="auto"/>
            </w:tcBorders>
            <w:shd w:val="clear" w:color="auto" w:fill="auto"/>
            <w:vAlign w:val="center"/>
            <w:hideMark/>
          </w:tcPr>
          <w:p w14:paraId="2FE933AD"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„Устройство на територията, благоустройство, геозащита, водоснабдяване и канализация” </w:t>
            </w:r>
          </w:p>
        </w:tc>
        <w:tc>
          <w:tcPr>
            <w:tcW w:w="993" w:type="dxa"/>
            <w:tcBorders>
              <w:top w:val="nil"/>
              <w:left w:val="nil"/>
              <w:bottom w:val="single" w:sz="4" w:space="0" w:color="auto"/>
              <w:right w:val="single" w:sz="4" w:space="0" w:color="auto"/>
            </w:tcBorders>
            <w:shd w:val="clear" w:color="auto" w:fill="auto"/>
            <w:vAlign w:val="center"/>
            <w:hideMark/>
          </w:tcPr>
          <w:p w14:paraId="20704898"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44 579,7</w:t>
            </w:r>
          </w:p>
        </w:tc>
        <w:tc>
          <w:tcPr>
            <w:tcW w:w="992" w:type="dxa"/>
            <w:tcBorders>
              <w:top w:val="nil"/>
              <w:left w:val="nil"/>
              <w:bottom w:val="single" w:sz="4" w:space="0" w:color="auto"/>
              <w:right w:val="single" w:sz="4" w:space="0" w:color="auto"/>
            </w:tcBorders>
            <w:shd w:val="clear" w:color="000000" w:fill="FDE9D9"/>
            <w:vAlign w:val="center"/>
            <w:hideMark/>
          </w:tcPr>
          <w:p w14:paraId="0E9DB368"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44 579,7</w:t>
            </w:r>
          </w:p>
        </w:tc>
        <w:tc>
          <w:tcPr>
            <w:tcW w:w="850" w:type="dxa"/>
            <w:tcBorders>
              <w:top w:val="nil"/>
              <w:left w:val="nil"/>
              <w:bottom w:val="single" w:sz="4" w:space="0" w:color="auto"/>
              <w:right w:val="single" w:sz="4" w:space="0" w:color="auto"/>
            </w:tcBorders>
            <w:shd w:val="clear" w:color="auto" w:fill="auto"/>
            <w:vAlign w:val="center"/>
            <w:hideMark/>
          </w:tcPr>
          <w:p w14:paraId="52F85B7F"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1CDAF24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25 898,0</w:t>
            </w:r>
          </w:p>
        </w:tc>
        <w:tc>
          <w:tcPr>
            <w:tcW w:w="851" w:type="dxa"/>
            <w:tcBorders>
              <w:top w:val="nil"/>
              <w:left w:val="nil"/>
              <w:bottom w:val="single" w:sz="4" w:space="0" w:color="auto"/>
              <w:right w:val="single" w:sz="4" w:space="0" w:color="auto"/>
            </w:tcBorders>
            <w:shd w:val="clear" w:color="000000" w:fill="FDE9D9"/>
            <w:vAlign w:val="center"/>
            <w:hideMark/>
          </w:tcPr>
          <w:p w14:paraId="168C564C"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25 898,0</w:t>
            </w:r>
          </w:p>
        </w:tc>
        <w:tc>
          <w:tcPr>
            <w:tcW w:w="850" w:type="dxa"/>
            <w:tcBorders>
              <w:top w:val="nil"/>
              <w:left w:val="nil"/>
              <w:bottom w:val="single" w:sz="4" w:space="0" w:color="auto"/>
              <w:right w:val="single" w:sz="4" w:space="0" w:color="auto"/>
            </w:tcBorders>
            <w:shd w:val="clear" w:color="auto" w:fill="auto"/>
            <w:vAlign w:val="center"/>
            <w:hideMark/>
          </w:tcPr>
          <w:p w14:paraId="20D75B4E"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00D693EF"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18 681,7</w:t>
            </w:r>
          </w:p>
        </w:tc>
        <w:tc>
          <w:tcPr>
            <w:tcW w:w="990" w:type="dxa"/>
            <w:tcBorders>
              <w:top w:val="nil"/>
              <w:left w:val="nil"/>
              <w:bottom w:val="single" w:sz="4" w:space="0" w:color="auto"/>
              <w:right w:val="single" w:sz="4" w:space="0" w:color="auto"/>
            </w:tcBorders>
            <w:shd w:val="clear" w:color="000000" w:fill="FDE9D9"/>
            <w:vAlign w:val="center"/>
            <w:hideMark/>
          </w:tcPr>
          <w:p w14:paraId="42F5EE13"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18 681,7</w:t>
            </w:r>
          </w:p>
        </w:tc>
        <w:tc>
          <w:tcPr>
            <w:tcW w:w="1128" w:type="dxa"/>
            <w:tcBorders>
              <w:top w:val="nil"/>
              <w:left w:val="nil"/>
              <w:bottom w:val="single" w:sz="4" w:space="0" w:color="auto"/>
              <w:right w:val="single" w:sz="4" w:space="0" w:color="auto"/>
            </w:tcBorders>
            <w:shd w:val="clear" w:color="auto" w:fill="auto"/>
            <w:vAlign w:val="center"/>
            <w:hideMark/>
          </w:tcPr>
          <w:p w14:paraId="6FBB15D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1A9C4492" w14:textId="77777777" w:rsidTr="0019554A">
        <w:trPr>
          <w:gridAfter w:val="1"/>
          <w:wAfter w:w="10" w:type="dxa"/>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4D055FE5" w14:textId="77777777" w:rsidR="0019554A" w:rsidRPr="0019554A" w:rsidRDefault="0019554A" w:rsidP="0019554A">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2100.02.03</w:t>
            </w:r>
          </w:p>
        </w:tc>
        <w:tc>
          <w:tcPr>
            <w:tcW w:w="4108" w:type="dxa"/>
            <w:tcBorders>
              <w:top w:val="nil"/>
              <w:left w:val="nil"/>
              <w:bottom w:val="single" w:sz="4" w:space="0" w:color="auto"/>
              <w:right w:val="single" w:sz="4" w:space="0" w:color="auto"/>
            </w:tcBorders>
            <w:shd w:val="clear" w:color="auto" w:fill="auto"/>
            <w:vAlign w:val="center"/>
            <w:hideMark/>
          </w:tcPr>
          <w:p w14:paraId="623CAD6E" w14:textId="77777777" w:rsidR="0019554A" w:rsidRPr="0019554A" w:rsidRDefault="0019554A" w:rsidP="0019554A">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93" w:type="dxa"/>
            <w:tcBorders>
              <w:top w:val="nil"/>
              <w:left w:val="nil"/>
              <w:bottom w:val="single" w:sz="4" w:space="0" w:color="auto"/>
              <w:right w:val="single" w:sz="4" w:space="0" w:color="auto"/>
            </w:tcBorders>
            <w:shd w:val="clear" w:color="auto" w:fill="auto"/>
            <w:vAlign w:val="center"/>
            <w:hideMark/>
          </w:tcPr>
          <w:p w14:paraId="4CD63B9D"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11 518,7</w:t>
            </w:r>
          </w:p>
        </w:tc>
        <w:tc>
          <w:tcPr>
            <w:tcW w:w="992" w:type="dxa"/>
            <w:tcBorders>
              <w:top w:val="nil"/>
              <w:left w:val="nil"/>
              <w:bottom w:val="single" w:sz="4" w:space="0" w:color="auto"/>
              <w:right w:val="single" w:sz="4" w:space="0" w:color="auto"/>
            </w:tcBorders>
            <w:shd w:val="clear" w:color="000000" w:fill="FDE9D9"/>
            <w:vAlign w:val="center"/>
            <w:hideMark/>
          </w:tcPr>
          <w:p w14:paraId="51B9CA07"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11 518,7</w:t>
            </w:r>
          </w:p>
        </w:tc>
        <w:tc>
          <w:tcPr>
            <w:tcW w:w="850" w:type="dxa"/>
            <w:tcBorders>
              <w:top w:val="nil"/>
              <w:left w:val="nil"/>
              <w:bottom w:val="single" w:sz="4" w:space="0" w:color="auto"/>
              <w:right w:val="single" w:sz="4" w:space="0" w:color="auto"/>
            </w:tcBorders>
            <w:shd w:val="clear" w:color="auto" w:fill="auto"/>
            <w:vAlign w:val="center"/>
            <w:hideMark/>
          </w:tcPr>
          <w:p w14:paraId="5F886022"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134" w:type="dxa"/>
            <w:tcBorders>
              <w:top w:val="nil"/>
              <w:left w:val="nil"/>
              <w:bottom w:val="single" w:sz="4" w:space="0" w:color="auto"/>
              <w:right w:val="single" w:sz="4" w:space="0" w:color="auto"/>
            </w:tcBorders>
            <w:shd w:val="clear" w:color="auto" w:fill="auto"/>
            <w:vAlign w:val="center"/>
            <w:hideMark/>
          </w:tcPr>
          <w:p w14:paraId="0DDCE048"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11 518,7</w:t>
            </w:r>
          </w:p>
        </w:tc>
        <w:tc>
          <w:tcPr>
            <w:tcW w:w="851" w:type="dxa"/>
            <w:tcBorders>
              <w:top w:val="nil"/>
              <w:left w:val="nil"/>
              <w:bottom w:val="single" w:sz="4" w:space="0" w:color="auto"/>
              <w:right w:val="single" w:sz="4" w:space="0" w:color="auto"/>
            </w:tcBorders>
            <w:shd w:val="clear" w:color="000000" w:fill="FDE9D9"/>
            <w:vAlign w:val="center"/>
            <w:hideMark/>
          </w:tcPr>
          <w:p w14:paraId="6D94DB28"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11 518,7</w:t>
            </w:r>
          </w:p>
        </w:tc>
        <w:tc>
          <w:tcPr>
            <w:tcW w:w="850" w:type="dxa"/>
            <w:tcBorders>
              <w:top w:val="nil"/>
              <w:left w:val="nil"/>
              <w:bottom w:val="single" w:sz="4" w:space="0" w:color="auto"/>
              <w:right w:val="single" w:sz="4" w:space="0" w:color="auto"/>
            </w:tcBorders>
            <w:shd w:val="clear" w:color="auto" w:fill="auto"/>
            <w:vAlign w:val="center"/>
            <w:hideMark/>
          </w:tcPr>
          <w:p w14:paraId="02A885C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1280" w:type="dxa"/>
            <w:tcBorders>
              <w:top w:val="nil"/>
              <w:left w:val="nil"/>
              <w:bottom w:val="single" w:sz="4" w:space="0" w:color="auto"/>
              <w:right w:val="single" w:sz="4" w:space="0" w:color="auto"/>
            </w:tcBorders>
            <w:shd w:val="clear" w:color="auto" w:fill="auto"/>
            <w:vAlign w:val="center"/>
            <w:hideMark/>
          </w:tcPr>
          <w:p w14:paraId="162184C1"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c>
          <w:tcPr>
            <w:tcW w:w="990" w:type="dxa"/>
            <w:tcBorders>
              <w:top w:val="nil"/>
              <w:left w:val="nil"/>
              <w:bottom w:val="single" w:sz="4" w:space="0" w:color="auto"/>
              <w:right w:val="single" w:sz="4" w:space="0" w:color="auto"/>
            </w:tcBorders>
            <w:shd w:val="clear" w:color="000000" w:fill="FDE9D9"/>
            <w:vAlign w:val="center"/>
            <w:hideMark/>
          </w:tcPr>
          <w:p w14:paraId="1EEEA8F3" w14:textId="77777777" w:rsidR="0019554A" w:rsidRPr="0019554A" w:rsidRDefault="0019554A" w:rsidP="0019554A">
            <w:pPr>
              <w:spacing w:after="0" w:line="240" w:lineRule="auto"/>
              <w:jc w:val="right"/>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0,0</w:t>
            </w:r>
          </w:p>
        </w:tc>
        <w:tc>
          <w:tcPr>
            <w:tcW w:w="1128" w:type="dxa"/>
            <w:tcBorders>
              <w:top w:val="nil"/>
              <w:left w:val="nil"/>
              <w:bottom w:val="single" w:sz="4" w:space="0" w:color="auto"/>
              <w:right w:val="single" w:sz="4" w:space="0" w:color="auto"/>
            </w:tcBorders>
            <w:shd w:val="clear" w:color="auto" w:fill="auto"/>
            <w:vAlign w:val="center"/>
            <w:hideMark/>
          </w:tcPr>
          <w:p w14:paraId="44D42BAC" w14:textId="77777777" w:rsidR="0019554A" w:rsidRPr="0019554A" w:rsidRDefault="0019554A" w:rsidP="0019554A">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0,0</w:t>
            </w:r>
          </w:p>
        </w:tc>
      </w:tr>
      <w:tr w:rsidR="0019554A" w:rsidRPr="0019554A" w14:paraId="415FD92F" w14:textId="77777777" w:rsidTr="0019554A">
        <w:trPr>
          <w:gridAfter w:val="1"/>
          <w:wAfter w:w="10" w:type="dxa"/>
          <w:trHeight w:val="510"/>
        </w:trPr>
        <w:tc>
          <w:tcPr>
            <w:tcW w:w="852" w:type="dxa"/>
            <w:tcBorders>
              <w:top w:val="nil"/>
              <w:left w:val="single" w:sz="4" w:space="0" w:color="auto"/>
              <w:bottom w:val="single" w:sz="4" w:space="0" w:color="auto"/>
              <w:right w:val="single" w:sz="4" w:space="0" w:color="auto"/>
            </w:tcBorders>
            <w:shd w:val="clear" w:color="000000" w:fill="FABF8F"/>
            <w:vAlign w:val="center"/>
            <w:hideMark/>
          </w:tcPr>
          <w:p w14:paraId="77FF5BC5" w14:textId="77777777" w:rsidR="0019554A" w:rsidRPr="0019554A" w:rsidRDefault="0019554A" w:rsidP="0019554A">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2100.03.00</w:t>
            </w:r>
          </w:p>
        </w:tc>
        <w:tc>
          <w:tcPr>
            <w:tcW w:w="4108" w:type="dxa"/>
            <w:tcBorders>
              <w:top w:val="nil"/>
              <w:left w:val="nil"/>
              <w:bottom w:val="single" w:sz="4" w:space="0" w:color="auto"/>
              <w:right w:val="single" w:sz="4" w:space="0" w:color="auto"/>
            </w:tcBorders>
            <w:shd w:val="clear" w:color="000000" w:fill="FABF8F"/>
            <w:vAlign w:val="center"/>
            <w:hideMark/>
          </w:tcPr>
          <w:p w14:paraId="1A708064" w14:textId="77777777" w:rsidR="0019554A" w:rsidRPr="0019554A" w:rsidRDefault="0019554A" w:rsidP="0019554A">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xml:space="preserve">Бюджетна програма „Ефективна администрация и координация” </w:t>
            </w:r>
          </w:p>
        </w:tc>
        <w:tc>
          <w:tcPr>
            <w:tcW w:w="993" w:type="dxa"/>
            <w:tcBorders>
              <w:top w:val="nil"/>
              <w:left w:val="nil"/>
              <w:bottom w:val="single" w:sz="4" w:space="0" w:color="auto"/>
              <w:right w:val="single" w:sz="4" w:space="0" w:color="auto"/>
            </w:tcBorders>
            <w:shd w:val="clear" w:color="000000" w:fill="FABF8F"/>
            <w:vAlign w:val="center"/>
            <w:hideMark/>
          </w:tcPr>
          <w:p w14:paraId="68FA3E7D"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19 298,0</w:t>
            </w:r>
          </w:p>
        </w:tc>
        <w:tc>
          <w:tcPr>
            <w:tcW w:w="992" w:type="dxa"/>
            <w:tcBorders>
              <w:top w:val="nil"/>
              <w:left w:val="nil"/>
              <w:bottom w:val="single" w:sz="4" w:space="0" w:color="auto"/>
              <w:right w:val="single" w:sz="4" w:space="0" w:color="auto"/>
            </w:tcBorders>
            <w:shd w:val="clear" w:color="000000" w:fill="FDE9D9"/>
            <w:vAlign w:val="center"/>
            <w:hideMark/>
          </w:tcPr>
          <w:p w14:paraId="633C2A28"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19 298,0</w:t>
            </w:r>
          </w:p>
        </w:tc>
        <w:tc>
          <w:tcPr>
            <w:tcW w:w="850" w:type="dxa"/>
            <w:tcBorders>
              <w:top w:val="nil"/>
              <w:left w:val="nil"/>
              <w:bottom w:val="single" w:sz="4" w:space="0" w:color="auto"/>
              <w:right w:val="single" w:sz="4" w:space="0" w:color="auto"/>
            </w:tcBorders>
            <w:shd w:val="clear" w:color="000000" w:fill="FABF8F"/>
            <w:vAlign w:val="center"/>
            <w:hideMark/>
          </w:tcPr>
          <w:p w14:paraId="162A3E30"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134" w:type="dxa"/>
            <w:tcBorders>
              <w:top w:val="nil"/>
              <w:left w:val="nil"/>
              <w:bottom w:val="single" w:sz="4" w:space="0" w:color="auto"/>
              <w:right w:val="single" w:sz="4" w:space="0" w:color="auto"/>
            </w:tcBorders>
            <w:shd w:val="clear" w:color="000000" w:fill="FABF8F"/>
            <w:vAlign w:val="center"/>
            <w:hideMark/>
          </w:tcPr>
          <w:p w14:paraId="6DA0825D"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19 298,0</w:t>
            </w:r>
          </w:p>
        </w:tc>
        <w:tc>
          <w:tcPr>
            <w:tcW w:w="851" w:type="dxa"/>
            <w:tcBorders>
              <w:top w:val="nil"/>
              <w:left w:val="nil"/>
              <w:bottom w:val="single" w:sz="4" w:space="0" w:color="auto"/>
              <w:right w:val="single" w:sz="4" w:space="0" w:color="auto"/>
            </w:tcBorders>
            <w:shd w:val="clear" w:color="000000" w:fill="FDE9D9"/>
            <w:vAlign w:val="center"/>
            <w:hideMark/>
          </w:tcPr>
          <w:p w14:paraId="41B61C33"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19 298,0</w:t>
            </w:r>
          </w:p>
        </w:tc>
        <w:tc>
          <w:tcPr>
            <w:tcW w:w="850" w:type="dxa"/>
            <w:tcBorders>
              <w:top w:val="nil"/>
              <w:left w:val="nil"/>
              <w:bottom w:val="single" w:sz="4" w:space="0" w:color="auto"/>
              <w:right w:val="single" w:sz="4" w:space="0" w:color="auto"/>
            </w:tcBorders>
            <w:shd w:val="clear" w:color="000000" w:fill="FABF8F"/>
            <w:vAlign w:val="center"/>
            <w:hideMark/>
          </w:tcPr>
          <w:p w14:paraId="0264B875"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1280" w:type="dxa"/>
            <w:tcBorders>
              <w:top w:val="nil"/>
              <w:left w:val="nil"/>
              <w:bottom w:val="single" w:sz="4" w:space="0" w:color="auto"/>
              <w:right w:val="single" w:sz="4" w:space="0" w:color="auto"/>
            </w:tcBorders>
            <w:shd w:val="clear" w:color="000000" w:fill="FABF8F"/>
            <w:vAlign w:val="center"/>
            <w:hideMark/>
          </w:tcPr>
          <w:p w14:paraId="6D051181"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c>
          <w:tcPr>
            <w:tcW w:w="990" w:type="dxa"/>
            <w:tcBorders>
              <w:top w:val="nil"/>
              <w:left w:val="nil"/>
              <w:bottom w:val="single" w:sz="4" w:space="0" w:color="auto"/>
              <w:right w:val="single" w:sz="4" w:space="0" w:color="auto"/>
            </w:tcBorders>
            <w:shd w:val="clear" w:color="000000" w:fill="FDE9D9"/>
            <w:vAlign w:val="center"/>
            <w:hideMark/>
          </w:tcPr>
          <w:p w14:paraId="767D7A1F" w14:textId="77777777" w:rsidR="0019554A" w:rsidRPr="0019554A" w:rsidRDefault="0019554A" w:rsidP="0019554A">
            <w:pPr>
              <w:spacing w:after="0" w:line="240" w:lineRule="auto"/>
              <w:jc w:val="right"/>
              <w:rPr>
                <w:rFonts w:ascii="Times New Roman" w:eastAsia="Times New Roman" w:hAnsi="Times New Roman" w:cs="Times New Roman"/>
                <w:b/>
                <w:bCs/>
                <w:i/>
                <w:iCs/>
                <w:color w:val="000000"/>
                <w:sz w:val="14"/>
                <w:szCs w:val="14"/>
                <w:lang w:eastAsia="bg-BG"/>
              </w:rPr>
            </w:pPr>
            <w:r w:rsidRPr="0019554A">
              <w:rPr>
                <w:rFonts w:ascii="Times New Roman" w:eastAsia="Times New Roman" w:hAnsi="Times New Roman" w:cs="Times New Roman"/>
                <w:b/>
                <w:bCs/>
                <w:i/>
                <w:iCs/>
                <w:color w:val="000000"/>
                <w:sz w:val="14"/>
                <w:szCs w:val="14"/>
                <w:lang w:eastAsia="bg-BG"/>
              </w:rPr>
              <w:t>0,0</w:t>
            </w:r>
          </w:p>
        </w:tc>
        <w:tc>
          <w:tcPr>
            <w:tcW w:w="1128" w:type="dxa"/>
            <w:tcBorders>
              <w:top w:val="nil"/>
              <w:left w:val="nil"/>
              <w:bottom w:val="single" w:sz="4" w:space="0" w:color="auto"/>
              <w:right w:val="single" w:sz="4" w:space="0" w:color="auto"/>
            </w:tcBorders>
            <w:shd w:val="clear" w:color="000000" w:fill="FABF8F"/>
            <w:vAlign w:val="center"/>
            <w:hideMark/>
          </w:tcPr>
          <w:p w14:paraId="46C2FC8F" w14:textId="77777777" w:rsidR="0019554A" w:rsidRPr="0019554A" w:rsidRDefault="0019554A" w:rsidP="0019554A">
            <w:pPr>
              <w:spacing w:after="0" w:line="240" w:lineRule="auto"/>
              <w:jc w:val="right"/>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0,0</w:t>
            </w:r>
          </w:p>
        </w:tc>
      </w:tr>
    </w:tbl>
    <w:p w14:paraId="18D5B229" w14:textId="40FF87D6" w:rsidR="0019554A" w:rsidRPr="0019554A" w:rsidRDefault="0019554A" w:rsidP="00BF5550">
      <w:pPr>
        <w:rPr>
          <w:rFonts w:ascii="Times New Roman" w:eastAsia="Times New Roman" w:hAnsi="Times New Roman" w:cs="Times New Roman"/>
          <w:b/>
          <w:i/>
          <w:color w:val="0000FF"/>
          <w:sz w:val="6"/>
        </w:rPr>
      </w:pPr>
    </w:p>
    <w:tbl>
      <w:tblPr>
        <w:tblW w:w="14034" w:type="dxa"/>
        <w:tblInd w:w="-431" w:type="dxa"/>
        <w:tblLayout w:type="fixed"/>
        <w:tblCellMar>
          <w:left w:w="70" w:type="dxa"/>
          <w:right w:w="70" w:type="dxa"/>
        </w:tblCellMar>
        <w:tblLook w:val="04A0" w:firstRow="1" w:lastRow="0" w:firstColumn="1" w:lastColumn="0" w:noHBand="0" w:noVBand="1"/>
      </w:tblPr>
      <w:tblGrid>
        <w:gridCol w:w="860"/>
        <w:gridCol w:w="5236"/>
        <w:gridCol w:w="919"/>
        <w:gridCol w:w="969"/>
        <w:gridCol w:w="947"/>
        <w:gridCol w:w="851"/>
        <w:gridCol w:w="843"/>
        <w:gridCol w:w="716"/>
        <w:gridCol w:w="909"/>
        <w:gridCol w:w="934"/>
        <w:gridCol w:w="850"/>
      </w:tblGrid>
      <w:tr w:rsidR="00AF0422" w:rsidRPr="0019554A" w14:paraId="05632162" w14:textId="77777777" w:rsidTr="0019554A">
        <w:trPr>
          <w:trHeight w:val="160"/>
        </w:trPr>
        <w:tc>
          <w:tcPr>
            <w:tcW w:w="860" w:type="dxa"/>
            <w:vMerge w:val="restart"/>
            <w:tcBorders>
              <w:top w:val="single" w:sz="4" w:space="0" w:color="auto"/>
              <w:left w:val="single" w:sz="4" w:space="0" w:color="auto"/>
              <w:right w:val="single" w:sz="4" w:space="0" w:color="auto"/>
            </w:tcBorders>
            <w:shd w:val="clear" w:color="000000" w:fill="FFCC99"/>
            <w:vAlign w:val="center"/>
            <w:hideMark/>
          </w:tcPr>
          <w:p w14:paraId="07CA5F59" w14:textId="77777777"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Код*</w:t>
            </w:r>
          </w:p>
          <w:p w14:paraId="078F16B7" w14:textId="79B88F94"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5236" w:type="dxa"/>
            <w:vMerge w:val="restart"/>
            <w:tcBorders>
              <w:top w:val="single" w:sz="4" w:space="0" w:color="auto"/>
              <w:left w:val="nil"/>
              <w:bottom w:val="nil"/>
              <w:right w:val="single" w:sz="4" w:space="0" w:color="auto"/>
            </w:tcBorders>
            <w:shd w:val="clear" w:color="000000" w:fill="FFCC99"/>
            <w:vAlign w:val="center"/>
            <w:hideMark/>
          </w:tcPr>
          <w:p w14:paraId="40580825" w14:textId="77777777"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ОБЛАСТИ НА ПОЛИТИКИ И БЮДЖЕТНИ ПРОГРАМИ</w:t>
            </w:r>
          </w:p>
          <w:p w14:paraId="342B25E3" w14:textId="77777777"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p>
          <w:p w14:paraId="0C3D4C89" w14:textId="6256BA04"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(Закон 2022 г.)</w:t>
            </w:r>
          </w:p>
          <w:p w14:paraId="17671425" w14:textId="26ADD620"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 хил. лв.)</w:t>
            </w:r>
          </w:p>
        </w:tc>
        <w:tc>
          <w:tcPr>
            <w:tcW w:w="2835"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14:paraId="687C829E" w14:textId="77777777"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14:paraId="0BABC390" w14:textId="77777777"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Ведомствени разходи</w:t>
            </w:r>
          </w:p>
        </w:tc>
        <w:tc>
          <w:tcPr>
            <w:tcW w:w="2693"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14:paraId="577A2ED2" w14:textId="77777777"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Администрирани разходи</w:t>
            </w:r>
          </w:p>
        </w:tc>
      </w:tr>
      <w:tr w:rsidR="00AF0422" w:rsidRPr="0019554A" w14:paraId="0FF1A5D9" w14:textId="77777777" w:rsidTr="0019554A">
        <w:trPr>
          <w:trHeight w:val="275"/>
        </w:trPr>
        <w:tc>
          <w:tcPr>
            <w:tcW w:w="860" w:type="dxa"/>
            <w:vMerge/>
            <w:tcBorders>
              <w:left w:val="single" w:sz="4" w:space="0" w:color="auto"/>
              <w:bottom w:val="single" w:sz="4" w:space="0" w:color="auto"/>
              <w:right w:val="single" w:sz="4" w:space="0" w:color="auto"/>
            </w:tcBorders>
            <w:shd w:val="clear" w:color="000000" w:fill="FFCC99"/>
            <w:vAlign w:val="center"/>
            <w:hideMark/>
          </w:tcPr>
          <w:p w14:paraId="03B4AA34" w14:textId="64ED89BF"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p>
        </w:tc>
        <w:tc>
          <w:tcPr>
            <w:tcW w:w="5236" w:type="dxa"/>
            <w:vMerge/>
            <w:tcBorders>
              <w:left w:val="nil"/>
              <w:bottom w:val="single" w:sz="4" w:space="0" w:color="auto"/>
              <w:right w:val="single" w:sz="4" w:space="0" w:color="auto"/>
            </w:tcBorders>
            <w:shd w:val="clear" w:color="000000" w:fill="FFCC99"/>
            <w:vAlign w:val="center"/>
            <w:hideMark/>
          </w:tcPr>
          <w:p w14:paraId="44F23B0C" w14:textId="1677EA81" w:rsidR="00AF0422" w:rsidRPr="0019554A" w:rsidRDefault="00AF0422" w:rsidP="00783FDE">
            <w:pPr>
              <w:spacing w:after="0" w:line="240" w:lineRule="auto"/>
              <w:jc w:val="center"/>
              <w:rPr>
                <w:rFonts w:ascii="Times New Roman" w:eastAsia="Times New Roman" w:hAnsi="Times New Roman" w:cs="Times New Roman"/>
                <w:b/>
                <w:bCs/>
                <w:color w:val="000000"/>
                <w:sz w:val="14"/>
                <w:szCs w:val="14"/>
                <w:lang w:eastAsia="bg-BG"/>
              </w:rPr>
            </w:pPr>
          </w:p>
        </w:tc>
        <w:tc>
          <w:tcPr>
            <w:tcW w:w="919" w:type="dxa"/>
            <w:tcBorders>
              <w:top w:val="nil"/>
              <w:left w:val="nil"/>
              <w:bottom w:val="single" w:sz="4" w:space="0" w:color="auto"/>
              <w:right w:val="single" w:sz="4" w:space="0" w:color="auto"/>
            </w:tcBorders>
            <w:shd w:val="clear" w:color="000000" w:fill="FFCC99"/>
            <w:vAlign w:val="center"/>
            <w:hideMark/>
          </w:tcPr>
          <w:p w14:paraId="1BD01101" w14:textId="77777777" w:rsidR="00AF0422" w:rsidRPr="0019554A" w:rsidRDefault="00AF0422" w:rsidP="00783FD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разходи</w:t>
            </w:r>
          </w:p>
        </w:tc>
        <w:tc>
          <w:tcPr>
            <w:tcW w:w="969" w:type="dxa"/>
            <w:tcBorders>
              <w:top w:val="nil"/>
              <w:left w:val="nil"/>
              <w:bottom w:val="single" w:sz="4" w:space="0" w:color="auto"/>
              <w:right w:val="single" w:sz="4" w:space="0" w:color="auto"/>
            </w:tcBorders>
            <w:shd w:val="clear" w:color="000000" w:fill="FDE9D9"/>
            <w:vAlign w:val="center"/>
            <w:hideMark/>
          </w:tcPr>
          <w:p w14:paraId="18291E72" w14:textId="77777777" w:rsidR="00AF0422" w:rsidRPr="0019554A" w:rsidRDefault="00AF0422" w:rsidP="00783FDE">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947" w:type="dxa"/>
            <w:tcBorders>
              <w:top w:val="nil"/>
              <w:left w:val="nil"/>
              <w:bottom w:val="single" w:sz="4" w:space="0" w:color="auto"/>
              <w:right w:val="single" w:sz="4" w:space="0" w:color="auto"/>
            </w:tcBorders>
            <w:shd w:val="clear" w:color="000000" w:fill="FFCC99"/>
            <w:vAlign w:val="center"/>
            <w:hideMark/>
          </w:tcPr>
          <w:p w14:paraId="7C81AF09" w14:textId="77777777" w:rsidR="00AF0422" w:rsidRPr="0019554A" w:rsidRDefault="00AF0422" w:rsidP="00783FDE">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851" w:type="dxa"/>
            <w:tcBorders>
              <w:top w:val="nil"/>
              <w:left w:val="nil"/>
              <w:bottom w:val="single" w:sz="4" w:space="0" w:color="auto"/>
              <w:right w:val="single" w:sz="4" w:space="0" w:color="auto"/>
            </w:tcBorders>
            <w:shd w:val="clear" w:color="000000" w:fill="FFCC99"/>
            <w:vAlign w:val="center"/>
            <w:hideMark/>
          </w:tcPr>
          <w:p w14:paraId="1624F23F" w14:textId="77777777" w:rsidR="00AF0422" w:rsidRPr="0019554A" w:rsidRDefault="00AF0422" w:rsidP="00783FD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ведомствени</w:t>
            </w:r>
          </w:p>
        </w:tc>
        <w:tc>
          <w:tcPr>
            <w:tcW w:w="843" w:type="dxa"/>
            <w:tcBorders>
              <w:top w:val="nil"/>
              <w:left w:val="nil"/>
              <w:bottom w:val="single" w:sz="4" w:space="0" w:color="auto"/>
              <w:right w:val="single" w:sz="4" w:space="0" w:color="auto"/>
            </w:tcBorders>
            <w:shd w:val="clear" w:color="000000" w:fill="FDE9D9"/>
            <w:vAlign w:val="center"/>
            <w:hideMark/>
          </w:tcPr>
          <w:p w14:paraId="226E05AC" w14:textId="77777777" w:rsidR="00AF0422" w:rsidRPr="0019554A" w:rsidRDefault="00AF0422" w:rsidP="00783FDE">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716" w:type="dxa"/>
            <w:tcBorders>
              <w:top w:val="nil"/>
              <w:left w:val="nil"/>
              <w:bottom w:val="single" w:sz="4" w:space="0" w:color="auto"/>
              <w:right w:val="single" w:sz="4" w:space="0" w:color="auto"/>
            </w:tcBorders>
            <w:shd w:val="clear" w:color="000000" w:fill="FFCC99"/>
            <w:vAlign w:val="center"/>
            <w:hideMark/>
          </w:tcPr>
          <w:p w14:paraId="71DC6675" w14:textId="77777777" w:rsidR="00AF0422" w:rsidRPr="0019554A" w:rsidRDefault="00AF0422" w:rsidP="00783FDE">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909" w:type="dxa"/>
            <w:tcBorders>
              <w:top w:val="nil"/>
              <w:left w:val="nil"/>
              <w:bottom w:val="single" w:sz="4" w:space="0" w:color="auto"/>
              <w:right w:val="single" w:sz="4" w:space="0" w:color="auto"/>
            </w:tcBorders>
            <w:shd w:val="clear" w:color="000000" w:fill="FFCC99"/>
            <w:vAlign w:val="center"/>
            <w:hideMark/>
          </w:tcPr>
          <w:p w14:paraId="2F538194" w14:textId="77777777" w:rsidR="00AF0422" w:rsidRPr="0019554A" w:rsidRDefault="00AF0422" w:rsidP="00783FD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администрирани</w:t>
            </w:r>
          </w:p>
        </w:tc>
        <w:tc>
          <w:tcPr>
            <w:tcW w:w="934" w:type="dxa"/>
            <w:tcBorders>
              <w:top w:val="nil"/>
              <w:left w:val="nil"/>
              <w:bottom w:val="single" w:sz="4" w:space="0" w:color="auto"/>
              <w:right w:val="single" w:sz="4" w:space="0" w:color="auto"/>
            </w:tcBorders>
            <w:shd w:val="clear" w:color="000000" w:fill="FDE9D9"/>
            <w:vAlign w:val="center"/>
            <w:hideMark/>
          </w:tcPr>
          <w:p w14:paraId="319ED3F9" w14:textId="77777777" w:rsidR="00AF0422" w:rsidRPr="0019554A" w:rsidRDefault="00AF0422" w:rsidP="00783FDE">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14:paraId="3536BCB1" w14:textId="77777777" w:rsidR="00AF0422" w:rsidRPr="0019554A" w:rsidRDefault="00AF0422" w:rsidP="00783FDE">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r>
      <w:tr w:rsidR="00790CCE" w:rsidRPr="0019554A" w14:paraId="1E17C07D" w14:textId="77777777" w:rsidTr="0019554A">
        <w:trPr>
          <w:trHeight w:val="2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4743D9D" w14:textId="77777777" w:rsidR="00790CCE" w:rsidRPr="0019554A" w:rsidRDefault="00790CCE" w:rsidP="00790CCE">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5236" w:type="dxa"/>
            <w:tcBorders>
              <w:top w:val="nil"/>
              <w:left w:val="nil"/>
              <w:bottom w:val="single" w:sz="4" w:space="0" w:color="auto"/>
              <w:right w:val="single" w:sz="4" w:space="0" w:color="auto"/>
            </w:tcBorders>
            <w:shd w:val="clear" w:color="auto" w:fill="auto"/>
            <w:vAlign w:val="center"/>
            <w:hideMark/>
          </w:tcPr>
          <w:p w14:paraId="3A6C8A53" w14:textId="77777777" w:rsidR="00790CCE" w:rsidRPr="0019554A" w:rsidRDefault="00790CCE" w:rsidP="00790CCE">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Общо разходи</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71036745" w14:textId="00CD2194" w:rsidR="00790CCE" w:rsidRPr="00071C4E" w:rsidRDefault="00790CCE" w:rsidP="00790CCE">
            <w:pPr>
              <w:spacing w:after="0" w:line="240" w:lineRule="auto"/>
              <w:jc w:val="right"/>
              <w:rPr>
                <w:rFonts w:ascii="Times New Roman" w:eastAsia="Times New Roman" w:hAnsi="Times New Roman" w:cs="Times New Roman"/>
                <w:b/>
                <w:bCs/>
                <w:color w:val="000000"/>
                <w:sz w:val="14"/>
                <w:szCs w:val="14"/>
                <w:lang w:eastAsia="bg-BG"/>
              </w:rPr>
            </w:pPr>
            <w:r w:rsidRPr="00071C4E">
              <w:rPr>
                <w:rFonts w:ascii="Times New Roman" w:hAnsi="Times New Roman" w:cs="Times New Roman"/>
                <w:b/>
                <w:bCs/>
                <w:color w:val="000000"/>
                <w:sz w:val="14"/>
                <w:szCs w:val="14"/>
              </w:rPr>
              <w:t>2 522 077,0</w:t>
            </w:r>
          </w:p>
        </w:tc>
        <w:tc>
          <w:tcPr>
            <w:tcW w:w="969" w:type="dxa"/>
            <w:tcBorders>
              <w:top w:val="single" w:sz="4" w:space="0" w:color="auto"/>
              <w:left w:val="nil"/>
              <w:bottom w:val="single" w:sz="4" w:space="0" w:color="auto"/>
              <w:right w:val="single" w:sz="4" w:space="0" w:color="auto"/>
            </w:tcBorders>
            <w:shd w:val="clear" w:color="000000" w:fill="FDE9D9"/>
            <w:vAlign w:val="center"/>
          </w:tcPr>
          <w:p w14:paraId="2A9DA918" w14:textId="588DDD1E" w:rsidR="00790CCE" w:rsidRPr="00071C4E" w:rsidRDefault="00790CCE" w:rsidP="00790CCE">
            <w:pPr>
              <w:spacing w:after="0" w:line="240" w:lineRule="auto"/>
              <w:jc w:val="right"/>
              <w:rPr>
                <w:rFonts w:ascii="Times New Roman" w:eastAsia="Times New Roman" w:hAnsi="Times New Roman" w:cs="Times New Roman"/>
                <w:b/>
                <w:bCs/>
                <w:iCs/>
                <w:color w:val="000000"/>
                <w:sz w:val="14"/>
                <w:szCs w:val="14"/>
                <w:lang w:eastAsia="bg-BG"/>
              </w:rPr>
            </w:pPr>
            <w:r w:rsidRPr="00071C4E">
              <w:rPr>
                <w:rFonts w:ascii="Times New Roman" w:hAnsi="Times New Roman" w:cs="Times New Roman"/>
                <w:b/>
                <w:bCs/>
                <w:iCs/>
                <w:color w:val="000000"/>
                <w:sz w:val="14"/>
                <w:szCs w:val="14"/>
              </w:rPr>
              <w:t>2 539 184,0</w:t>
            </w:r>
          </w:p>
        </w:tc>
        <w:tc>
          <w:tcPr>
            <w:tcW w:w="947" w:type="dxa"/>
            <w:tcBorders>
              <w:top w:val="single" w:sz="4" w:space="0" w:color="auto"/>
              <w:left w:val="nil"/>
              <w:bottom w:val="single" w:sz="4" w:space="0" w:color="auto"/>
              <w:right w:val="single" w:sz="4" w:space="0" w:color="auto"/>
            </w:tcBorders>
            <w:shd w:val="clear" w:color="auto" w:fill="auto"/>
            <w:vAlign w:val="center"/>
          </w:tcPr>
          <w:p w14:paraId="7D6CCE43" w14:textId="5568A423" w:rsidR="00790CCE" w:rsidRPr="00071C4E" w:rsidRDefault="00790CCE" w:rsidP="00790CCE">
            <w:pPr>
              <w:spacing w:after="0" w:line="240" w:lineRule="auto"/>
              <w:jc w:val="right"/>
              <w:rPr>
                <w:rFonts w:ascii="Times New Roman" w:eastAsia="Times New Roman" w:hAnsi="Times New Roman" w:cs="Times New Roman"/>
                <w:b/>
                <w:bCs/>
                <w:color w:val="000000"/>
                <w:sz w:val="14"/>
                <w:szCs w:val="14"/>
                <w:lang w:eastAsia="bg-BG"/>
              </w:rPr>
            </w:pPr>
            <w:r w:rsidRPr="00071C4E">
              <w:rPr>
                <w:rFonts w:ascii="Times New Roman" w:hAnsi="Times New Roman" w:cs="Times New Roman"/>
                <w:b/>
                <w:bCs/>
                <w:color w:val="000000"/>
                <w:sz w:val="14"/>
                <w:szCs w:val="14"/>
              </w:rPr>
              <w:t>-17 107,0</w:t>
            </w:r>
          </w:p>
        </w:tc>
        <w:tc>
          <w:tcPr>
            <w:tcW w:w="851" w:type="dxa"/>
            <w:tcBorders>
              <w:top w:val="single" w:sz="4" w:space="0" w:color="auto"/>
              <w:left w:val="nil"/>
              <w:bottom w:val="single" w:sz="4" w:space="0" w:color="auto"/>
              <w:right w:val="single" w:sz="4" w:space="0" w:color="auto"/>
            </w:tcBorders>
            <w:shd w:val="clear" w:color="auto" w:fill="auto"/>
            <w:vAlign w:val="center"/>
          </w:tcPr>
          <w:p w14:paraId="5231EAA8" w14:textId="2A6DA8A9" w:rsidR="00790CCE" w:rsidRPr="00071C4E" w:rsidRDefault="00790CCE" w:rsidP="00790CCE">
            <w:pPr>
              <w:spacing w:after="0" w:line="240" w:lineRule="auto"/>
              <w:jc w:val="right"/>
              <w:rPr>
                <w:rFonts w:ascii="Times New Roman" w:eastAsia="Times New Roman" w:hAnsi="Times New Roman" w:cs="Times New Roman"/>
                <w:b/>
                <w:bCs/>
                <w:color w:val="000000"/>
                <w:sz w:val="14"/>
                <w:szCs w:val="14"/>
                <w:lang w:eastAsia="bg-BG"/>
              </w:rPr>
            </w:pPr>
            <w:r w:rsidRPr="00071C4E">
              <w:rPr>
                <w:rFonts w:ascii="Times New Roman" w:hAnsi="Times New Roman" w:cs="Times New Roman"/>
                <w:b/>
                <w:bCs/>
                <w:color w:val="000000"/>
                <w:sz w:val="14"/>
                <w:szCs w:val="14"/>
              </w:rPr>
              <w:t>238 174,9</w:t>
            </w:r>
          </w:p>
        </w:tc>
        <w:tc>
          <w:tcPr>
            <w:tcW w:w="843" w:type="dxa"/>
            <w:tcBorders>
              <w:top w:val="single" w:sz="4" w:space="0" w:color="auto"/>
              <w:left w:val="nil"/>
              <w:bottom w:val="single" w:sz="4" w:space="0" w:color="auto"/>
              <w:right w:val="single" w:sz="4" w:space="0" w:color="auto"/>
            </w:tcBorders>
            <w:shd w:val="clear" w:color="000000" w:fill="FDE9D9"/>
            <w:vAlign w:val="center"/>
          </w:tcPr>
          <w:p w14:paraId="600414DB" w14:textId="4BEC1BFB" w:rsidR="00790CCE" w:rsidRPr="00071C4E" w:rsidRDefault="00790CCE" w:rsidP="00790CCE">
            <w:pPr>
              <w:spacing w:after="0" w:line="240" w:lineRule="auto"/>
              <w:jc w:val="right"/>
              <w:rPr>
                <w:rFonts w:ascii="Times New Roman" w:eastAsia="Times New Roman" w:hAnsi="Times New Roman" w:cs="Times New Roman"/>
                <w:b/>
                <w:bCs/>
                <w:iCs/>
                <w:color w:val="000000"/>
                <w:sz w:val="14"/>
                <w:szCs w:val="14"/>
                <w:lang w:eastAsia="bg-BG"/>
              </w:rPr>
            </w:pPr>
            <w:r w:rsidRPr="00071C4E">
              <w:rPr>
                <w:rFonts w:ascii="Times New Roman" w:hAnsi="Times New Roman" w:cs="Times New Roman"/>
                <w:b/>
                <w:bCs/>
                <w:iCs/>
                <w:color w:val="000000"/>
                <w:sz w:val="14"/>
                <w:szCs w:val="14"/>
              </w:rPr>
              <w:t>238 174,9</w:t>
            </w:r>
          </w:p>
        </w:tc>
        <w:tc>
          <w:tcPr>
            <w:tcW w:w="716" w:type="dxa"/>
            <w:tcBorders>
              <w:top w:val="single" w:sz="4" w:space="0" w:color="auto"/>
              <w:left w:val="nil"/>
              <w:bottom w:val="single" w:sz="4" w:space="0" w:color="auto"/>
              <w:right w:val="single" w:sz="4" w:space="0" w:color="auto"/>
            </w:tcBorders>
            <w:shd w:val="clear" w:color="auto" w:fill="auto"/>
            <w:vAlign w:val="center"/>
          </w:tcPr>
          <w:p w14:paraId="17A10FFF" w14:textId="3BFA5C0D" w:rsidR="00790CCE" w:rsidRPr="00071C4E" w:rsidRDefault="00790CCE" w:rsidP="00790CCE">
            <w:pPr>
              <w:spacing w:after="0" w:line="240" w:lineRule="auto"/>
              <w:jc w:val="right"/>
              <w:rPr>
                <w:rFonts w:ascii="Times New Roman" w:eastAsia="Times New Roman" w:hAnsi="Times New Roman" w:cs="Times New Roman"/>
                <w:b/>
                <w:bCs/>
                <w:color w:val="000000"/>
                <w:sz w:val="14"/>
                <w:szCs w:val="14"/>
                <w:lang w:eastAsia="bg-BG"/>
              </w:rPr>
            </w:pPr>
            <w:r w:rsidRPr="00071C4E">
              <w:rPr>
                <w:rFonts w:ascii="Times New Roman" w:hAnsi="Times New Roman" w:cs="Times New Roman"/>
                <w:b/>
                <w:bCs/>
                <w:color w:val="000000"/>
                <w:sz w:val="14"/>
                <w:szCs w:val="14"/>
              </w:rPr>
              <w:t>0,0</w:t>
            </w:r>
          </w:p>
        </w:tc>
        <w:tc>
          <w:tcPr>
            <w:tcW w:w="909" w:type="dxa"/>
            <w:tcBorders>
              <w:top w:val="single" w:sz="4" w:space="0" w:color="auto"/>
              <w:left w:val="nil"/>
              <w:bottom w:val="single" w:sz="4" w:space="0" w:color="auto"/>
              <w:right w:val="single" w:sz="4" w:space="0" w:color="auto"/>
            </w:tcBorders>
            <w:shd w:val="clear" w:color="auto" w:fill="auto"/>
            <w:vAlign w:val="center"/>
          </w:tcPr>
          <w:p w14:paraId="18EF5579" w14:textId="0EAA3FD5" w:rsidR="00790CCE" w:rsidRPr="00071C4E" w:rsidRDefault="00790CCE" w:rsidP="00790CCE">
            <w:pPr>
              <w:spacing w:after="0" w:line="240" w:lineRule="auto"/>
              <w:jc w:val="right"/>
              <w:rPr>
                <w:rFonts w:ascii="Times New Roman" w:eastAsia="Times New Roman" w:hAnsi="Times New Roman" w:cs="Times New Roman"/>
                <w:b/>
                <w:bCs/>
                <w:color w:val="000000"/>
                <w:sz w:val="14"/>
                <w:szCs w:val="14"/>
                <w:lang w:eastAsia="bg-BG"/>
              </w:rPr>
            </w:pPr>
            <w:r w:rsidRPr="00071C4E">
              <w:rPr>
                <w:rFonts w:ascii="Times New Roman" w:hAnsi="Times New Roman" w:cs="Times New Roman"/>
                <w:b/>
                <w:bCs/>
                <w:color w:val="000000"/>
                <w:sz w:val="14"/>
                <w:szCs w:val="14"/>
              </w:rPr>
              <w:t>2 283 902,1</w:t>
            </w:r>
          </w:p>
        </w:tc>
        <w:tc>
          <w:tcPr>
            <w:tcW w:w="934" w:type="dxa"/>
            <w:tcBorders>
              <w:top w:val="single" w:sz="4" w:space="0" w:color="auto"/>
              <w:left w:val="nil"/>
              <w:bottom w:val="single" w:sz="4" w:space="0" w:color="auto"/>
              <w:right w:val="single" w:sz="4" w:space="0" w:color="auto"/>
            </w:tcBorders>
            <w:shd w:val="clear" w:color="000000" w:fill="FDE9D9"/>
            <w:vAlign w:val="center"/>
          </w:tcPr>
          <w:p w14:paraId="30AEC066" w14:textId="345F9171" w:rsidR="00790CCE" w:rsidRPr="00071C4E" w:rsidRDefault="00790CCE" w:rsidP="00790CCE">
            <w:pPr>
              <w:spacing w:after="0" w:line="240" w:lineRule="auto"/>
              <w:jc w:val="right"/>
              <w:rPr>
                <w:rFonts w:ascii="Times New Roman" w:eastAsia="Times New Roman" w:hAnsi="Times New Roman" w:cs="Times New Roman"/>
                <w:b/>
                <w:bCs/>
                <w:iCs/>
                <w:color w:val="000000"/>
                <w:sz w:val="14"/>
                <w:szCs w:val="14"/>
                <w:lang w:eastAsia="bg-BG"/>
              </w:rPr>
            </w:pPr>
            <w:r w:rsidRPr="00071C4E">
              <w:rPr>
                <w:rFonts w:ascii="Times New Roman" w:hAnsi="Times New Roman" w:cs="Times New Roman"/>
                <w:b/>
                <w:bCs/>
                <w:iCs/>
                <w:color w:val="000000"/>
                <w:sz w:val="14"/>
                <w:szCs w:val="14"/>
              </w:rPr>
              <w:t>2 301 009,1</w:t>
            </w:r>
          </w:p>
        </w:tc>
        <w:tc>
          <w:tcPr>
            <w:tcW w:w="850" w:type="dxa"/>
            <w:tcBorders>
              <w:top w:val="single" w:sz="4" w:space="0" w:color="auto"/>
              <w:left w:val="nil"/>
              <w:bottom w:val="single" w:sz="4" w:space="0" w:color="auto"/>
              <w:right w:val="single" w:sz="4" w:space="0" w:color="auto"/>
            </w:tcBorders>
            <w:shd w:val="clear" w:color="auto" w:fill="auto"/>
            <w:vAlign w:val="center"/>
          </w:tcPr>
          <w:p w14:paraId="3B17E0CC" w14:textId="515B6554" w:rsidR="00790CCE" w:rsidRPr="00071C4E" w:rsidRDefault="00790CCE" w:rsidP="00790CCE">
            <w:pPr>
              <w:spacing w:after="0" w:line="240" w:lineRule="auto"/>
              <w:jc w:val="right"/>
              <w:rPr>
                <w:rFonts w:ascii="Times New Roman" w:eastAsia="Times New Roman" w:hAnsi="Times New Roman" w:cs="Times New Roman"/>
                <w:b/>
                <w:bCs/>
                <w:color w:val="000000"/>
                <w:sz w:val="14"/>
                <w:szCs w:val="14"/>
                <w:lang w:eastAsia="bg-BG"/>
              </w:rPr>
            </w:pPr>
            <w:r w:rsidRPr="00071C4E">
              <w:rPr>
                <w:rFonts w:ascii="Times New Roman" w:hAnsi="Times New Roman" w:cs="Times New Roman"/>
                <w:b/>
                <w:bCs/>
                <w:color w:val="000000"/>
                <w:sz w:val="14"/>
                <w:szCs w:val="14"/>
              </w:rPr>
              <w:t>-17 107,0</w:t>
            </w:r>
          </w:p>
        </w:tc>
      </w:tr>
      <w:tr w:rsidR="00790CCE" w:rsidRPr="0019554A" w14:paraId="7209F7E4" w14:textId="77777777" w:rsidTr="006C4506">
        <w:trPr>
          <w:trHeight w:val="395"/>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10402EBD" w14:textId="77777777" w:rsidR="00790CCE" w:rsidRPr="0019554A" w:rsidRDefault="00790CCE" w:rsidP="00790CC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2100.01.00</w:t>
            </w:r>
          </w:p>
        </w:tc>
        <w:tc>
          <w:tcPr>
            <w:tcW w:w="5236" w:type="dxa"/>
            <w:tcBorders>
              <w:top w:val="nil"/>
              <w:left w:val="nil"/>
              <w:bottom w:val="single" w:sz="4" w:space="0" w:color="auto"/>
              <w:right w:val="single" w:sz="4" w:space="0" w:color="auto"/>
            </w:tcBorders>
            <w:shd w:val="clear" w:color="000000" w:fill="FABF8F"/>
            <w:vAlign w:val="center"/>
            <w:hideMark/>
          </w:tcPr>
          <w:p w14:paraId="094DCC66" w14:textId="6FA137A7" w:rsidR="00790CCE" w:rsidRPr="0019554A" w:rsidRDefault="00CF4E48" w:rsidP="00790CCE">
            <w:pPr>
              <w:spacing w:after="0" w:line="240" w:lineRule="auto"/>
              <w:rPr>
                <w:rFonts w:ascii="Times New Roman" w:eastAsia="Times New Roman" w:hAnsi="Times New Roman" w:cs="Times New Roman"/>
                <w:b/>
                <w:bCs/>
                <w:color w:val="000000"/>
                <w:sz w:val="14"/>
                <w:szCs w:val="14"/>
                <w:lang w:eastAsia="bg-BG"/>
              </w:rPr>
            </w:pPr>
            <w:r w:rsidRPr="00CF4E48">
              <w:rPr>
                <w:rFonts w:ascii="Times New Roman" w:eastAsia="Times New Roman" w:hAnsi="Times New Roman" w:cs="Times New Roman"/>
                <w:b/>
                <w:bCs/>
                <w:color w:val="000000"/>
                <w:sz w:val="14"/>
                <w:szCs w:val="14"/>
                <w:lang w:eastAsia="bg-BG"/>
              </w:rPr>
              <w:t>Политика за интегрирано развитие на регионите за постигане на растеж и подобряване качеството на жизнената среда</w:t>
            </w:r>
          </w:p>
        </w:tc>
        <w:tc>
          <w:tcPr>
            <w:tcW w:w="919" w:type="dxa"/>
            <w:tcBorders>
              <w:top w:val="nil"/>
              <w:left w:val="single" w:sz="4" w:space="0" w:color="auto"/>
              <w:bottom w:val="single" w:sz="4" w:space="0" w:color="auto"/>
              <w:right w:val="single" w:sz="4" w:space="0" w:color="auto"/>
            </w:tcBorders>
            <w:shd w:val="clear" w:color="000000" w:fill="FFCC99"/>
            <w:vAlign w:val="center"/>
          </w:tcPr>
          <w:p w14:paraId="08A72054" w14:textId="3A4B3A15"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19 295,8</w:t>
            </w:r>
          </w:p>
        </w:tc>
        <w:tc>
          <w:tcPr>
            <w:tcW w:w="969" w:type="dxa"/>
            <w:tcBorders>
              <w:top w:val="nil"/>
              <w:left w:val="nil"/>
              <w:bottom w:val="single" w:sz="4" w:space="0" w:color="auto"/>
              <w:right w:val="single" w:sz="4" w:space="0" w:color="auto"/>
            </w:tcBorders>
            <w:shd w:val="clear" w:color="000000" w:fill="FDE9D9"/>
            <w:vAlign w:val="center"/>
          </w:tcPr>
          <w:p w14:paraId="0E8FDDA2" w14:textId="7300070D"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3 024,0</w:t>
            </w:r>
          </w:p>
        </w:tc>
        <w:tc>
          <w:tcPr>
            <w:tcW w:w="947" w:type="dxa"/>
            <w:tcBorders>
              <w:top w:val="nil"/>
              <w:left w:val="nil"/>
              <w:bottom w:val="single" w:sz="4" w:space="0" w:color="auto"/>
              <w:right w:val="single" w:sz="4" w:space="0" w:color="auto"/>
            </w:tcBorders>
            <w:shd w:val="clear" w:color="000000" w:fill="FFCC99"/>
            <w:vAlign w:val="center"/>
          </w:tcPr>
          <w:p w14:paraId="40363C49" w14:textId="631B6C3D"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16 271,8</w:t>
            </w:r>
          </w:p>
        </w:tc>
        <w:tc>
          <w:tcPr>
            <w:tcW w:w="851" w:type="dxa"/>
            <w:tcBorders>
              <w:top w:val="nil"/>
              <w:left w:val="nil"/>
              <w:bottom w:val="single" w:sz="4" w:space="0" w:color="auto"/>
              <w:right w:val="single" w:sz="4" w:space="0" w:color="auto"/>
            </w:tcBorders>
            <w:shd w:val="clear" w:color="000000" w:fill="FFCC99"/>
            <w:vAlign w:val="center"/>
          </w:tcPr>
          <w:p w14:paraId="7BB38B57" w14:textId="2E145D5E"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3 024,0</w:t>
            </w:r>
          </w:p>
        </w:tc>
        <w:tc>
          <w:tcPr>
            <w:tcW w:w="843" w:type="dxa"/>
            <w:tcBorders>
              <w:top w:val="nil"/>
              <w:left w:val="nil"/>
              <w:bottom w:val="single" w:sz="4" w:space="0" w:color="auto"/>
              <w:right w:val="single" w:sz="4" w:space="0" w:color="auto"/>
            </w:tcBorders>
            <w:shd w:val="clear" w:color="000000" w:fill="FDE9D9"/>
            <w:vAlign w:val="center"/>
          </w:tcPr>
          <w:p w14:paraId="31F58C1B" w14:textId="5E4EA6A1"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3 024,0</w:t>
            </w:r>
          </w:p>
        </w:tc>
        <w:tc>
          <w:tcPr>
            <w:tcW w:w="716" w:type="dxa"/>
            <w:tcBorders>
              <w:top w:val="nil"/>
              <w:left w:val="nil"/>
              <w:bottom w:val="single" w:sz="4" w:space="0" w:color="auto"/>
              <w:right w:val="single" w:sz="4" w:space="0" w:color="auto"/>
            </w:tcBorders>
            <w:shd w:val="clear" w:color="000000" w:fill="FFCC99"/>
            <w:vAlign w:val="center"/>
          </w:tcPr>
          <w:p w14:paraId="340CB942" w14:textId="0A5B5345"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0,0</w:t>
            </w:r>
          </w:p>
        </w:tc>
        <w:tc>
          <w:tcPr>
            <w:tcW w:w="909" w:type="dxa"/>
            <w:tcBorders>
              <w:top w:val="nil"/>
              <w:left w:val="nil"/>
              <w:bottom w:val="single" w:sz="4" w:space="0" w:color="auto"/>
              <w:right w:val="single" w:sz="4" w:space="0" w:color="auto"/>
            </w:tcBorders>
            <w:shd w:val="clear" w:color="000000" w:fill="FFCC99"/>
            <w:vAlign w:val="center"/>
          </w:tcPr>
          <w:p w14:paraId="672BDD75" w14:textId="6C963D4E"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16 271,8</w:t>
            </w:r>
          </w:p>
        </w:tc>
        <w:tc>
          <w:tcPr>
            <w:tcW w:w="934" w:type="dxa"/>
            <w:tcBorders>
              <w:top w:val="nil"/>
              <w:left w:val="nil"/>
              <w:bottom w:val="single" w:sz="4" w:space="0" w:color="auto"/>
              <w:right w:val="single" w:sz="4" w:space="0" w:color="auto"/>
            </w:tcBorders>
            <w:shd w:val="clear" w:color="000000" w:fill="FDE9D9"/>
            <w:vAlign w:val="center"/>
          </w:tcPr>
          <w:p w14:paraId="18DBD275" w14:textId="5ABABEDD"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0,0</w:t>
            </w:r>
          </w:p>
        </w:tc>
        <w:tc>
          <w:tcPr>
            <w:tcW w:w="850" w:type="dxa"/>
            <w:tcBorders>
              <w:top w:val="nil"/>
              <w:left w:val="nil"/>
              <w:bottom w:val="single" w:sz="4" w:space="0" w:color="auto"/>
              <w:right w:val="single" w:sz="4" w:space="0" w:color="auto"/>
            </w:tcBorders>
            <w:shd w:val="clear" w:color="000000" w:fill="FFCC99"/>
            <w:vAlign w:val="center"/>
          </w:tcPr>
          <w:p w14:paraId="44259D22" w14:textId="493902EB"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16 271,8</w:t>
            </w:r>
          </w:p>
        </w:tc>
      </w:tr>
      <w:tr w:rsidR="00790CCE" w:rsidRPr="0019554A" w14:paraId="40974235" w14:textId="77777777" w:rsidTr="00E26F03">
        <w:trPr>
          <w:trHeight w:val="291"/>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377DE2B" w14:textId="77777777" w:rsidR="00790CCE" w:rsidRPr="0019554A" w:rsidRDefault="00790CCE" w:rsidP="00790CC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2100.01.01</w:t>
            </w:r>
          </w:p>
        </w:tc>
        <w:tc>
          <w:tcPr>
            <w:tcW w:w="5236" w:type="dxa"/>
            <w:tcBorders>
              <w:top w:val="nil"/>
              <w:left w:val="nil"/>
              <w:bottom w:val="single" w:sz="4" w:space="0" w:color="auto"/>
              <w:right w:val="single" w:sz="4" w:space="0" w:color="auto"/>
            </w:tcBorders>
            <w:shd w:val="clear" w:color="auto" w:fill="auto"/>
            <w:vAlign w:val="center"/>
            <w:hideMark/>
          </w:tcPr>
          <w:p w14:paraId="2892C04F" w14:textId="6633C5CA" w:rsidR="00790CCE" w:rsidRPr="0019554A" w:rsidRDefault="00E26F03" w:rsidP="00790CCE">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19" w:type="dxa"/>
            <w:tcBorders>
              <w:top w:val="nil"/>
              <w:left w:val="single" w:sz="4" w:space="0" w:color="auto"/>
              <w:bottom w:val="single" w:sz="4" w:space="0" w:color="auto"/>
              <w:right w:val="single" w:sz="4" w:space="0" w:color="auto"/>
            </w:tcBorders>
            <w:shd w:val="clear" w:color="auto" w:fill="auto"/>
            <w:vAlign w:val="center"/>
          </w:tcPr>
          <w:p w14:paraId="20E86261" w14:textId="2B31DB06"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17 344,8</w:t>
            </w:r>
          </w:p>
        </w:tc>
        <w:tc>
          <w:tcPr>
            <w:tcW w:w="969" w:type="dxa"/>
            <w:tcBorders>
              <w:top w:val="nil"/>
              <w:left w:val="nil"/>
              <w:bottom w:val="single" w:sz="4" w:space="0" w:color="auto"/>
              <w:right w:val="single" w:sz="4" w:space="0" w:color="auto"/>
            </w:tcBorders>
            <w:shd w:val="clear" w:color="000000" w:fill="FDE9D9"/>
            <w:vAlign w:val="center"/>
          </w:tcPr>
          <w:p w14:paraId="0E12E840" w14:textId="32AC2D01"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1 073,0</w:t>
            </w:r>
          </w:p>
        </w:tc>
        <w:tc>
          <w:tcPr>
            <w:tcW w:w="947" w:type="dxa"/>
            <w:tcBorders>
              <w:top w:val="nil"/>
              <w:left w:val="nil"/>
              <w:bottom w:val="single" w:sz="4" w:space="0" w:color="auto"/>
              <w:right w:val="single" w:sz="4" w:space="0" w:color="auto"/>
            </w:tcBorders>
            <w:shd w:val="clear" w:color="auto" w:fill="auto"/>
            <w:vAlign w:val="center"/>
          </w:tcPr>
          <w:p w14:paraId="06649DE5" w14:textId="12473F35"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16 271,8</w:t>
            </w:r>
          </w:p>
        </w:tc>
        <w:tc>
          <w:tcPr>
            <w:tcW w:w="851" w:type="dxa"/>
            <w:tcBorders>
              <w:top w:val="nil"/>
              <w:left w:val="nil"/>
              <w:bottom w:val="single" w:sz="4" w:space="0" w:color="auto"/>
              <w:right w:val="single" w:sz="4" w:space="0" w:color="auto"/>
            </w:tcBorders>
            <w:shd w:val="clear" w:color="auto" w:fill="auto"/>
            <w:vAlign w:val="center"/>
          </w:tcPr>
          <w:p w14:paraId="5D0A07F9" w14:textId="52507E70"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1 073,0</w:t>
            </w:r>
          </w:p>
        </w:tc>
        <w:tc>
          <w:tcPr>
            <w:tcW w:w="843" w:type="dxa"/>
            <w:tcBorders>
              <w:top w:val="nil"/>
              <w:left w:val="nil"/>
              <w:bottom w:val="single" w:sz="4" w:space="0" w:color="auto"/>
              <w:right w:val="single" w:sz="4" w:space="0" w:color="auto"/>
            </w:tcBorders>
            <w:shd w:val="clear" w:color="000000" w:fill="FDE9D9"/>
            <w:vAlign w:val="center"/>
          </w:tcPr>
          <w:p w14:paraId="64E0B49F" w14:textId="750F72A4"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1 073,0</w:t>
            </w:r>
          </w:p>
        </w:tc>
        <w:tc>
          <w:tcPr>
            <w:tcW w:w="716" w:type="dxa"/>
            <w:tcBorders>
              <w:top w:val="nil"/>
              <w:left w:val="nil"/>
              <w:bottom w:val="single" w:sz="4" w:space="0" w:color="auto"/>
              <w:right w:val="single" w:sz="4" w:space="0" w:color="auto"/>
            </w:tcBorders>
            <w:shd w:val="clear" w:color="auto" w:fill="auto"/>
            <w:vAlign w:val="center"/>
          </w:tcPr>
          <w:p w14:paraId="1B7E1773" w14:textId="6CADE341"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09" w:type="dxa"/>
            <w:tcBorders>
              <w:top w:val="nil"/>
              <w:left w:val="nil"/>
              <w:bottom w:val="single" w:sz="4" w:space="0" w:color="auto"/>
              <w:right w:val="single" w:sz="4" w:space="0" w:color="auto"/>
            </w:tcBorders>
            <w:shd w:val="clear" w:color="auto" w:fill="auto"/>
            <w:vAlign w:val="center"/>
          </w:tcPr>
          <w:p w14:paraId="4F564887" w14:textId="65F4212F"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16 271,8</w:t>
            </w:r>
          </w:p>
        </w:tc>
        <w:tc>
          <w:tcPr>
            <w:tcW w:w="934" w:type="dxa"/>
            <w:tcBorders>
              <w:top w:val="nil"/>
              <w:left w:val="nil"/>
              <w:bottom w:val="single" w:sz="4" w:space="0" w:color="auto"/>
              <w:right w:val="single" w:sz="4" w:space="0" w:color="auto"/>
            </w:tcBorders>
            <w:shd w:val="clear" w:color="000000" w:fill="FDE9D9"/>
            <w:vAlign w:val="center"/>
          </w:tcPr>
          <w:p w14:paraId="3C295443" w14:textId="61A9E98E"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0,0</w:t>
            </w:r>
          </w:p>
        </w:tc>
        <w:tc>
          <w:tcPr>
            <w:tcW w:w="850" w:type="dxa"/>
            <w:tcBorders>
              <w:top w:val="nil"/>
              <w:left w:val="nil"/>
              <w:bottom w:val="single" w:sz="4" w:space="0" w:color="auto"/>
              <w:right w:val="single" w:sz="4" w:space="0" w:color="auto"/>
            </w:tcBorders>
            <w:shd w:val="clear" w:color="auto" w:fill="auto"/>
            <w:vAlign w:val="center"/>
          </w:tcPr>
          <w:p w14:paraId="1892536D" w14:textId="4E71D27D"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16 271,8</w:t>
            </w:r>
          </w:p>
        </w:tc>
      </w:tr>
      <w:tr w:rsidR="00790CCE" w:rsidRPr="0019554A" w14:paraId="67B43B41" w14:textId="77777777" w:rsidTr="0019554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5D3BB48" w14:textId="77777777" w:rsidR="00790CCE" w:rsidRPr="0019554A" w:rsidRDefault="00790CCE" w:rsidP="00790CC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2100.01.02</w:t>
            </w:r>
          </w:p>
        </w:tc>
        <w:tc>
          <w:tcPr>
            <w:tcW w:w="5236" w:type="dxa"/>
            <w:tcBorders>
              <w:top w:val="nil"/>
              <w:left w:val="nil"/>
              <w:bottom w:val="single" w:sz="4" w:space="0" w:color="auto"/>
              <w:right w:val="single" w:sz="4" w:space="0" w:color="auto"/>
            </w:tcBorders>
            <w:shd w:val="clear" w:color="auto" w:fill="auto"/>
            <w:vAlign w:val="center"/>
            <w:hideMark/>
          </w:tcPr>
          <w:p w14:paraId="26C46C56" w14:textId="77777777" w:rsidR="00790CCE" w:rsidRPr="0019554A" w:rsidRDefault="00790CCE" w:rsidP="00790CCE">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„Подобряване на жилищните условия на маргинализирани групи от населението” </w:t>
            </w:r>
          </w:p>
        </w:tc>
        <w:tc>
          <w:tcPr>
            <w:tcW w:w="919" w:type="dxa"/>
            <w:tcBorders>
              <w:top w:val="nil"/>
              <w:left w:val="single" w:sz="4" w:space="0" w:color="auto"/>
              <w:bottom w:val="single" w:sz="4" w:space="0" w:color="auto"/>
              <w:right w:val="single" w:sz="4" w:space="0" w:color="auto"/>
            </w:tcBorders>
            <w:shd w:val="clear" w:color="auto" w:fill="auto"/>
            <w:vAlign w:val="center"/>
          </w:tcPr>
          <w:p w14:paraId="587CD50A" w14:textId="7FA4E072"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832,0</w:t>
            </w:r>
          </w:p>
        </w:tc>
        <w:tc>
          <w:tcPr>
            <w:tcW w:w="969" w:type="dxa"/>
            <w:tcBorders>
              <w:top w:val="nil"/>
              <w:left w:val="nil"/>
              <w:bottom w:val="single" w:sz="4" w:space="0" w:color="auto"/>
              <w:right w:val="single" w:sz="4" w:space="0" w:color="auto"/>
            </w:tcBorders>
            <w:shd w:val="clear" w:color="000000" w:fill="FDE9D9"/>
            <w:vAlign w:val="center"/>
          </w:tcPr>
          <w:p w14:paraId="4805CA82" w14:textId="734369DA"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832,0</w:t>
            </w:r>
          </w:p>
        </w:tc>
        <w:tc>
          <w:tcPr>
            <w:tcW w:w="947" w:type="dxa"/>
            <w:tcBorders>
              <w:top w:val="nil"/>
              <w:left w:val="nil"/>
              <w:bottom w:val="single" w:sz="4" w:space="0" w:color="auto"/>
              <w:right w:val="single" w:sz="4" w:space="0" w:color="auto"/>
            </w:tcBorders>
            <w:shd w:val="clear" w:color="auto" w:fill="auto"/>
            <w:vAlign w:val="center"/>
          </w:tcPr>
          <w:p w14:paraId="2136A9F5" w14:textId="7C40B485"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922CF7B" w14:textId="595A5AE9"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832,0</w:t>
            </w:r>
          </w:p>
        </w:tc>
        <w:tc>
          <w:tcPr>
            <w:tcW w:w="843" w:type="dxa"/>
            <w:tcBorders>
              <w:top w:val="nil"/>
              <w:left w:val="nil"/>
              <w:bottom w:val="single" w:sz="4" w:space="0" w:color="auto"/>
              <w:right w:val="single" w:sz="4" w:space="0" w:color="auto"/>
            </w:tcBorders>
            <w:shd w:val="clear" w:color="000000" w:fill="FDE9D9"/>
            <w:vAlign w:val="center"/>
          </w:tcPr>
          <w:p w14:paraId="577E735B" w14:textId="7A5E7B93"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832,0</w:t>
            </w:r>
          </w:p>
        </w:tc>
        <w:tc>
          <w:tcPr>
            <w:tcW w:w="716" w:type="dxa"/>
            <w:tcBorders>
              <w:top w:val="nil"/>
              <w:left w:val="nil"/>
              <w:bottom w:val="single" w:sz="4" w:space="0" w:color="auto"/>
              <w:right w:val="single" w:sz="4" w:space="0" w:color="auto"/>
            </w:tcBorders>
            <w:shd w:val="clear" w:color="auto" w:fill="auto"/>
            <w:vAlign w:val="center"/>
          </w:tcPr>
          <w:p w14:paraId="291C4373" w14:textId="15B7BBED"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09" w:type="dxa"/>
            <w:tcBorders>
              <w:top w:val="nil"/>
              <w:left w:val="nil"/>
              <w:bottom w:val="single" w:sz="4" w:space="0" w:color="auto"/>
              <w:right w:val="single" w:sz="4" w:space="0" w:color="auto"/>
            </w:tcBorders>
            <w:shd w:val="clear" w:color="auto" w:fill="auto"/>
            <w:vAlign w:val="center"/>
          </w:tcPr>
          <w:p w14:paraId="3C546101" w14:textId="44B140F3"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34" w:type="dxa"/>
            <w:tcBorders>
              <w:top w:val="nil"/>
              <w:left w:val="nil"/>
              <w:bottom w:val="single" w:sz="4" w:space="0" w:color="auto"/>
              <w:right w:val="single" w:sz="4" w:space="0" w:color="auto"/>
            </w:tcBorders>
            <w:shd w:val="clear" w:color="000000" w:fill="FDE9D9"/>
            <w:vAlign w:val="center"/>
          </w:tcPr>
          <w:p w14:paraId="0C1A2F1F" w14:textId="5F15798D"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0,0</w:t>
            </w:r>
          </w:p>
        </w:tc>
        <w:tc>
          <w:tcPr>
            <w:tcW w:w="850" w:type="dxa"/>
            <w:tcBorders>
              <w:top w:val="nil"/>
              <w:left w:val="nil"/>
              <w:bottom w:val="single" w:sz="4" w:space="0" w:color="auto"/>
              <w:right w:val="single" w:sz="4" w:space="0" w:color="auto"/>
            </w:tcBorders>
            <w:shd w:val="clear" w:color="auto" w:fill="auto"/>
            <w:vAlign w:val="center"/>
          </w:tcPr>
          <w:p w14:paraId="638E5DE0" w14:textId="55E4F6CE"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r>
      <w:tr w:rsidR="00790CCE" w:rsidRPr="0019554A" w14:paraId="111689D9" w14:textId="77777777" w:rsidTr="0019554A">
        <w:trPr>
          <w:trHeight w:val="4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8522780" w14:textId="77777777" w:rsidR="00790CCE" w:rsidRPr="0019554A" w:rsidRDefault="00790CCE" w:rsidP="00790CC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2100.01.03</w:t>
            </w:r>
          </w:p>
        </w:tc>
        <w:tc>
          <w:tcPr>
            <w:tcW w:w="5236" w:type="dxa"/>
            <w:tcBorders>
              <w:top w:val="nil"/>
              <w:left w:val="nil"/>
              <w:bottom w:val="single" w:sz="4" w:space="0" w:color="auto"/>
              <w:right w:val="single" w:sz="4" w:space="0" w:color="auto"/>
            </w:tcBorders>
            <w:shd w:val="clear" w:color="auto" w:fill="auto"/>
            <w:vAlign w:val="center"/>
            <w:hideMark/>
          </w:tcPr>
          <w:p w14:paraId="52C208C7" w14:textId="77777777" w:rsidR="00790CCE" w:rsidRPr="0019554A" w:rsidRDefault="00790CCE" w:rsidP="00790CCE">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19" w:type="dxa"/>
            <w:tcBorders>
              <w:top w:val="nil"/>
              <w:left w:val="single" w:sz="4" w:space="0" w:color="auto"/>
              <w:bottom w:val="single" w:sz="4" w:space="0" w:color="auto"/>
              <w:right w:val="single" w:sz="4" w:space="0" w:color="auto"/>
            </w:tcBorders>
            <w:shd w:val="clear" w:color="auto" w:fill="auto"/>
            <w:vAlign w:val="center"/>
          </w:tcPr>
          <w:p w14:paraId="78D7ABBB" w14:textId="4BDD1BD8"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1 119,0</w:t>
            </w:r>
          </w:p>
        </w:tc>
        <w:tc>
          <w:tcPr>
            <w:tcW w:w="969" w:type="dxa"/>
            <w:tcBorders>
              <w:top w:val="nil"/>
              <w:left w:val="nil"/>
              <w:bottom w:val="single" w:sz="4" w:space="0" w:color="auto"/>
              <w:right w:val="single" w:sz="4" w:space="0" w:color="auto"/>
            </w:tcBorders>
            <w:shd w:val="clear" w:color="000000" w:fill="FDE9D9"/>
            <w:vAlign w:val="center"/>
          </w:tcPr>
          <w:p w14:paraId="04E4254A" w14:textId="7C821398"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1 119,0</w:t>
            </w:r>
          </w:p>
        </w:tc>
        <w:tc>
          <w:tcPr>
            <w:tcW w:w="947" w:type="dxa"/>
            <w:tcBorders>
              <w:top w:val="nil"/>
              <w:left w:val="nil"/>
              <w:bottom w:val="single" w:sz="4" w:space="0" w:color="auto"/>
              <w:right w:val="single" w:sz="4" w:space="0" w:color="auto"/>
            </w:tcBorders>
            <w:shd w:val="clear" w:color="auto" w:fill="auto"/>
            <w:vAlign w:val="center"/>
          </w:tcPr>
          <w:p w14:paraId="3F774134" w14:textId="25369E2A"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5D0D4001" w14:textId="3B5E731F"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1 119,0</w:t>
            </w:r>
          </w:p>
        </w:tc>
        <w:tc>
          <w:tcPr>
            <w:tcW w:w="843" w:type="dxa"/>
            <w:tcBorders>
              <w:top w:val="nil"/>
              <w:left w:val="nil"/>
              <w:bottom w:val="single" w:sz="4" w:space="0" w:color="auto"/>
              <w:right w:val="single" w:sz="4" w:space="0" w:color="auto"/>
            </w:tcBorders>
            <w:shd w:val="clear" w:color="000000" w:fill="FDE9D9"/>
            <w:vAlign w:val="center"/>
          </w:tcPr>
          <w:p w14:paraId="605D5794" w14:textId="31733924"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1 119,0</w:t>
            </w:r>
          </w:p>
        </w:tc>
        <w:tc>
          <w:tcPr>
            <w:tcW w:w="716" w:type="dxa"/>
            <w:tcBorders>
              <w:top w:val="nil"/>
              <w:left w:val="nil"/>
              <w:bottom w:val="single" w:sz="4" w:space="0" w:color="auto"/>
              <w:right w:val="single" w:sz="4" w:space="0" w:color="auto"/>
            </w:tcBorders>
            <w:shd w:val="clear" w:color="auto" w:fill="auto"/>
            <w:vAlign w:val="center"/>
          </w:tcPr>
          <w:p w14:paraId="77F5B436" w14:textId="2C63DB7E"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09" w:type="dxa"/>
            <w:tcBorders>
              <w:top w:val="nil"/>
              <w:left w:val="nil"/>
              <w:bottom w:val="single" w:sz="4" w:space="0" w:color="auto"/>
              <w:right w:val="single" w:sz="4" w:space="0" w:color="auto"/>
            </w:tcBorders>
            <w:shd w:val="clear" w:color="auto" w:fill="auto"/>
            <w:vAlign w:val="center"/>
          </w:tcPr>
          <w:p w14:paraId="280F6797" w14:textId="0DE83A35"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34" w:type="dxa"/>
            <w:tcBorders>
              <w:top w:val="nil"/>
              <w:left w:val="nil"/>
              <w:bottom w:val="single" w:sz="4" w:space="0" w:color="auto"/>
              <w:right w:val="single" w:sz="4" w:space="0" w:color="auto"/>
            </w:tcBorders>
            <w:shd w:val="clear" w:color="000000" w:fill="FDE9D9"/>
            <w:vAlign w:val="center"/>
          </w:tcPr>
          <w:p w14:paraId="7205DBF3" w14:textId="210DB708"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0,0</w:t>
            </w:r>
          </w:p>
        </w:tc>
        <w:tc>
          <w:tcPr>
            <w:tcW w:w="850" w:type="dxa"/>
            <w:tcBorders>
              <w:top w:val="nil"/>
              <w:left w:val="nil"/>
              <w:bottom w:val="single" w:sz="4" w:space="0" w:color="auto"/>
              <w:right w:val="single" w:sz="4" w:space="0" w:color="auto"/>
            </w:tcBorders>
            <w:shd w:val="clear" w:color="auto" w:fill="auto"/>
            <w:vAlign w:val="center"/>
          </w:tcPr>
          <w:p w14:paraId="65D40025" w14:textId="26337517"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r>
      <w:tr w:rsidR="00790CCE" w:rsidRPr="0019554A" w14:paraId="785D677E" w14:textId="77777777" w:rsidTr="0019554A">
        <w:trPr>
          <w:trHeight w:val="70"/>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28B30DB8" w14:textId="77777777" w:rsidR="00790CCE" w:rsidRPr="0019554A" w:rsidRDefault="00790CCE" w:rsidP="00790CC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2100.02.00</w:t>
            </w:r>
          </w:p>
        </w:tc>
        <w:tc>
          <w:tcPr>
            <w:tcW w:w="5236" w:type="dxa"/>
            <w:tcBorders>
              <w:top w:val="nil"/>
              <w:left w:val="nil"/>
              <w:bottom w:val="single" w:sz="4" w:space="0" w:color="auto"/>
              <w:right w:val="single" w:sz="4" w:space="0" w:color="auto"/>
            </w:tcBorders>
            <w:shd w:val="clear" w:color="000000" w:fill="FABF8F"/>
            <w:vAlign w:val="center"/>
            <w:hideMark/>
          </w:tcPr>
          <w:p w14:paraId="7822150C" w14:textId="77777777" w:rsidR="00790CCE" w:rsidRPr="0019554A" w:rsidRDefault="00790CCE" w:rsidP="00790CCE">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подобряване на инвестиционния процес, поддържане, модернизация и изграждане на техническата инфраструктура</w:t>
            </w:r>
          </w:p>
        </w:tc>
        <w:tc>
          <w:tcPr>
            <w:tcW w:w="919" w:type="dxa"/>
            <w:tcBorders>
              <w:top w:val="nil"/>
              <w:left w:val="single" w:sz="4" w:space="0" w:color="auto"/>
              <w:bottom w:val="single" w:sz="4" w:space="0" w:color="auto"/>
              <w:right w:val="single" w:sz="4" w:space="0" w:color="auto"/>
            </w:tcBorders>
            <w:shd w:val="clear" w:color="000000" w:fill="FFCC99"/>
            <w:vAlign w:val="center"/>
          </w:tcPr>
          <w:p w14:paraId="4E8E58F5" w14:textId="1F1FBC43"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2 477 414,3</w:t>
            </w:r>
          </w:p>
        </w:tc>
        <w:tc>
          <w:tcPr>
            <w:tcW w:w="969" w:type="dxa"/>
            <w:tcBorders>
              <w:top w:val="nil"/>
              <w:left w:val="nil"/>
              <w:bottom w:val="single" w:sz="4" w:space="0" w:color="auto"/>
              <w:right w:val="single" w:sz="4" w:space="0" w:color="auto"/>
            </w:tcBorders>
            <w:shd w:val="clear" w:color="000000" w:fill="FDE9D9"/>
            <w:vAlign w:val="center"/>
          </w:tcPr>
          <w:p w14:paraId="45F7828D" w14:textId="1F862611"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2 510 793,1</w:t>
            </w:r>
          </w:p>
        </w:tc>
        <w:tc>
          <w:tcPr>
            <w:tcW w:w="947" w:type="dxa"/>
            <w:tcBorders>
              <w:top w:val="nil"/>
              <w:left w:val="nil"/>
              <w:bottom w:val="single" w:sz="4" w:space="0" w:color="auto"/>
              <w:right w:val="single" w:sz="4" w:space="0" w:color="auto"/>
            </w:tcBorders>
            <w:shd w:val="clear" w:color="000000" w:fill="FFCC99"/>
            <w:vAlign w:val="center"/>
          </w:tcPr>
          <w:p w14:paraId="43582301" w14:textId="786F17D7"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-33 378,8</w:t>
            </w:r>
          </w:p>
        </w:tc>
        <w:tc>
          <w:tcPr>
            <w:tcW w:w="851" w:type="dxa"/>
            <w:tcBorders>
              <w:top w:val="nil"/>
              <w:left w:val="nil"/>
              <w:bottom w:val="single" w:sz="4" w:space="0" w:color="auto"/>
              <w:right w:val="single" w:sz="4" w:space="0" w:color="auto"/>
            </w:tcBorders>
            <w:shd w:val="clear" w:color="000000" w:fill="FFCC99"/>
            <w:vAlign w:val="center"/>
          </w:tcPr>
          <w:p w14:paraId="2743B7A7" w14:textId="58F27FC0"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209 784,0</w:t>
            </w:r>
          </w:p>
        </w:tc>
        <w:tc>
          <w:tcPr>
            <w:tcW w:w="843" w:type="dxa"/>
            <w:tcBorders>
              <w:top w:val="nil"/>
              <w:left w:val="nil"/>
              <w:bottom w:val="single" w:sz="4" w:space="0" w:color="auto"/>
              <w:right w:val="single" w:sz="4" w:space="0" w:color="auto"/>
            </w:tcBorders>
            <w:shd w:val="clear" w:color="000000" w:fill="FDE9D9"/>
            <w:vAlign w:val="center"/>
          </w:tcPr>
          <w:p w14:paraId="6BE956C9" w14:textId="6A1BD146"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209 784,0</w:t>
            </w:r>
          </w:p>
        </w:tc>
        <w:tc>
          <w:tcPr>
            <w:tcW w:w="716" w:type="dxa"/>
            <w:tcBorders>
              <w:top w:val="nil"/>
              <w:left w:val="nil"/>
              <w:bottom w:val="single" w:sz="4" w:space="0" w:color="auto"/>
              <w:right w:val="single" w:sz="4" w:space="0" w:color="auto"/>
            </w:tcBorders>
            <w:shd w:val="clear" w:color="000000" w:fill="FFCC99"/>
            <w:vAlign w:val="center"/>
          </w:tcPr>
          <w:p w14:paraId="71B3440B" w14:textId="4838532E"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0,0</w:t>
            </w:r>
          </w:p>
        </w:tc>
        <w:tc>
          <w:tcPr>
            <w:tcW w:w="909" w:type="dxa"/>
            <w:tcBorders>
              <w:top w:val="nil"/>
              <w:left w:val="nil"/>
              <w:bottom w:val="single" w:sz="4" w:space="0" w:color="auto"/>
              <w:right w:val="single" w:sz="4" w:space="0" w:color="auto"/>
            </w:tcBorders>
            <w:shd w:val="clear" w:color="000000" w:fill="FFCC99"/>
            <w:vAlign w:val="center"/>
          </w:tcPr>
          <w:p w14:paraId="054650E9" w14:textId="33DBE301"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2 267 630,3</w:t>
            </w:r>
          </w:p>
        </w:tc>
        <w:tc>
          <w:tcPr>
            <w:tcW w:w="934" w:type="dxa"/>
            <w:tcBorders>
              <w:top w:val="nil"/>
              <w:left w:val="nil"/>
              <w:bottom w:val="single" w:sz="4" w:space="0" w:color="auto"/>
              <w:right w:val="single" w:sz="4" w:space="0" w:color="auto"/>
            </w:tcBorders>
            <w:shd w:val="clear" w:color="000000" w:fill="FDE9D9"/>
            <w:vAlign w:val="center"/>
          </w:tcPr>
          <w:p w14:paraId="759AB84F" w14:textId="15A0684B"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2 301 009,1</w:t>
            </w:r>
          </w:p>
        </w:tc>
        <w:tc>
          <w:tcPr>
            <w:tcW w:w="850" w:type="dxa"/>
            <w:tcBorders>
              <w:top w:val="nil"/>
              <w:left w:val="nil"/>
              <w:bottom w:val="single" w:sz="4" w:space="0" w:color="auto"/>
              <w:right w:val="single" w:sz="4" w:space="0" w:color="auto"/>
            </w:tcBorders>
            <w:shd w:val="clear" w:color="000000" w:fill="FFCC99"/>
            <w:vAlign w:val="center"/>
          </w:tcPr>
          <w:p w14:paraId="4B9D9B58" w14:textId="45CDD14C"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-33 378,8</w:t>
            </w:r>
          </w:p>
        </w:tc>
      </w:tr>
      <w:tr w:rsidR="00790CCE" w:rsidRPr="0019554A" w14:paraId="48002ACC" w14:textId="77777777" w:rsidTr="0019554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2583586" w14:textId="77777777" w:rsidR="00790CCE" w:rsidRPr="0019554A" w:rsidRDefault="00790CCE" w:rsidP="00790CC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2100.02.01</w:t>
            </w:r>
          </w:p>
        </w:tc>
        <w:tc>
          <w:tcPr>
            <w:tcW w:w="5236" w:type="dxa"/>
            <w:tcBorders>
              <w:top w:val="nil"/>
              <w:left w:val="nil"/>
              <w:bottom w:val="single" w:sz="4" w:space="0" w:color="auto"/>
              <w:right w:val="single" w:sz="4" w:space="0" w:color="auto"/>
            </w:tcBorders>
            <w:shd w:val="clear" w:color="auto" w:fill="auto"/>
            <w:vAlign w:val="center"/>
            <w:hideMark/>
          </w:tcPr>
          <w:p w14:paraId="7D0A2D1E" w14:textId="77777777" w:rsidR="00790CCE" w:rsidRPr="0019554A" w:rsidRDefault="00790CCE" w:rsidP="00790CCE">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19" w:type="dxa"/>
            <w:tcBorders>
              <w:top w:val="nil"/>
              <w:left w:val="single" w:sz="4" w:space="0" w:color="auto"/>
              <w:bottom w:val="single" w:sz="4" w:space="0" w:color="auto"/>
              <w:right w:val="single" w:sz="4" w:space="0" w:color="auto"/>
            </w:tcBorders>
            <w:shd w:val="clear" w:color="auto" w:fill="auto"/>
            <w:vAlign w:val="center"/>
          </w:tcPr>
          <w:p w14:paraId="0A71D721" w14:textId="03E33877"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2 406 332,4</w:t>
            </w:r>
          </w:p>
        </w:tc>
        <w:tc>
          <w:tcPr>
            <w:tcW w:w="969" w:type="dxa"/>
            <w:tcBorders>
              <w:top w:val="nil"/>
              <w:left w:val="nil"/>
              <w:bottom w:val="single" w:sz="4" w:space="0" w:color="auto"/>
              <w:right w:val="single" w:sz="4" w:space="0" w:color="auto"/>
            </w:tcBorders>
            <w:shd w:val="clear" w:color="000000" w:fill="FDE9D9"/>
            <w:vAlign w:val="center"/>
          </w:tcPr>
          <w:p w14:paraId="4C56D0F3" w14:textId="3EF9D744"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2 450 846,2</w:t>
            </w:r>
          </w:p>
        </w:tc>
        <w:tc>
          <w:tcPr>
            <w:tcW w:w="947" w:type="dxa"/>
            <w:tcBorders>
              <w:top w:val="nil"/>
              <w:left w:val="nil"/>
              <w:bottom w:val="single" w:sz="4" w:space="0" w:color="auto"/>
              <w:right w:val="single" w:sz="4" w:space="0" w:color="auto"/>
            </w:tcBorders>
            <w:shd w:val="clear" w:color="auto" w:fill="auto"/>
            <w:vAlign w:val="center"/>
          </w:tcPr>
          <w:p w14:paraId="399ACA74" w14:textId="11C421B9"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-44 513,8</w:t>
            </w:r>
          </w:p>
        </w:tc>
        <w:tc>
          <w:tcPr>
            <w:tcW w:w="851" w:type="dxa"/>
            <w:tcBorders>
              <w:top w:val="nil"/>
              <w:left w:val="nil"/>
              <w:bottom w:val="single" w:sz="4" w:space="0" w:color="auto"/>
              <w:right w:val="single" w:sz="4" w:space="0" w:color="auto"/>
            </w:tcBorders>
            <w:shd w:val="clear" w:color="auto" w:fill="auto"/>
            <w:vAlign w:val="center"/>
          </w:tcPr>
          <w:p w14:paraId="02558542" w14:textId="2C4E7DC4"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193 140,4</w:t>
            </w:r>
          </w:p>
        </w:tc>
        <w:tc>
          <w:tcPr>
            <w:tcW w:w="843" w:type="dxa"/>
            <w:tcBorders>
              <w:top w:val="nil"/>
              <w:left w:val="nil"/>
              <w:bottom w:val="single" w:sz="4" w:space="0" w:color="auto"/>
              <w:right w:val="single" w:sz="4" w:space="0" w:color="auto"/>
            </w:tcBorders>
            <w:shd w:val="clear" w:color="000000" w:fill="FDE9D9"/>
            <w:vAlign w:val="center"/>
          </w:tcPr>
          <w:p w14:paraId="25E5E289" w14:textId="5A3B8D96"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193 140,4</w:t>
            </w:r>
          </w:p>
        </w:tc>
        <w:tc>
          <w:tcPr>
            <w:tcW w:w="716" w:type="dxa"/>
            <w:tcBorders>
              <w:top w:val="nil"/>
              <w:left w:val="nil"/>
              <w:bottom w:val="single" w:sz="4" w:space="0" w:color="auto"/>
              <w:right w:val="single" w:sz="4" w:space="0" w:color="auto"/>
            </w:tcBorders>
            <w:shd w:val="clear" w:color="auto" w:fill="auto"/>
            <w:vAlign w:val="center"/>
          </w:tcPr>
          <w:p w14:paraId="7F306607" w14:textId="39B394F9"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09" w:type="dxa"/>
            <w:tcBorders>
              <w:top w:val="nil"/>
              <w:left w:val="nil"/>
              <w:bottom w:val="single" w:sz="4" w:space="0" w:color="auto"/>
              <w:right w:val="single" w:sz="4" w:space="0" w:color="auto"/>
            </w:tcBorders>
            <w:shd w:val="clear" w:color="auto" w:fill="auto"/>
            <w:vAlign w:val="center"/>
          </w:tcPr>
          <w:p w14:paraId="7EC71D97" w14:textId="3966FA5C"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2 213 192,0</w:t>
            </w:r>
          </w:p>
        </w:tc>
        <w:tc>
          <w:tcPr>
            <w:tcW w:w="934" w:type="dxa"/>
            <w:tcBorders>
              <w:top w:val="nil"/>
              <w:left w:val="nil"/>
              <w:bottom w:val="single" w:sz="4" w:space="0" w:color="auto"/>
              <w:right w:val="single" w:sz="4" w:space="0" w:color="auto"/>
            </w:tcBorders>
            <w:shd w:val="clear" w:color="000000" w:fill="FDE9D9"/>
            <w:vAlign w:val="center"/>
          </w:tcPr>
          <w:p w14:paraId="37C71E38" w14:textId="3E9F7676"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2 257 705,8</w:t>
            </w:r>
          </w:p>
        </w:tc>
        <w:tc>
          <w:tcPr>
            <w:tcW w:w="850" w:type="dxa"/>
            <w:tcBorders>
              <w:top w:val="nil"/>
              <w:left w:val="nil"/>
              <w:bottom w:val="single" w:sz="4" w:space="0" w:color="auto"/>
              <w:right w:val="single" w:sz="4" w:space="0" w:color="auto"/>
            </w:tcBorders>
            <w:shd w:val="clear" w:color="auto" w:fill="auto"/>
            <w:vAlign w:val="center"/>
          </w:tcPr>
          <w:p w14:paraId="6CDF27A1" w14:textId="06905AF2"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-44 513,8</w:t>
            </w:r>
          </w:p>
        </w:tc>
      </w:tr>
      <w:tr w:rsidR="00790CCE" w:rsidRPr="0019554A" w14:paraId="46B23156" w14:textId="77777777" w:rsidTr="0019554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976AFBF" w14:textId="77777777" w:rsidR="00790CCE" w:rsidRPr="0019554A" w:rsidRDefault="00790CCE" w:rsidP="00790CC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2100.02.02</w:t>
            </w:r>
          </w:p>
        </w:tc>
        <w:tc>
          <w:tcPr>
            <w:tcW w:w="5236" w:type="dxa"/>
            <w:tcBorders>
              <w:top w:val="nil"/>
              <w:left w:val="nil"/>
              <w:bottom w:val="single" w:sz="4" w:space="0" w:color="auto"/>
              <w:right w:val="single" w:sz="4" w:space="0" w:color="auto"/>
            </w:tcBorders>
            <w:shd w:val="clear" w:color="auto" w:fill="auto"/>
            <w:vAlign w:val="center"/>
            <w:hideMark/>
          </w:tcPr>
          <w:p w14:paraId="694111D8" w14:textId="77777777" w:rsidR="00790CCE" w:rsidRPr="0019554A" w:rsidRDefault="00790CCE" w:rsidP="00790CCE">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„Устройство на територията, благоустройство, геозащита, водоснабдяване и канализация” </w:t>
            </w:r>
          </w:p>
        </w:tc>
        <w:tc>
          <w:tcPr>
            <w:tcW w:w="919" w:type="dxa"/>
            <w:tcBorders>
              <w:top w:val="nil"/>
              <w:left w:val="single" w:sz="4" w:space="0" w:color="auto"/>
              <w:bottom w:val="single" w:sz="4" w:space="0" w:color="auto"/>
              <w:right w:val="single" w:sz="4" w:space="0" w:color="auto"/>
            </w:tcBorders>
            <w:shd w:val="clear" w:color="auto" w:fill="auto"/>
            <w:vAlign w:val="center"/>
          </w:tcPr>
          <w:p w14:paraId="0056750C" w14:textId="6AFDB3BA"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58 846,9</w:t>
            </w:r>
          </w:p>
        </w:tc>
        <w:tc>
          <w:tcPr>
            <w:tcW w:w="969" w:type="dxa"/>
            <w:tcBorders>
              <w:top w:val="nil"/>
              <w:left w:val="nil"/>
              <w:bottom w:val="single" w:sz="4" w:space="0" w:color="auto"/>
              <w:right w:val="single" w:sz="4" w:space="0" w:color="auto"/>
            </w:tcBorders>
            <w:shd w:val="clear" w:color="000000" w:fill="FDE9D9"/>
            <w:vAlign w:val="center"/>
          </w:tcPr>
          <w:p w14:paraId="0FD4FE37" w14:textId="21E4E128"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47 711,9</w:t>
            </w:r>
          </w:p>
        </w:tc>
        <w:tc>
          <w:tcPr>
            <w:tcW w:w="947" w:type="dxa"/>
            <w:tcBorders>
              <w:top w:val="nil"/>
              <w:left w:val="nil"/>
              <w:bottom w:val="single" w:sz="4" w:space="0" w:color="auto"/>
              <w:right w:val="single" w:sz="4" w:space="0" w:color="auto"/>
            </w:tcBorders>
            <w:shd w:val="clear" w:color="auto" w:fill="auto"/>
            <w:vAlign w:val="center"/>
          </w:tcPr>
          <w:p w14:paraId="792947F0" w14:textId="649E754D"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11 135,0</w:t>
            </w:r>
          </w:p>
        </w:tc>
        <w:tc>
          <w:tcPr>
            <w:tcW w:w="851" w:type="dxa"/>
            <w:tcBorders>
              <w:top w:val="nil"/>
              <w:left w:val="nil"/>
              <w:bottom w:val="single" w:sz="4" w:space="0" w:color="auto"/>
              <w:right w:val="single" w:sz="4" w:space="0" w:color="auto"/>
            </w:tcBorders>
            <w:shd w:val="clear" w:color="auto" w:fill="auto"/>
            <w:vAlign w:val="center"/>
          </w:tcPr>
          <w:p w14:paraId="3FB9C718" w14:textId="2E06E689"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4 408,6</w:t>
            </w:r>
          </w:p>
        </w:tc>
        <w:tc>
          <w:tcPr>
            <w:tcW w:w="843" w:type="dxa"/>
            <w:tcBorders>
              <w:top w:val="nil"/>
              <w:left w:val="nil"/>
              <w:bottom w:val="single" w:sz="4" w:space="0" w:color="auto"/>
              <w:right w:val="single" w:sz="4" w:space="0" w:color="auto"/>
            </w:tcBorders>
            <w:shd w:val="clear" w:color="000000" w:fill="FDE9D9"/>
            <w:vAlign w:val="center"/>
          </w:tcPr>
          <w:p w14:paraId="5517A7FA" w14:textId="59C6EE42"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4 408,6</w:t>
            </w:r>
          </w:p>
        </w:tc>
        <w:tc>
          <w:tcPr>
            <w:tcW w:w="716" w:type="dxa"/>
            <w:tcBorders>
              <w:top w:val="nil"/>
              <w:left w:val="nil"/>
              <w:bottom w:val="single" w:sz="4" w:space="0" w:color="auto"/>
              <w:right w:val="single" w:sz="4" w:space="0" w:color="auto"/>
            </w:tcBorders>
            <w:shd w:val="clear" w:color="auto" w:fill="auto"/>
            <w:vAlign w:val="center"/>
          </w:tcPr>
          <w:p w14:paraId="07940DDF" w14:textId="3FAF47AC"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09" w:type="dxa"/>
            <w:tcBorders>
              <w:top w:val="nil"/>
              <w:left w:val="nil"/>
              <w:bottom w:val="single" w:sz="4" w:space="0" w:color="auto"/>
              <w:right w:val="single" w:sz="4" w:space="0" w:color="auto"/>
            </w:tcBorders>
            <w:shd w:val="clear" w:color="auto" w:fill="auto"/>
            <w:vAlign w:val="center"/>
          </w:tcPr>
          <w:p w14:paraId="55E4D4A4" w14:textId="425D6854"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54 438,3</w:t>
            </w:r>
          </w:p>
        </w:tc>
        <w:tc>
          <w:tcPr>
            <w:tcW w:w="934" w:type="dxa"/>
            <w:tcBorders>
              <w:top w:val="nil"/>
              <w:left w:val="nil"/>
              <w:bottom w:val="single" w:sz="4" w:space="0" w:color="auto"/>
              <w:right w:val="single" w:sz="4" w:space="0" w:color="auto"/>
            </w:tcBorders>
            <w:shd w:val="clear" w:color="000000" w:fill="FDE9D9"/>
            <w:vAlign w:val="center"/>
          </w:tcPr>
          <w:p w14:paraId="46BE6CFF" w14:textId="14782600"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43 303,3</w:t>
            </w:r>
          </w:p>
        </w:tc>
        <w:tc>
          <w:tcPr>
            <w:tcW w:w="850" w:type="dxa"/>
            <w:tcBorders>
              <w:top w:val="nil"/>
              <w:left w:val="nil"/>
              <w:bottom w:val="single" w:sz="4" w:space="0" w:color="auto"/>
              <w:right w:val="single" w:sz="4" w:space="0" w:color="auto"/>
            </w:tcBorders>
            <w:shd w:val="clear" w:color="auto" w:fill="auto"/>
            <w:vAlign w:val="center"/>
          </w:tcPr>
          <w:p w14:paraId="12684F2D" w14:textId="60568C6A"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11 135,0</w:t>
            </w:r>
          </w:p>
        </w:tc>
      </w:tr>
      <w:tr w:rsidR="00790CCE" w:rsidRPr="0019554A" w14:paraId="739DA2F2" w14:textId="77777777" w:rsidTr="0019554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1B8EBA" w14:textId="77777777" w:rsidR="00790CCE" w:rsidRPr="0019554A" w:rsidRDefault="00790CCE" w:rsidP="00790CCE">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2100.02.03</w:t>
            </w:r>
          </w:p>
        </w:tc>
        <w:tc>
          <w:tcPr>
            <w:tcW w:w="5236" w:type="dxa"/>
            <w:tcBorders>
              <w:top w:val="nil"/>
              <w:left w:val="nil"/>
              <w:bottom w:val="single" w:sz="4" w:space="0" w:color="auto"/>
              <w:right w:val="single" w:sz="4" w:space="0" w:color="auto"/>
            </w:tcBorders>
            <w:shd w:val="clear" w:color="auto" w:fill="auto"/>
            <w:vAlign w:val="center"/>
            <w:hideMark/>
          </w:tcPr>
          <w:p w14:paraId="653F5148" w14:textId="77777777" w:rsidR="00790CCE" w:rsidRPr="0019554A" w:rsidRDefault="00790CCE" w:rsidP="00790CCE">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19" w:type="dxa"/>
            <w:tcBorders>
              <w:top w:val="nil"/>
              <w:left w:val="single" w:sz="4" w:space="0" w:color="auto"/>
              <w:bottom w:val="single" w:sz="4" w:space="0" w:color="auto"/>
              <w:right w:val="single" w:sz="4" w:space="0" w:color="auto"/>
            </w:tcBorders>
            <w:shd w:val="clear" w:color="auto" w:fill="auto"/>
            <w:vAlign w:val="center"/>
          </w:tcPr>
          <w:p w14:paraId="491E1D95" w14:textId="7355A41C"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12 235,0</w:t>
            </w:r>
          </w:p>
        </w:tc>
        <w:tc>
          <w:tcPr>
            <w:tcW w:w="969" w:type="dxa"/>
            <w:tcBorders>
              <w:top w:val="nil"/>
              <w:left w:val="nil"/>
              <w:bottom w:val="single" w:sz="4" w:space="0" w:color="auto"/>
              <w:right w:val="single" w:sz="4" w:space="0" w:color="auto"/>
            </w:tcBorders>
            <w:shd w:val="clear" w:color="000000" w:fill="FDE9D9"/>
            <w:vAlign w:val="center"/>
          </w:tcPr>
          <w:p w14:paraId="2361C295" w14:textId="3785ABB3"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12 235,0</w:t>
            </w:r>
          </w:p>
        </w:tc>
        <w:tc>
          <w:tcPr>
            <w:tcW w:w="947" w:type="dxa"/>
            <w:tcBorders>
              <w:top w:val="nil"/>
              <w:left w:val="nil"/>
              <w:bottom w:val="single" w:sz="4" w:space="0" w:color="auto"/>
              <w:right w:val="single" w:sz="4" w:space="0" w:color="auto"/>
            </w:tcBorders>
            <w:shd w:val="clear" w:color="auto" w:fill="auto"/>
            <w:vAlign w:val="center"/>
          </w:tcPr>
          <w:p w14:paraId="7872A5B8" w14:textId="1E18D0AA"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614C6AA5" w14:textId="3909CD0B"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12 235,0</w:t>
            </w:r>
          </w:p>
        </w:tc>
        <w:tc>
          <w:tcPr>
            <w:tcW w:w="843" w:type="dxa"/>
            <w:tcBorders>
              <w:top w:val="nil"/>
              <w:left w:val="nil"/>
              <w:bottom w:val="single" w:sz="4" w:space="0" w:color="auto"/>
              <w:right w:val="single" w:sz="4" w:space="0" w:color="auto"/>
            </w:tcBorders>
            <w:shd w:val="clear" w:color="000000" w:fill="FDE9D9"/>
            <w:vAlign w:val="center"/>
          </w:tcPr>
          <w:p w14:paraId="4BA41DDF" w14:textId="480BFD2E"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12 235,0</w:t>
            </w:r>
          </w:p>
        </w:tc>
        <w:tc>
          <w:tcPr>
            <w:tcW w:w="716" w:type="dxa"/>
            <w:tcBorders>
              <w:top w:val="nil"/>
              <w:left w:val="nil"/>
              <w:bottom w:val="single" w:sz="4" w:space="0" w:color="auto"/>
              <w:right w:val="single" w:sz="4" w:space="0" w:color="auto"/>
            </w:tcBorders>
            <w:shd w:val="clear" w:color="auto" w:fill="auto"/>
            <w:vAlign w:val="center"/>
          </w:tcPr>
          <w:p w14:paraId="721ADD5C" w14:textId="0EFCB3EB"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09" w:type="dxa"/>
            <w:tcBorders>
              <w:top w:val="nil"/>
              <w:left w:val="nil"/>
              <w:bottom w:val="single" w:sz="4" w:space="0" w:color="auto"/>
              <w:right w:val="single" w:sz="4" w:space="0" w:color="auto"/>
            </w:tcBorders>
            <w:shd w:val="clear" w:color="auto" w:fill="auto"/>
            <w:vAlign w:val="center"/>
          </w:tcPr>
          <w:p w14:paraId="0BAAFB1A" w14:textId="0F8EE88F"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c>
          <w:tcPr>
            <w:tcW w:w="934" w:type="dxa"/>
            <w:tcBorders>
              <w:top w:val="nil"/>
              <w:left w:val="nil"/>
              <w:bottom w:val="single" w:sz="4" w:space="0" w:color="auto"/>
              <w:right w:val="single" w:sz="4" w:space="0" w:color="auto"/>
            </w:tcBorders>
            <w:shd w:val="clear" w:color="000000" w:fill="FDE9D9"/>
            <w:vAlign w:val="center"/>
          </w:tcPr>
          <w:p w14:paraId="396FBE7B" w14:textId="787C738A" w:rsidR="00790CCE" w:rsidRPr="0019554A" w:rsidRDefault="00790CCE" w:rsidP="00790CCE">
            <w:pPr>
              <w:spacing w:after="0" w:line="240" w:lineRule="auto"/>
              <w:jc w:val="right"/>
              <w:rPr>
                <w:rFonts w:ascii="Times New Roman" w:eastAsia="Times New Roman" w:hAnsi="Times New Roman" w:cs="Times New Roman"/>
                <w:iCs/>
                <w:color w:val="000000"/>
                <w:sz w:val="14"/>
                <w:szCs w:val="14"/>
                <w:lang w:eastAsia="bg-BG"/>
              </w:rPr>
            </w:pPr>
            <w:r w:rsidRPr="0019554A">
              <w:rPr>
                <w:rFonts w:ascii="Times New Roman" w:hAnsi="Times New Roman" w:cs="Times New Roman"/>
                <w:iCs/>
                <w:color w:val="000000"/>
                <w:sz w:val="14"/>
                <w:szCs w:val="14"/>
              </w:rPr>
              <w:t>0,0</w:t>
            </w:r>
          </w:p>
        </w:tc>
        <w:tc>
          <w:tcPr>
            <w:tcW w:w="850" w:type="dxa"/>
            <w:tcBorders>
              <w:top w:val="nil"/>
              <w:left w:val="nil"/>
              <w:bottom w:val="single" w:sz="4" w:space="0" w:color="auto"/>
              <w:right w:val="single" w:sz="4" w:space="0" w:color="auto"/>
            </w:tcBorders>
            <w:shd w:val="clear" w:color="auto" w:fill="auto"/>
            <w:vAlign w:val="center"/>
          </w:tcPr>
          <w:p w14:paraId="0EEB4AB4" w14:textId="59695ACF" w:rsidR="00790CCE" w:rsidRPr="0019554A" w:rsidRDefault="00790CCE" w:rsidP="00790CCE">
            <w:pPr>
              <w:spacing w:after="0" w:line="240" w:lineRule="auto"/>
              <w:jc w:val="right"/>
              <w:rPr>
                <w:rFonts w:ascii="Times New Roman" w:eastAsia="Times New Roman" w:hAnsi="Times New Roman" w:cs="Times New Roman"/>
                <w:color w:val="000000"/>
                <w:sz w:val="14"/>
                <w:szCs w:val="14"/>
                <w:lang w:eastAsia="bg-BG"/>
              </w:rPr>
            </w:pPr>
            <w:r w:rsidRPr="0019554A">
              <w:rPr>
                <w:rFonts w:ascii="Times New Roman" w:hAnsi="Times New Roman" w:cs="Times New Roman"/>
                <w:color w:val="000000"/>
                <w:sz w:val="14"/>
                <w:szCs w:val="14"/>
              </w:rPr>
              <w:t>0,0</w:t>
            </w:r>
          </w:p>
        </w:tc>
      </w:tr>
      <w:tr w:rsidR="00790CCE" w:rsidRPr="0019554A" w14:paraId="74FE9926" w14:textId="77777777" w:rsidTr="0019554A">
        <w:trPr>
          <w:trHeight w:val="510"/>
        </w:trPr>
        <w:tc>
          <w:tcPr>
            <w:tcW w:w="860" w:type="dxa"/>
            <w:tcBorders>
              <w:top w:val="nil"/>
              <w:left w:val="single" w:sz="4" w:space="0" w:color="auto"/>
              <w:bottom w:val="single" w:sz="4" w:space="0" w:color="auto"/>
              <w:right w:val="single" w:sz="4" w:space="0" w:color="auto"/>
            </w:tcBorders>
            <w:shd w:val="clear" w:color="000000" w:fill="FABF8F"/>
            <w:vAlign w:val="center"/>
            <w:hideMark/>
          </w:tcPr>
          <w:p w14:paraId="018109AA" w14:textId="77777777" w:rsidR="00790CCE" w:rsidRPr="0019554A" w:rsidRDefault="00790CCE" w:rsidP="00790CC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2100.03.00</w:t>
            </w:r>
          </w:p>
        </w:tc>
        <w:tc>
          <w:tcPr>
            <w:tcW w:w="5236" w:type="dxa"/>
            <w:tcBorders>
              <w:top w:val="nil"/>
              <w:left w:val="nil"/>
              <w:bottom w:val="single" w:sz="4" w:space="0" w:color="auto"/>
              <w:right w:val="single" w:sz="4" w:space="0" w:color="auto"/>
            </w:tcBorders>
            <w:shd w:val="clear" w:color="000000" w:fill="FABF8F"/>
            <w:vAlign w:val="center"/>
            <w:hideMark/>
          </w:tcPr>
          <w:p w14:paraId="4E5C7A07" w14:textId="77777777" w:rsidR="00790CCE" w:rsidRPr="0019554A" w:rsidRDefault="00790CCE" w:rsidP="00790CCE">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xml:space="preserve">Бюджетна програма „Ефективна администрация и координация” </w:t>
            </w:r>
          </w:p>
        </w:tc>
        <w:tc>
          <w:tcPr>
            <w:tcW w:w="919" w:type="dxa"/>
            <w:tcBorders>
              <w:top w:val="nil"/>
              <w:left w:val="single" w:sz="4" w:space="0" w:color="auto"/>
              <w:bottom w:val="single" w:sz="4" w:space="0" w:color="auto"/>
              <w:right w:val="single" w:sz="4" w:space="0" w:color="auto"/>
            </w:tcBorders>
            <w:shd w:val="clear" w:color="000000" w:fill="FABF8F"/>
            <w:vAlign w:val="center"/>
          </w:tcPr>
          <w:p w14:paraId="4CC22C05" w14:textId="39CDA3C5"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25 366,9</w:t>
            </w:r>
          </w:p>
        </w:tc>
        <w:tc>
          <w:tcPr>
            <w:tcW w:w="969" w:type="dxa"/>
            <w:tcBorders>
              <w:top w:val="nil"/>
              <w:left w:val="nil"/>
              <w:bottom w:val="single" w:sz="4" w:space="0" w:color="auto"/>
              <w:right w:val="single" w:sz="4" w:space="0" w:color="auto"/>
            </w:tcBorders>
            <w:shd w:val="clear" w:color="000000" w:fill="FDE9D9"/>
            <w:vAlign w:val="center"/>
          </w:tcPr>
          <w:p w14:paraId="501F9A13" w14:textId="21109DFA"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25 366,9</w:t>
            </w:r>
          </w:p>
        </w:tc>
        <w:tc>
          <w:tcPr>
            <w:tcW w:w="947" w:type="dxa"/>
            <w:tcBorders>
              <w:top w:val="nil"/>
              <w:left w:val="nil"/>
              <w:bottom w:val="single" w:sz="4" w:space="0" w:color="auto"/>
              <w:right w:val="single" w:sz="4" w:space="0" w:color="auto"/>
            </w:tcBorders>
            <w:shd w:val="clear" w:color="000000" w:fill="FABF8F"/>
            <w:vAlign w:val="center"/>
          </w:tcPr>
          <w:p w14:paraId="6766B812" w14:textId="15893865"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6AB07D54" w14:textId="4C45337D"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25 366,9</w:t>
            </w:r>
          </w:p>
        </w:tc>
        <w:tc>
          <w:tcPr>
            <w:tcW w:w="843" w:type="dxa"/>
            <w:tcBorders>
              <w:top w:val="nil"/>
              <w:left w:val="nil"/>
              <w:bottom w:val="single" w:sz="4" w:space="0" w:color="auto"/>
              <w:right w:val="single" w:sz="4" w:space="0" w:color="auto"/>
            </w:tcBorders>
            <w:shd w:val="clear" w:color="000000" w:fill="FDE9D9"/>
            <w:vAlign w:val="center"/>
          </w:tcPr>
          <w:p w14:paraId="0FC4E3D9" w14:textId="15D5101D"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25 366,9</w:t>
            </w:r>
          </w:p>
        </w:tc>
        <w:tc>
          <w:tcPr>
            <w:tcW w:w="716" w:type="dxa"/>
            <w:tcBorders>
              <w:top w:val="nil"/>
              <w:left w:val="nil"/>
              <w:bottom w:val="single" w:sz="4" w:space="0" w:color="auto"/>
              <w:right w:val="single" w:sz="4" w:space="0" w:color="auto"/>
            </w:tcBorders>
            <w:shd w:val="clear" w:color="000000" w:fill="FABF8F"/>
            <w:vAlign w:val="center"/>
          </w:tcPr>
          <w:p w14:paraId="0F65B7A1" w14:textId="29D7E9E0"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0,0</w:t>
            </w:r>
          </w:p>
        </w:tc>
        <w:tc>
          <w:tcPr>
            <w:tcW w:w="909" w:type="dxa"/>
            <w:tcBorders>
              <w:top w:val="nil"/>
              <w:left w:val="nil"/>
              <w:bottom w:val="single" w:sz="4" w:space="0" w:color="auto"/>
              <w:right w:val="single" w:sz="4" w:space="0" w:color="auto"/>
            </w:tcBorders>
            <w:shd w:val="clear" w:color="000000" w:fill="FABF8F"/>
            <w:vAlign w:val="center"/>
          </w:tcPr>
          <w:p w14:paraId="4C424D04" w14:textId="5B33F8D6"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0,0</w:t>
            </w:r>
          </w:p>
        </w:tc>
        <w:tc>
          <w:tcPr>
            <w:tcW w:w="934" w:type="dxa"/>
            <w:tcBorders>
              <w:top w:val="nil"/>
              <w:left w:val="nil"/>
              <w:bottom w:val="single" w:sz="4" w:space="0" w:color="auto"/>
              <w:right w:val="single" w:sz="4" w:space="0" w:color="auto"/>
            </w:tcBorders>
            <w:shd w:val="clear" w:color="000000" w:fill="FDE9D9"/>
            <w:vAlign w:val="center"/>
          </w:tcPr>
          <w:p w14:paraId="26916EC4" w14:textId="73DE0800" w:rsidR="00790CCE" w:rsidRPr="0019554A" w:rsidRDefault="00790CCE" w:rsidP="00790CCE">
            <w:pPr>
              <w:spacing w:after="0" w:line="240" w:lineRule="auto"/>
              <w:jc w:val="right"/>
              <w:rPr>
                <w:rFonts w:ascii="Times New Roman" w:eastAsia="Times New Roman" w:hAnsi="Times New Roman" w:cs="Times New Roman"/>
                <w:bCs/>
                <w:iCs/>
                <w:color w:val="000000"/>
                <w:sz w:val="14"/>
                <w:szCs w:val="14"/>
                <w:lang w:eastAsia="bg-BG"/>
              </w:rPr>
            </w:pPr>
            <w:r w:rsidRPr="0019554A">
              <w:rPr>
                <w:rFonts w:ascii="Times New Roman" w:hAnsi="Times New Roman" w:cs="Times New Roman"/>
                <w:bCs/>
                <w:iCs/>
                <w:color w:val="000000"/>
                <w:sz w:val="14"/>
                <w:szCs w:val="14"/>
              </w:rPr>
              <w:t>0,0</w:t>
            </w:r>
          </w:p>
        </w:tc>
        <w:tc>
          <w:tcPr>
            <w:tcW w:w="850" w:type="dxa"/>
            <w:tcBorders>
              <w:top w:val="nil"/>
              <w:left w:val="nil"/>
              <w:bottom w:val="single" w:sz="4" w:space="0" w:color="auto"/>
              <w:right w:val="single" w:sz="4" w:space="0" w:color="auto"/>
            </w:tcBorders>
            <w:shd w:val="clear" w:color="000000" w:fill="FABF8F"/>
            <w:vAlign w:val="center"/>
          </w:tcPr>
          <w:p w14:paraId="345326A7" w14:textId="27E5D52C" w:rsidR="00790CCE" w:rsidRPr="0019554A" w:rsidRDefault="00790CCE" w:rsidP="00790CCE">
            <w:pPr>
              <w:spacing w:after="0" w:line="240" w:lineRule="auto"/>
              <w:jc w:val="right"/>
              <w:rPr>
                <w:rFonts w:ascii="Times New Roman" w:eastAsia="Times New Roman" w:hAnsi="Times New Roman" w:cs="Times New Roman"/>
                <w:bCs/>
                <w:color w:val="000000"/>
                <w:sz w:val="14"/>
                <w:szCs w:val="14"/>
                <w:lang w:eastAsia="bg-BG"/>
              </w:rPr>
            </w:pPr>
            <w:r w:rsidRPr="0019554A">
              <w:rPr>
                <w:rFonts w:ascii="Times New Roman" w:hAnsi="Times New Roman" w:cs="Times New Roman"/>
                <w:bCs/>
                <w:color w:val="000000"/>
                <w:sz w:val="14"/>
                <w:szCs w:val="14"/>
              </w:rPr>
              <w:t>0,0</w:t>
            </w:r>
          </w:p>
        </w:tc>
      </w:tr>
    </w:tbl>
    <w:p w14:paraId="664647C1" w14:textId="3D3614F5" w:rsidR="00BF5550" w:rsidRPr="0019554A" w:rsidRDefault="00BF5550" w:rsidP="00BF5550">
      <w:pPr>
        <w:widowControl w:val="0"/>
        <w:tabs>
          <w:tab w:val="left" w:pos="-2410"/>
        </w:tabs>
        <w:spacing w:after="0" w:line="240" w:lineRule="auto"/>
        <w:jc w:val="both"/>
        <w:rPr>
          <w:rFonts w:ascii="Times New Roman" w:eastAsia="Times New Roman" w:hAnsi="Times New Roman" w:cs="Times New Roman"/>
          <w:b/>
          <w:i/>
          <w:color w:val="0000CC"/>
          <w:sz w:val="6"/>
          <w:szCs w:val="16"/>
        </w:rPr>
      </w:pPr>
    </w:p>
    <w:p w14:paraId="5ECEBCF0" w14:textId="77777777" w:rsidR="00E124DA" w:rsidRDefault="00E124DA" w:rsidP="00BF5550">
      <w:pPr>
        <w:widowControl w:val="0"/>
        <w:tabs>
          <w:tab w:val="left" w:pos="-2410"/>
        </w:tabs>
        <w:spacing w:after="0" w:line="240" w:lineRule="auto"/>
        <w:jc w:val="both"/>
        <w:rPr>
          <w:rFonts w:ascii="Times New Roman" w:eastAsia="Times New Roman" w:hAnsi="Times New Roman" w:cs="Times New Roman"/>
          <w:b/>
          <w:i/>
          <w:color w:val="0000CC"/>
          <w:sz w:val="16"/>
          <w:szCs w:val="16"/>
        </w:rPr>
      </w:pPr>
    </w:p>
    <w:tbl>
      <w:tblPr>
        <w:tblW w:w="14176" w:type="dxa"/>
        <w:tblInd w:w="-431" w:type="dxa"/>
        <w:tblLayout w:type="fixed"/>
        <w:tblCellMar>
          <w:left w:w="70" w:type="dxa"/>
          <w:right w:w="70" w:type="dxa"/>
        </w:tblCellMar>
        <w:tblLook w:val="04A0" w:firstRow="1" w:lastRow="0" w:firstColumn="1" w:lastColumn="0" w:noHBand="0" w:noVBand="1"/>
      </w:tblPr>
      <w:tblGrid>
        <w:gridCol w:w="860"/>
        <w:gridCol w:w="5095"/>
        <w:gridCol w:w="974"/>
        <w:gridCol w:w="1026"/>
        <w:gridCol w:w="982"/>
        <w:gridCol w:w="900"/>
        <w:gridCol w:w="839"/>
        <w:gridCol w:w="572"/>
        <w:gridCol w:w="977"/>
        <w:gridCol w:w="992"/>
        <w:gridCol w:w="959"/>
      </w:tblGrid>
      <w:tr w:rsidR="00AF0422" w:rsidRPr="0019554A" w14:paraId="55A71BA2" w14:textId="77777777" w:rsidTr="00AF0422">
        <w:trPr>
          <w:trHeight w:val="339"/>
        </w:trPr>
        <w:tc>
          <w:tcPr>
            <w:tcW w:w="860" w:type="dxa"/>
            <w:vMerge w:val="restart"/>
            <w:tcBorders>
              <w:top w:val="single" w:sz="4" w:space="0" w:color="auto"/>
              <w:left w:val="single" w:sz="4" w:space="0" w:color="auto"/>
              <w:right w:val="single" w:sz="4" w:space="0" w:color="auto"/>
            </w:tcBorders>
            <w:shd w:val="clear" w:color="000000" w:fill="FFCC99"/>
            <w:vAlign w:val="center"/>
            <w:hideMark/>
          </w:tcPr>
          <w:p w14:paraId="303B47FB"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Код*</w:t>
            </w:r>
          </w:p>
          <w:p w14:paraId="313BA82E" w14:textId="6D453429"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5095" w:type="dxa"/>
            <w:vMerge w:val="restart"/>
            <w:tcBorders>
              <w:top w:val="single" w:sz="4" w:space="0" w:color="auto"/>
              <w:left w:val="nil"/>
              <w:bottom w:val="nil"/>
              <w:right w:val="single" w:sz="4" w:space="0" w:color="auto"/>
            </w:tcBorders>
            <w:shd w:val="clear" w:color="000000" w:fill="FFCC99"/>
            <w:vAlign w:val="center"/>
            <w:hideMark/>
          </w:tcPr>
          <w:p w14:paraId="3AFE429F"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ОБЛАСТИ НА ПОЛИТИКИ И БЮДЖЕТНИ ПРОГРАМИ</w:t>
            </w:r>
          </w:p>
          <w:p w14:paraId="38C314C1" w14:textId="77777777" w:rsidR="00AF0422" w:rsidRPr="0019554A" w:rsidRDefault="00AF0422" w:rsidP="00790CCE">
            <w:pPr>
              <w:spacing w:after="0" w:line="240" w:lineRule="auto"/>
              <w:jc w:val="center"/>
              <w:rPr>
                <w:rFonts w:ascii="Times New Roman" w:eastAsia="Times New Roman" w:hAnsi="Times New Roman" w:cs="Times New Roman"/>
                <w:b/>
                <w:bCs/>
                <w:color w:val="000000"/>
                <w:sz w:val="14"/>
                <w:szCs w:val="14"/>
                <w:lang w:eastAsia="bg-BG"/>
              </w:rPr>
            </w:pPr>
          </w:p>
          <w:p w14:paraId="474EA31B" w14:textId="224E814C" w:rsidR="00AF0422" w:rsidRPr="0019554A" w:rsidRDefault="00AF0422" w:rsidP="00790CCE">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(Проект за 2023 г.)</w:t>
            </w:r>
          </w:p>
          <w:p w14:paraId="58AFCA38" w14:textId="2ED41861"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 хил. лв.)</w:t>
            </w:r>
          </w:p>
        </w:tc>
        <w:tc>
          <w:tcPr>
            <w:tcW w:w="2982"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14:paraId="6AEDBA8E"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Консолидирани разходи</w:t>
            </w:r>
          </w:p>
        </w:tc>
        <w:tc>
          <w:tcPr>
            <w:tcW w:w="2311"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14:paraId="3D1ACF39"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Ведомствени разходи</w:t>
            </w:r>
          </w:p>
        </w:tc>
        <w:tc>
          <w:tcPr>
            <w:tcW w:w="2928"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14:paraId="488C9E70"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Администрирани разходи</w:t>
            </w:r>
          </w:p>
        </w:tc>
      </w:tr>
      <w:tr w:rsidR="00AF0422" w:rsidRPr="0019554A" w14:paraId="23D9ED7E" w14:textId="77777777" w:rsidTr="00AF0422">
        <w:trPr>
          <w:trHeight w:val="408"/>
        </w:trPr>
        <w:tc>
          <w:tcPr>
            <w:tcW w:w="860" w:type="dxa"/>
            <w:vMerge/>
            <w:tcBorders>
              <w:left w:val="single" w:sz="4" w:space="0" w:color="auto"/>
              <w:bottom w:val="single" w:sz="4" w:space="0" w:color="auto"/>
              <w:right w:val="single" w:sz="4" w:space="0" w:color="auto"/>
            </w:tcBorders>
            <w:shd w:val="clear" w:color="000000" w:fill="FFCC99"/>
            <w:vAlign w:val="center"/>
            <w:hideMark/>
          </w:tcPr>
          <w:p w14:paraId="1362C8E0" w14:textId="63B4F581"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p>
        </w:tc>
        <w:tc>
          <w:tcPr>
            <w:tcW w:w="5095" w:type="dxa"/>
            <w:vMerge/>
            <w:tcBorders>
              <w:left w:val="nil"/>
              <w:bottom w:val="single" w:sz="4" w:space="0" w:color="auto"/>
              <w:right w:val="single" w:sz="4" w:space="0" w:color="auto"/>
            </w:tcBorders>
            <w:shd w:val="clear" w:color="000000" w:fill="FFCC99"/>
            <w:vAlign w:val="center"/>
            <w:hideMark/>
          </w:tcPr>
          <w:p w14:paraId="4FC0EFC6" w14:textId="3EA7C10A"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p>
        </w:tc>
        <w:tc>
          <w:tcPr>
            <w:tcW w:w="974" w:type="dxa"/>
            <w:tcBorders>
              <w:top w:val="nil"/>
              <w:left w:val="nil"/>
              <w:bottom w:val="single" w:sz="4" w:space="0" w:color="auto"/>
              <w:right w:val="single" w:sz="4" w:space="0" w:color="auto"/>
            </w:tcBorders>
            <w:shd w:val="clear" w:color="000000" w:fill="FFCC99"/>
            <w:vAlign w:val="center"/>
            <w:hideMark/>
          </w:tcPr>
          <w:p w14:paraId="37BB53D3"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разходи</w:t>
            </w:r>
          </w:p>
        </w:tc>
        <w:tc>
          <w:tcPr>
            <w:tcW w:w="1026" w:type="dxa"/>
            <w:tcBorders>
              <w:top w:val="nil"/>
              <w:left w:val="nil"/>
              <w:bottom w:val="single" w:sz="4" w:space="0" w:color="auto"/>
              <w:right w:val="single" w:sz="4" w:space="0" w:color="auto"/>
            </w:tcBorders>
            <w:shd w:val="clear" w:color="000000" w:fill="FDE9D9"/>
            <w:vAlign w:val="center"/>
            <w:hideMark/>
          </w:tcPr>
          <w:p w14:paraId="288B97C7"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982" w:type="dxa"/>
            <w:tcBorders>
              <w:top w:val="nil"/>
              <w:left w:val="nil"/>
              <w:bottom w:val="single" w:sz="4" w:space="0" w:color="auto"/>
              <w:right w:val="single" w:sz="4" w:space="0" w:color="auto"/>
            </w:tcBorders>
            <w:shd w:val="clear" w:color="000000" w:fill="FFCC99"/>
            <w:vAlign w:val="center"/>
            <w:hideMark/>
          </w:tcPr>
          <w:p w14:paraId="0E4A63C5"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900" w:type="dxa"/>
            <w:tcBorders>
              <w:top w:val="nil"/>
              <w:left w:val="nil"/>
              <w:bottom w:val="single" w:sz="4" w:space="0" w:color="auto"/>
              <w:right w:val="single" w:sz="4" w:space="0" w:color="auto"/>
            </w:tcBorders>
            <w:shd w:val="clear" w:color="000000" w:fill="FFCC99"/>
            <w:vAlign w:val="center"/>
            <w:hideMark/>
          </w:tcPr>
          <w:p w14:paraId="56E23210"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ведомствени</w:t>
            </w:r>
          </w:p>
        </w:tc>
        <w:tc>
          <w:tcPr>
            <w:tcW w:w="839" w:type="dxa"/>
            <w:tcBorders>
              <w:top w:val="nil"/>
              <w:left w:val="nil"/>
              <w:bottom w:val="single" w:sz="4" w:space="0" w:color="auto"/>
              <w:right w:val="single" w:sz="4" w:space="0" w:color="auto"/>
            </w:tcBorders>
            <w:shd w:val="clear" w:color="000000" w:fill="FDE9D9"/>
            <w:vAlign w:val="center"/>
            <w:hideMark/>
          </w:tcPr>
          <w:p w14:paraId="3EA7842D"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572" w:type="dxa"/>
            <w:tcBorders>
              <w:top w:val="nil"/>
              <w:left w:val="nil"/>
              <w:bottom w:val="single" w:sz="4" w:space="0" w:color="auto"/>
              <w:right w:val="single" w:sz="4" w:space="0" w:color="auto"/>
            </w:tcBorders>
            <w:shd w:val="clear" w:color="000000" w:fill="FFCC99"/>
            <w:vAlign w:val="center"/>
            <w:hideMark/>
          </w:tcPr>
          <w:p w14:paraId="3B868F8F"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977" w:type="dxa"/>
            <w:tcBorders>
              <w:top w:val="nil"/>
              <w:left w:val="nil"/>
              <w:bottom w:val="single" w:sz="4" w:space="0" w:color="auto"/>
              <w:right w:val="single" w:sz="4" w:space="0" w:color="auto"/>
            </w:tcBorders>
            <w:shd w:val="clear" w:color="000000" w:fill="FFCC99"/>
            <w:vAlign w:val="center"/>
            <w:hideMark/>
          </w:tcPr>
          <w:p w14:paraId="343E394A"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администрирани</w:t>
            </w:r>
          </w:p>
        </w:tc>
        <w:tc>
          <w:tcPr>
            <w:tcW w:w="992" w:type="dxa"/>
            <w:tcBorders>
              <w:top w:val="nil"/>
              <w:left w:val="nil"/>
              <w:bottom w:val="single" w:sz="4" w:space="0" w:color="auto"/>
              <w:right w:val="single" w:sz="4" w:space="0" w:color="auto"/>
            </w:tcBorders>
            <w:shd w:val="clear" w:color="000000" w:fill="FDE9D9"/>
            <w:vAlign w:val="center"/>
            <w:hideMark/>
          </w:tcPr>
          <w:p w14:paraId="5228ABA4"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959" w:type="dxa"/>
            <w:tcBorders>
              <w:top w:val="nil"/>
              <w:left w:val="nil"/>
              <w:bottom w:val="single" w:sz="4" w:space="0" w:color="auto"/>
              <w:right w:val="single" w:sz="4" w:space="0" w:color="auto"/>
            </w:tcBorders>
            <w:shd w:val="clear" w:color="000000" w:fill="FFCC99"/>
            <w:vAlign w:val="center"/>
            <w:hideMark/>
          </w:tcPr>
          <w:p w14:paraId="7D4D91A9"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r>
      <w:tr w:rsidR="00F72639" w:rsidRPr="0019554A" w14:paraId="001442DA" w14:textId="77777777" w:rsidTr="00E124DA">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A78C03B" w14:textId="77777777" w:rsidR="00F72639" w:rsidRPr="0019554A" w:rsidRDefault="00F72639" w:rsidP="00F72639">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5095" w:type="dxa"/>
            <w:tcBorders>
              <w:top w:val="nil"/>
              <w:left w:val="nil"/>
              <w:bottom w:val="single" w:sz="4" w:space="0" w:color="auto"/>
              <w:right w:val="single" w:sz="4" w:space="0" w:color="auto"/>
            </w:tcBorders>
            <w:shd w:val="clear" w:color="auto" w:fill="auto"/>
            <w:vAlign w:val="center"/>
            <w:hideMark/>
          </w:tcPr>
          <w:p w14:paraId="05737FE3" w14:textId="77777777" w:rsidR="00F72639" w:rsidRPr="0019554A" w:rsidRDefault="00F72639" w:rsidP="00F72639">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Общо разходи</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AFDE309" w14:textId="5BC2D93C"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5 506 417,7</w:t>
            </w:r>
          </w:p>
        </w:tc>
        <w:tc>
          <w:tcPr>
            <w:tcW w:w="1026" w:type="dxa"/>
            <w:tcBorders>
              <w:top w:val="single" w:sz="4" w:space="0" w:color="auto"/>
              <w:left w:val="nil"/>
              <w:bottom w:val="single" w:sz="4" w:space="0" w:color="auto"/>
              <w:right w:val="single" w:sz="4" w:space="0" w:color="auto"/>
            </w:tcBorders>
            <w:shd w:val="clear" w:color="auto" w:fill="auto"/>
            <w:vAlign w:val="center"/>
          </w:tcPr>
          <w:p w14:paraId="38FB9342" w14:textId="5D14AC09"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4 284 308,8</w:t>
            </w:r>
          </w:p>
        </w:tc>
        <w:tc>
          <w:tcPr>
            <w:tcW w:w="982" w:type="dxa"/>
            <w:tcBorders>
              <w:top w:val="single" w:sz="4" w:space="0" w:color="auto"/>
              <w:left w:val="nil"/>
              <w:bottom w:val="single" w:sz="4" w:space="0" w:color="auto"/>
              <w:right w:val="single" w:sz="4" w:space="0" w:color="auto"/>
            </w:tcBorders>
            <w:shd w:val="clear" w:color="auto" w:fill="auto"/>
            <w:vAlign w:val="center"/>
          </w:tcPr>
          <w:p w14:paraId="264D0D4A" w14:textId="7D18BBEB"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1 222 108,9</w:t>
            </w:r>
          </w:p>
        </w:tc>
        <w:tc>
          <w:tcPr>
            <w:tcW w:w="900" w:type="dxa"/>
            <w:tcBorders>
              <w:top w:val="single" w:sz="4" w:space="0" w:color="auto"/>
              <w:left w:val="nil"/>
              <w:bottom w:val="single" w:sz="4" w:space="0" w:color="auto"/>
              <w:right w:val="single" w:sz="4" w:space="0" w:color="auto"/>
            </w:tcBorders>
            <w:shd w:val="clear" w:color="auto" w:fill="auto"/>
            <w:vAlign w:val="center"/>
          </w:tcPr>
          <w:p w14:paraId="7503A034" w14:textId="38EE20BB"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292 031,2</w:t>
            </w:r>
          </w:p>
        </w:tc>
        <w:tc>
          <w:tcPr>
            <w:tcW w:w="839" w:type="dxa"/>
            <w:tcBorders>
              <w:top w:val="single" w:sz="4" w:space="0" w:color="auto"/>
              <w:left w:val="nil"/>
              <w:bottom w:val="single" w:sz="4" w:space="0" w:color="auto"/>
              <w:right w:val="single" w:sz="4" w:space="0" w:color="auto"/>
            </w:tcBorders>
            <w:shd w:val="clear" w:color="auto" w:fill="auto"/>
            <w:vAlign w:val="center"/>
          </w:tcPr>
          <w:p w14:paraId="2725E04E" w14:textId="226A713D"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292 031,2</w:t>
            </w:r>
          </w:p>
        </w:tc>
        <w:tc>
          <w:tcPr>
            <w:tcW w:w="572" w:type="dxa"/>
            <w:tcBorders>
              <w:top w:val="single" w:sz="4" w:space="0" w:color="auto"/>
              <w:left w:val="nil"/>
              <w:bottom w:val="single" w:sz="4" w:space="0" w:color="auto"/>
              <w:right w:val="single" w:sz="4" w:space="0" w:color="auto"/>
            </w:tcBorders>
            <w:shd w:val="clear" w:color="auto" w:fill="auto"/>
            <w:vAlign w:val="center"/>
          </w:tcPr>
          <w:p w14:paraId="731ADC16" w14:textId="6886F9B0"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0,0</w:t>
            </w:r>
          </w:p>
        </w:tc>
        <w:tc>
          <w:tcPr>
            <w:tcW w:w="977" w:type="dxa"/>
            <w:tcBorders>
              <w:top w:val="single" w:sz="4" w:space="0" w:color="auto"/>
              <w:left w:val="nil"/>
              <w:bottom w:val="single" w:sz="4" w:space="0" w:color="auto"/>
              <w:right w:val="single" w:sz="4" w:space="0" w:color="auto"/>
            </w:tcBorders>
            <w:shd w:val="clear" w:color="auto" w:fill="auto"/>
            <w:vAlign w:val="center"/>
          </w:tcPr>
          <w:p w14:paraId="687A2A55" w14:textId="1D25CE8C"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5 214 386,5</w:t>
            </w:r>
          </w:p>
        </w:tc>
        <w:tc>
          <w:tcPr>
            <w:tcW w:w="992" w:type="dxa"/>
            <w:tcBorders>
              <w:top w:val="single" w:sz="4" w:space="0" w:color="auto"/>
              <w:left w:val="nil"/>
              <w:bottom w:val="single" w:sz="4" w:space="0" w:color="auto"/>
              <w:right w:val="single" w:sz="4" w:space="0" w:color="auto"/>
            </w:tcBorders>
            <w:shd w:val="clear" w:color="auto" w:fill="auto"/>
            <w:vAlign w:val="center"/>
          </w:tcPr>
          <w:p w14:paraId="31B6DFEA" w14:textId="4E71A321"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3 992 277,6</w:t>
            </w:r>
          </w:p>
        </w:tc>
        <w:tc>
          <w:tcPr>
            <w:tcW w:w="959" w:type="dxa"/>
            <w:tcBorders>
              <w:top w:val="single" w:sz="4" w:space="0" w:color="auto"/>
              <w:left w:val="nil"/>
              <w:bottom w:val="single" w:sz="4" w:space="0" w:color="auto"/>
              <w:right w:val="single" w:sz="4" w:space="0" w:color="auto"/>
            </w:tcBorders>
            <w:shd w:val="clear" w:color="auto" w:fill="auto"/>
            <w:vAlign w:val="center"/>
          </w:tcPr>
          <w:p w14:paraId="4FB8D01A" w14:textId="788C13C2" w:rsidR="00F72639" w:rsidRPr="00F72639" w:rsidRDefault="00F72639" w:rsidP="00F72639">
            <w:pPr>
              <w:spacing w:after="0" w:line="240" w:lineRule="auto"/>
              <w:jc w:val="right"/>
              <w:rPr>
                <w:rFonts w:ascii="Times New Roman" w:hAnsi="Times New Roman" w:cs="Times New Roman"/>
                <w:b/>
                <w:bCs/>
                <w:i/>
                <w:color w:val="000000"/>
                <w:sz w:val="14"/>
                <w:szCs w:val="14"/>
              </w:rPr>
            </w:pPr>
            <w:r w:rsidRPr="00F72639">
              <w:rPr>
                <w:rFonts w:ascii="Times New Roman" w:hAnsi="Times New Roman" w:cs="Times New Roman"/>
                <w:b/>
                <w:bCs/>
                <w:i/>
                <w:color w:val="000000"/>
                <w:sz w:val="14"/>
                <w:szCs w:val="14"/>
              </w:rPr>
              <w:t>1 222 108,9</w:t>
            </w:r>
          </w:p>
        </w:tc>
      </w:tr>
      <w:tr w:rsidR="00F72639" w:rsidRPr="0019554A" w14:paraId="1152B0FF" w14:textId="77777777" w:rsidTr="00E124DA">
        <w:trPr>
          <w:trHeight w:val="131"/>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24554AA9" w14:textId="77777777" w:rsidR="00F72639" w:rsidRPr="0019554A" w:rsidRDefault="00F72639" w:rsidP="00F72639">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2100.01.00</w:t>
            </w:r>
          </w:p>
        </w:tc>
        <w:tc>
          <w:tcPr>
            <w:tcW w:w="5095" w:type="dxa"/>
            <w:tcBorders>
              <w:top w:val="nil"/>
              <w:left w:val="nil"/>
              <w:bottom w:val="single" w:sz="4" w:space="0" w:color="auto"/>
              <w:right w:val="single" w:sz="4" w:space="0" w:color="auto"/>
            </w:tcBorders>
            <w:shd w:val="clear" w:color="000000" w:fill="FABF8F"/>
            <w:vAlign w:val="center"/>
            <w:hideMark/>
          </w:tcPr>
          <w:p w14:paraId="771E0857" w14:textId="77777777" w:rsidR="00F72639" w:rsidRPr="0019554A" w:rsidRDefault="00F72639" w:rsidP="00F72639">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интегрирано развитие на регионите за постигане на растеж и подобряване качеството на жизнената среда</w:t>
            </w:r>
          </w:p>
        </w:tc>
        <w:tc>
          <w:tcPr>
            <w:tcW w:w="974" w:type="dxa"/>
            <w:tcBorders>
              <w:top w:val="nil"/>
              <w:left w:val="single" w:sz="4" w:space="0" w:color="auto"/>
              <w:bottom w:val="single" w:sz="4" w:space="0" w:color="auto"/>
              <w:right w:val="single" w:sz="4" w:space="0" w:color="auto"/>
            </w:tcBorders>
            <w:shd w:val="clear" w:color="000000" w:fill="FFCC99"/>
            <w:vAlign w:val="center"/>
          </w:tcPr>
          <w:p w14:paraId="5632DC01" w14:textId="30DEF376"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color w:val="000000"/>
                <w:sz w:val="14"/>
                <w:szCs w:val="14"/>
              </w:rPr>
              <w:t>1 275 179,8</w:t>
            </w:r>
          </w:p>
        </w:tc>
        <w:tc>
          <w:tcPr>
            <w:tcW w:w="1026" w:type="dxa"/>
            <w:tcBorders>
              <w:top w:val="nil"/>
              <w:left w:val="nil"/>
              <w:bottom w:val="single" w:sz="4" w:space="0" w:color="auto"/>
              <w:right w:val="single" w:sz="4" w:space="0" w:color="auto"/>
            </w:tcBorders>
            <w:shd w:val="clear" w:color="000000" w:fill="FDE9D9"/>
            <w:vAlign w:val="center"/>
          </w:tcPr>
          <w:p w14:paraId="782EE980" w14:textId="742EC49D"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i/>
                <w:iCs/>
                <w:color w:val="000000"/>
                <w:sz w:val="14"/>
                <w:szCs w:val="14"/>
              </w:rPr>
              <w:t>4 361,0</w:t>
            </w:r>
          </w:p>
        </w:tc>
        <w:tc>
          <w:tcPr>
            <w:tcW w:w="982" w:type="dxa"/>
            <w:tcBorders>
              <w:top w:val="nil"/>
              <w:left w:val="nil"/>
              <w:bottom w:val="single" w:sz="4" w:space="0" w:color="auto"/>
              <w:right w:val="single" w:sz="4" w:space="0" w:color="auto"/>
            </w:tcBorders>
            <w:shd w:val="clear" w:color="000000" w:fill="FFCC99"/>
            <w:vAlign w:val="center"/>
          </w:tcPr>
          <w:p w14:paraId="3AC0DD38" w14:textId="4139B791"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color w:val="000000"/>
                <w:sz w:val="14"/>
                <w:szCs w:val="14"/>
              </w:rPr>
              <w:t>1 270 818,8</w:t>
            </w:r>
          </w:p>
        </w:tc>
        <w:tc>
          <w:tcPr>
            <w:tcW w:w="900" w:type="dxa"/>
            <w:tcBorders>
              <w:top w:val="nil"/>
              <w:left w:val="nil"/>
              <w:bottom w:val="single" w:sz="4" w:space="0" w:color="auto"/>
              <w:right w:val="single" w:sz="4" w:space="0" w:color="auto"/>
            </w:tcBorders>
            <w:shd w:val="clear" w:color="000000" w:fill="FFCC99"/>
            <w:vAlign w:val="center"/>
          </w:tcPr>
          <w:p w14:paraId="13F381CA" w14:textId="5E440B51"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color w:val="000000"/>
                <w:sz w:val="14"/>
                <w:szCs w:val="14"/>
              </w:rPr>
              <w:t>4 361,0</w:t>
            </w:r>
          </w:p>
        </w:tc>
        <w:tc>
          <w:tcPr>
            <w:tcW w:w="839" w:type="dxa"/>
            <w:tcBorders>
              <w:top w:val="nil"/>
              <w:left w:val="nil"/>
              <w:bottom w:val="single" w:sz="4" w:space="0" w:color="auto"/>
              <w:right w:val="single" w:sz="4" w:space="0" w:color="auto"/>
            </w:tcBorders>
            <w:shd w:val="clear" w:color="000000" w:fill="FDE9D9"/>
            <w:vAlign w:val="center"/>
          </w:tcPr>
          <w:p w14:paraId="7FC6F10E" w14:textId="737313DD"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i/>
                <w:iCs/>
                <w:color w:val="000000"/>
                <w:sz w:val="14"/>
                <w:szCs w:val="14"/>
              </w:rPr>
              <w:t>4 361,0</w:t>
            </w:r>
          </w:p>
        </w:tc>
        <w:tc>
          <w:tcPr>
            <w:tcW w:w="572" w:type="dxa"/>
            <w:tcBorders>
              <w:top w:val="nil"/>
              <w:left w:val="nil"/>
              <w:bottom w:val="single" w:sz="4" w:space="0" w:color="auto"/>
              <w:right w:val="single" w:sz="4" w:space="0" w:color="auto"/>
            </w:tcBorders>
            <w:shd w:val="clear" w:color="000000" w:fill="FFCC99"/>
            <w:vAlign w:val="center"/>
          </w:tcPr>
          <w:p w14:paraId="0E1A9BA7" w14:textId="20CE05A4"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color w:val="000000"/>
                <w:sz w:val="14"/>
                <w:szCs w:val="14"/>
              </w:rPr>
              <w:t>0,0</w:t>
            </w:r>
          </w:p>
        </w:tc>
        <w:tc>
          <w:tcPr>
            <w:tcW w:w="977" w:type="dxa"/>
            <w:tcBorders>
              <w:top w:val="nil"/>
              <w:left w:val="nil"/>
              <w:bottom w:val="single" w:sz="4" w:space="0" w:color="auto"/>
              <w:right w:val="single" w:sz="4" w:space="0" w:color="auto"/>
            </w:tcBorders>
            <w:shd w:val="clear" w:color="000000" w:fill="FFCC99"/>
            <w:vAlign w:val="center"/>
          </w:tcPr>
          <w:p w14:paraId="2DD208FF" w14:textId="1ABB1DE7"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color w:val="000000"/>
                <w:sz w:val="14"/>
                <w:szCs w:val="14"/>
              </w:rPr>
              <w:t>1 270 818,8</w:t>
            </w:r>
          </w:p>
        </w:tc>
        <w:tc>
          <w:tcPr>
            <w:tcW w:w="992" w:type="dxa"/>
            <w:tcBorders>
              <w:top w:val="nil"/>
              <w:left w:val="nil"/>
              <w:bottom w:val="single" w:sz="4" w:space="0" w:color="auto"/>
              <w:right w:val="single" w:sz="4" w:space="0" w:color="auto"/>
            </w:tcBorders>
            <w:shd w:val="clear" w:color="000000" w:fill="FDE9D9"/>
            <w:vAlign w:val="center"/>
          </w:tcPr>
          <w:p w14:paraId="6DAFE25F" w14:textId="1776D8AC"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i/>
                <w:iCs/>
                <w:color w:val="000000"/>
                <w:sz w:val="14"/>
                <w:szCs w:val="14"/>
              </w:rPr>
              <w:t>0,0</w:t>
            </w:r>
          </w:p>
        </w:tc>
        <w:tc>
          <w:tcPr>
            <w:tcW w:w="959" w:type="dxa"/>
            <w:tcBorders>
              <w:top w:val="nil"/>
              <w:left w:val="nil"/>
              <w:bottom w:val="single" w:sz="4" w:space="0" w:color="auto"/>
              <w:right w:val="single" w:sz="4" w:space="0" w:color="auto"/>
            </w:tcBorders>
            <w:shd w:val="clear" w:color="000000" w:fill="FFCC99"/>
            <w:vAlign w:val="center"/>
          </w:tcPr>
          <w:p w14:paraId="0F8C3826" w14:textId="45630956" w:rsidR="00F72639" w:rsidRPr="00F72639" w:rsidRDefault="00F72639" w:rsidP="00F72639">
            <w:pPr>
              <w:spacing w:after="0" w:line="240" w:lineRule="auto"/>
              <w:jc w:val="right"/>
              <w:rPr>
                <w:rFonts w:ascii="Times New Roman" w:hAnsi="Times New Roman" w:cs="Times New Roman"/>
                <w:b/>
                <w:bCs/>
                <w:color w:val="000000"/>
                <w:sz w:val="14"/>
                <w:szCs w:val="14"/>
              </w:rPr>
            </w:pPr>
            <w:r w:rsidRPr="00F72639">
              <w:rPr>
                <w:rFonts w:ascii="Times New Roman" w:hAnsi="Times New Roman" w:cs="Times New Roman"/>
                <w:b/>
                <w:bCs/>
                <w:color w:val="000000"/>
                <w:sz w:val="14"/>
                <w:szCs w:val="14"/>
              </w:rPr>
              <w:t>1 270 818,8</w:t>
            </w:r>
          </w:p>
        </w:tc>
      </w:tr>
      <w:tr w:rsidR="00F72639" w:rsidRPr="0019554A" w14:paraId="222EC2A6" w14:textId="77777777" w:rsidTr="00E124D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C5CDA0A"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2100.01.01</w:t>
            </w:r>
          </w:p>
        </w:tc>
        <w:tc>
          <w:tcPr>
            <w:tcW w:w="5095" w:type="dxa"/>
            <w:tcBorders>
              <w:top w:val="nil"/>
              <w:left w:val="nil"/>
              <w:bottom w:val="single" w:sz="4" w:space="0" w:color="auto"/>
              <w:right w:val="single" w:sz="4" w:space="0" w:color="auto"/>
            </w:tcBorders>
            <w:shd w:val="clear" w:color="auto" w:fill="auto"/>
            <w:vAlign w:val="center"/>
            <w:hideMark/>
          </w:tcPr>
          <w:p w14:paraId="01257C57"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74" w:type="dxa"/>
            <w:tcBorders>
              <w:top w:val="nil"/>
              <w:left w:val="single" w:sz="4" w:space="0" w:color="auto"/>
              <w:bottom w:val="single" w:sz="4" w:space="0" w:color="auto"/>
              <w:right w:val="single" w:sz="4" w:space="0" w:color="auto"/>
            </w:tcBorders>
            <w:shd w:val="clear" w:color="auto" w:fill="auto"/>
            <w:vAlign w:val="center"/>
          </w:tcPr>
          <w:p w14:paraId="161FCCC1" w14:textId="036A13B2"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1 273 074,4</w:t>
            </w:r>
          </w:p>
        </w:tc>
        <w:tc>
          <w:tcPr>
            <w:tcW w:w="1026" w:type="dxa"/>
            <w:tcBorders>
              <w:top w:val="nil"/>
              <w:left w:val="nil"/>
              <w:bottom w:val="single" w:sz="4" w:space="0" w:color="auto"/>
              <w:right w:val="single" w:sz="4" w:space="0" w:color="auto"/>
            </w:tcBorders>
            <w:shd w:val="clear" w:color="000000" w:fill="FDE9D9"/>
            <w:vAlign w:val="center"/>
          </w:tcPr>
          <w:p w14:paraId="5CFED5F7" w14:textId="178232E9"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2 255,6</w:t>
            </w:r>
          </w:p>
        </w:tc>
        <w:tc>
          <w:tcPr>
            <w:tcW w:w="982" w:type="dxa"/>
            <w:tcBorders>
              <w:top w:val="nil"/>
              <w:left w:val="nil"/>
              <w:bottom w:val="single" w:sz="4" w:space="0" w:color="auto"/>
              <w:right w:val="single" w:sz="4" w:space="0" w:color="auto"/>
            </w:tcBorders>
            <w:shd w:val="clear" w:color="auto" w:fill="auto"/>
            <w:vAlign w:val="center"/>
          </w:tcPr>
          <w:p w14:paraId="37633F82" w14:textId="78E7E4AA"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1 270 818,8</w:t>
            </w:r>
          </w:p>
        </w:tc>
        <w:tc>
          <w:tcPr>
            <w:tcW w:w="900" w:type="dxa"/>
            <w:tcBorders>
              <w:top w:val="nil"/>
              <w:left w:val="nil"/>
              <w:bottom w:val="single" w:sz="4" w:space="0" w:color="auto"/>
              <w:right w:val="single" w:sz="4" w:space="0" w:color="auto"/>
            </w:tcBorders>
            <w:shd w:val="clear" w:color="auto" w:fill="auto"/>
            <w:vAlign w:val="center"/>
          </w:tcPr>
          <w:p w14:paraId="7588270E" w14:textId="733C4DA8"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2 255,6</w:t>
            </w:r>
          </w:p>
        </w:tc>
        <w:tc>
          <w:tcPr>
            <w:tcW w:w="839" w:type="dxa"/>
            <w:tcBorders>
              <w:top w:val="nil"/>
              <w:left w:val="nil"/>
              <w:bottom w:val="single" w:sz="4" w:space="0" w:color="auto"/>
              <w:right w:val="single" w:sz="4" w:space="0" w:color="auto"/>
            </w:tcBorders>
            <w:shd w:val="clear" w:color="000000" w:fill="FDE9D9"/>
            <w:vAlign w:val="center"/>
          </w:tcPr>
          <w:p w14:paraId="034F3335" w14:textId="6B7C28A1"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2 255,6</w:t>
            </w:r>
          </w:p>
        </w:tc>
        <w:tc>
          <w:tcPr>
            <w:tcW w:w="572" w:type="dxa"/>
            <w:tcBorders>
              <w:top w:val="nil"/>
              <w:left w:val="nil"/>
              <w:bottom w:val="single" w:sz="4" w:space="0" w:color="auto"/>
              <w:right w:val="single" w:sz="4" w:space="0" w:color="auto"/>
            </w:tcBorders>
            <w:shd w:val="clear" w:color="auto" w:fill="auto"/>
            <w:vAlign w:val="center"/>
          </w:tcPr>
          <w:p w14:paraId="106C3A1E" w14:textId="152F9968"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77" w:type="dxa"/>
            <w:tcBorders>
              <w:top w:val="nil"/>
              <w:left w:val="nil"/>
              <w:bottom w:val="single" w:sz="4" w:space="0" w:color="auto"/>
              <w:right w:val="single" w:sz="4" w:space="0" w:color="auto"/>
            </w:tcBorders>
            <w:shd w:val="clear" w:color="auto" w:fill="auto"/>
            <w:vAlign w:val="center"/>
          </w:tcPr>
          <w:p w14:paraId="22FE5DC8" w14:textId="5E1CFA6E"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1 270 818,8</w:t>
            </w:r>
          </w:p>
        </w:tc>
        <w:tc>
          <w:tcPr>
            <w:tcW w:w="992" w:type="dxa"/>
            <w:tcBorders>
              <w:top w:val="nil"/>
              <w:left w:val="nil"/>
              <w:bottom w:val="single" w:sz="4" w:space="0" w:color="auto"/>
              <w:right w:val="single" w:sz="4" w:space="0" w:color="auto"/>
            </w:tcBorders>
            <w:shd w:val="clear" w:color="000000" w:fill="FDE9D9"/>
            <w:vAlign w:val="center"/>
          </w:tcPr>
          <w:p w14:paraId="136073B6" w14:textId="18C02B0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0,0</w:t>
            </w:r>
          </w:p>
        </w:tc>
        <w:tc>
          <w:tcPr>
            <w:tcW w:w="959" w:type="dxa"/>
            <w:tcBorders>
              <w:top w:val="nil"/>
              <w:left w:val="nil"/>
              <w:bottom w:val="single" w:sz="4" w:space="0" w:color="auto"/>
              <w:right w:val="single" w:sz="4" w:space="0" w:color="auto"/>
            </w:tcBorders>
            <w:shd w:val="clear" w:color="auto" w:fill="auto"/>
            <w:vAlign w:val="center"/>
          </w:tcPr>
          <w:p w14:paraId="7643CD7A" w14:textId="1F3F4F9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1 270 818,8</w:t>
            </w:r>
          </w:p>
        </w:tc>
      </w:tr>
      <w:tr w:rsidR="00F72639" w:rsidRPr="0019554A" w14:paraId="399807DC" w14:textId="77777777" w:rsidTr="00E124D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6EE218F"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lastRenderedPageBreak/>
              <w:t>2100.01.02</w:t>
            </w:r>
          </w:p>
        </w:tc>
        <w:tc>
          <w:tcPr>
            <w:tcW w:w="5095" w:type="dxa"/>
            <w:tcBorders>
              <w:top w:val="nil"/>
              <w:left w:val="nil"/>
              <w:bottom w:val="single" w:sz="4" w:space="0" w:color="auto"/>
              <w:right w:val="single" w:sz="4" w:space="0" w:color="auto"/>
            </w:tcBorders>
            <w:shd w:val="clear" w:color="auto" w:fill="auto"/>
            <w:vAlign w:val="center"/>
            <w:hideMark/>
          </w:tcPr>
          <w:p w14:paraId="288A6130"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„Подобряване на жилищните условия на маргинализирани групи от населението” </w:t>
            </w:r>
          </w:p>
        </w:tc>
        <w:tc>
          <w:tcPr>
            <w:tcW w:w="974" w:type="dxa"/>
            <w:tcBorders>
              <w:top w:val="nil"/>
              <w:left w:val="single" w:sz="4" w:space="0" w:color="auto"/>
              <w:bottom w:val="single" w:sz="4" w:space="0" w:color="auto"/>
              <w:right w:val="single" w:sz="4" w:space="0" w:color="auto"/>
            </w:tcBorders>
            <w:shd w:val="clear" w:color="auto" w:fill="auto"/>
            <w:vAlign w:val="center"/>
          </w:tcPr>
          <w:p w14:paraId="5FBF3A30" w14:textId="5ADCEF21"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832,0</w:t>
            </w:r>
          </w:p>
        </w:tc>
        <w:tc>
          <w:tcPr>
            <w:tcW w:w="1026" w:type="dxa"/>
            <w:tcBorders>
              <w:top w:val="nil"/>
              <w:left w:val="nil"/>
              <w:bottom w:val="single" w:sz="4" w:space="0" w:color="auto"/>
              <w:right w:val="single" w:sz="4" w:space="0" w:color="auto"/>
            </w:tcBorders>
            <w:shd w:val="clear" w:color="000000" w:fill="FDE9D9"/>
            <w:vAlign w:val="center"/>
          </w:tcPr>
          <w:p w14:paraId="462835C7" w14:textId="68CEA352"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832,0</w:t>
            </w:r>
          </w:p>
        </w:tc>
        <w:tc>
          <w:tcPr>
            <w:tcW w:w="982" w:type="dxa"/>
            <w:tcBorders>
              <w:top w:val="nil"/>
              <w:left w:val="nil"/>
              <w:bottom w:val="single" w:sz="4" w:space="0" w:color="auto"/>
              <w:right w:val="single" w:sz="4" w:space="0" w:color="auto"/>
            </w:tcBorders>
            <w:shd w:val="clear" w:color="auto" w:fill="auto"/>
            <w:vAlign w:val="center"/>
          </w:tcPr>
          <w:p w14:paraId="0FA3F42E" w14:textId="5A5C74ED"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00" w:type="dxa"/>
            <w:tcBorders>
              <w:top w:val="nil"/>
              <w:left w:val="nil"/>
              <w:bottom w:val="single" w:sz="4" w:space="0" w:color="auto"/>
              <w:right w:val="single" w:sz="4" w:space="0" w:color="auto"/>
            </w:tcBorders>
            <w:shd w:val="clear" w:color="auto" w:fill="auto"/>
            <w:vAlign w:val="center"/>
          </w:tcPr>
          <w:p w14:paraId="1FDB36DE" w14:textId="27FE96C5"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832,0</w:t>
            </w:r>
          </w:p>
        </w:tc>
        <w:tc>
          <w:tcPr>
            <w:tcW w:w="839" w:type="dxa"/>
            <w:tcBorders>
              <w:top w:val="nil"/>
              <w:left w:val="nil"/>
              <w:bottom w:val="single" w:sz="4" w:space="0" w:color="auto"/>
              <w:right w:val="single" w:sz="4" w:space="0" w:color="auto"/>
            </w:tcBorders>
            <w:shd w:val="clear" w:color="000000" w:fill="FDE9D9"/>
            <w:vAlign w:val="center"/>
          </w:tcPr>
          <w:p w14:paraId="37D4B84B" w14:textId="6CEAC1E8"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832,0</w:t>
            </w:r>
          </w:p>
        </w:tc>
        <w:tc>
          <w:tcPr>
            <w:tcW w:w="572" w:type="dxa"/>
            <w:tcBorders>
              <w:top w:val="nil"/>
              <w:left w:val="nil"/>
              <w:bottom w:val="single" w:sz="4" w:space="0" w:color="auto"/>
              <w:right w:val="single" w:sz="4" w:space="0" w:color="auto"/>
            </w:tcBorders>
            <w:shd w:val="clear" w:color="auto" w:fill="auto"/>
            <w:vAlign w:val="center"/>
          </w:tcPr>
          <w:p w14:paraId="76AEE052" w14:textId="051DBFEB"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77" w:type="dxa"/>
            <w:tcBorders>
              <w:top w:val="nil"/>
              <w:left w:val="nil"/>
              <w:bottom w:val="single" w:sz="4" w:space="0" w:color="auto"/>
              <w:right w:val="single" w:sz="4" w:space="0" w:color="auto"/>
            </w:tcBorders>
            <w:shd w:val="clear" w:color="auto" w:fill="auto"/>
            <w:vAlign w:val="center"/>
          </w:tcPr>
          <w:p w14:paraId="2DE0AA25" w14:textId="61585DBB"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92" w:type="dxa"/>
            <w:tcBorders>
              <w:top w:val="nil"/>
              <w:left w:val="nil"/>
              <w:bottom w:val="single" w:sz="4" w:space="0" w:color="auto"/>
              <w:right w:val="single" w:sz="4" w:space="0" w:color="auto"/>
            </w:tcBorders>
            <w:shd w:val="clear" w:color="000000" w:fill="FDE9D9"/>
            <w:vAlign w:val="center"/>
          </w:tcPr>
          <w:p w14:paraId="1EEC06C4" w14:textId="1610B41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0,0</w:t>
            </w:r>
          </w:p>
        </w:tc>
        <w:tc>
          <w:tcPr>
            <w:tcW w:w="959" w:type="dxa"/>
            <w:tcBorders>
              <w:top w:val="nil"/>
              <w:left w:val="nil"/>
              <w:bottom w:val="single" w:sz="4" w:space="0" w:color="auto"/>
              <w:right w:val="single" w:sz="4" w:space="0" w:color="auto"/>
            </w:tcBorders>
            <w:shd w:val="clear" w:color="auto" w:fill="auto"/>
            <w:vAlign w:val="center"/>
          </w:tcPr>
          <w:p w14:paraId="5FCC3EF4" w14:textId="19D9921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r>
      <w:tr w:rsidR="00F72639" w:rsidRPr="0019554A" w14:paraId="14F047A7" w14:textId="77777777" w:rsidTr="00E124DA">
        <w:trPr>
          <w:trHeight w:val="194"/>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724802"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2100.01.03</w:t>
            </w:r>
          </w:p>
        </w:tc>
        <w:tc>
          <w:tcPr>
            <w:tcW w:w="5095" w:type="dxa"/>
            <w:tcBorders>
              <w:top w:val="nil"/>
              <w:left w:val="nil"/>
              <w:bottom w:val="single" w:sz="4" w:space="0" w:color="auto"/>
              <w:right w:val="single" w:sz="4" w:space="0" w:color="auto"/>
            </w:tcBorders>
            <w:shd w:val="clear" w:color="auto" w:fill="auto"/>
            <w:vAlign w:val="center"/>
            <w:hideMark/>
          </w:tcPr>
          <w:p w14:paraId="73413A55"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74" w:type="dxa"/>
            <w:tcBorders>
              <w:top w:val="nil"/>
              <w:left w:val="single" w:sz="4" w:space="0" w:color="auto"/>
              <w:bottom w:val="single" w:sz="4" w:space="0" w:color="auto"/>
              <w:right w:val="single" w:sz="4" w:space="0" w:color="auto"/>
            </w:tcBorders>
            <w:shd w:val="clear" w:color="auto" w:fill="auto"/>
            <w:vAlign w:val="center"/>
          </w:tcPr>
          <w:p w14:paraId="2867C544" w14:textId="4AC5B3D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1 273,4</w:t>
            </w:r>
          </w:p>
        </w:tc>
        <w:tc>
          <w:tcPr>
            <w:tcW w:w="1026" w:type="dxa"/>
            <w:tcBorders>
              <w:top w:val="nil"/>
              <w:left w:val="nil"/>
              <w:bottom w:val="single" w:sz="4" w:space="0" w:color="auto"/>
              <w:right w:val="single" w:sz="4" w:space="0" w:color="auto"/>
            </w:tcBorders>
            <w:shd w:val="clear" w:color="000000" w:fill="FDE9D9"/>
            <w:vAlign w:val="center"/>
          </w:tcPr>
          <w:p w14:paraId="30079B3E" w14:textId="1D90861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1 273,4</w:t>
            </w:r>
          </w:p>
        </w:tc>
        <w:tc>
          <w:tcPr>
            <w:tcW w:w="982" w:type="dxa"/>
            <w:tcBorders>
              <w:top w:val="nil"/>
              <w:left w:val="nil"/>
              <w:bottom w:val="single" w:sz="4" w:space="0" w:color="auto"/>
              <w:right w:val="single" w:sz="4" w:space="0" w:color="auto"/>
            </w:tcBorders>
            <w:shd w:val="clear" w:color="auto" w:fill="auto"/>
            <w:vAlign w:val="center"/>
          </w:tcPr>
          <w:p w14:paraId="2EDB75B0" w14:textId="4C74CB10"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00" w:type="dxa"/>
            <w:tcBorders>
              <w:top w:val="nil"/>
              <w:left w:val="nil"/>
              <w:bottom w:val="single" w:sz="4" w:space="0" w:color="auto"/>
              <w:right w:val="single" w:sz="4" w:space="0" w:color="auto"/>
            </w:tcBorders>
            <w:shd w:val="clear" w:color="auto" w:fill="auto"/>
            <w:vAlign w:val="center"/>
          </w:tcPr>
          <w:p w14:paraId="343EA473" w14:textId="379F132F"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1 273,4</w:t>
            </w:r>
          </w:p>
        </w:tc>
        <w:tc>
          <w:tcPr>
            <w:tcW w:w="839" w:type="dxa"/>
            <w:tcBorders>
              <w:top w:val="nil"/>
              <w:left w:val="nil"/>
              <w:bottom w:val="single" w:sz="4" w:space="0" w:color="auto"/>
              <w:right w:val="single" w:sz="4" w:space="0" w:color="auto"/>
            </w:tcBorders>
            <w:shd w:val="clear" w:color="000000" w:fill="FDE9D9"/>
            <w:vAlign w:val="center"/>
          </w:tcPr>
          <w:p w14:paraId="62379C81" w14:textId="6CAFBAE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1 273,4</w:t>
            </w:r>
          </w:p>
        </w:tc>
        <w:tc>
          <w:tcPr>
            <w:tcW w:w="572" w:type="dxa"/>
            <w:tcBorders>
              <w:top w:val="nil"/>
              <w:left w:val="nil"/>
              <w:bottom w:val="single" w:sz="4" w:space="0" w:color="auto"/>
              <w:right w:val="single" w:sz="4" w:space="0" w:color="auto"/>
            </w:tcBorders>
            <w:shd w:val="clear" w:color="auto" w:fill="auto"/>
            <w:vAlign w:val="center"/>
          </w:tcPr>
          <w:p w14:paraId="0A7BDAB5" w14:textId="2CA21F0A"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77" w:type="dxa"/>
            <w:tcBorders>
              <w:top w:val="nil"/>
              <w:left w:val="nil"/>
              <w:bottom w:val="single" w:sz="4" w:space="0" w:color="auto"/>
              <w:right w:val="single" w:sz="4" w:space="0" w:color="auto"/>
            </w:tcBorders>
            <w:shd w:val="clear" w:color="auto" w:fill="auto"/>
            <w:vAlign w:val="center"/>
          </w:tcPr>
          <w:p w14:paraId="4C81FD10" w14:textId="628D847E"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92" w:type="dxa"/>
            <w:tcBorders>
              <w:top w:val="nil"/>
              <w:left w:val="nil"/>
              <w:bottom w:val="single" w:sz="4" w:space="0" w:color="auto"/>
              <w:right w:val="single" w:sz="4" w:space="0" w:color="auto"/>
            </w:tcBorders>
            <w:shd w:val="clear" w:color="000000" w:fill="FDE9D9"/>
            <w:vAlign w:val="center"/>
          </w:tcPr>
          <w:p w14:paraId="31D62834" w14:textId="6A20C90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0,0</w:t>
            </w:r>
          </w:p>
        </w:tc>
        <w:tc>
          <w:tcPr>
            <w:tcW w:w="959" w:type="dxa"/>
            <w:tcBorders>
              <w:top w:val="nil"/>
              <w:left w:val="nil"/>
              <w:bottom w:val="single" w:sz="4" w:space="0" w:color="auto"/>
              <w:right w:val="single" w:sz="4" w:space="0" w:color="auto"/>
            </w:tcBorders>
            <w:shd w:val="clear" w:color="auto" w:fill="auto"/>
            <w:vAlign w:val="center"/>
          </w:tcPr>
          <w:p w14:paraId="7FD1211D" w14:textId="06CC5FDF"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r>
      <w:tr w:rsidR="00F72639" w:rsidRPr="0019554A" w14:paraId="2BFFFA9A" w14:textId="77777777" w:rsidTr="00E124DA">
        <w:trPr>
          <w:trHeight w:val="70"/>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60F99DB8" w14:textId="77777777" w:rsidR="00F72639" w:rsidRPr="0019554A" w:rsidRDefault="00F72639" w:rsidP="00F72639">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2100.02.00</w:t>
            </w:r>
          </w:p>
        </w:tc>
        <w:tc>
          <w:tcPr>
            <w:tcW w:w="5095" w:type="dxa"/>
            <w:tcBorders>
              <w:top w:val="nil"/>
              <w:left w:val="nil"/>
              <w:bottom w:val="single" w:sz="4" w:space="0" w:color="auto"/>
              <w:right w:val="single" w:sz="4" w:space="0" w:color="auto"/>
            </w:tcBorders>
            <w:shd w:val="clear" w:color="000000" w:fill="FABF8F"/>
            <w:vAlign w:val="center"/>
            <w:hideMark/>
          </w:tcPr>
          <w:p w14:paraId="632483B1" w14:textId="77777777" w:rsidR="00F72639" w:rsidRPr="0019554A" w:rsidRDefault="00F72639" w:rsidP="00F72639">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подобряване на инвестиционния процес, поддържане, модернизация и изграждане на техническата инфраструктура</w:t>
            </w:r>
          </w:p>
        </w:tc>
        <w:tc>
          <w:tcPr>
            <w:tcW w:w="974" w:type="dxa"/>
            <w:tcBorders>
              <w:top w:val="nil"/>
              <w:left w:val="single" w:sz="4" w:space="0" w:color="auto"/>
              <w:bottom w:val="single" w:sz="4" w:space="0" w:color="auto"/>
              <w:right w:val="single" w:sz="4" w:space="0" w:color="auto"/>
            </w:tcBorders>
            <w:shd w:val="clear" w:color="000000" w:fill="FFCC99"/>
            <w:vAlign w:val="center"/>
          </w:tcPr>
          <w:p w14:paraId="0ADD1411" w14:textId="6986911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4 208 945,6</w:t>
            </w:r>
          </w:p>
        </w:tc>
        <w:tc>
          <w:tcPr>
            <w:tcW w:w="1026" w:type="dxa"/>
            <w:tcBorders>
              <w:top w:val="nil"/>
              <w:left w:val="nil"/>
              <w:bottom w:val="single" w:sz="4" w:space="0" w:color="auto"/>
              <w:right w:val="single" w:sz="4" w:space="0" w:color="auto"/>
            </w:tcBorders>
            <w:shd w:val="clear" w:color="000000" w:fill="FDE9D9"/>
            <w:vAlign w:val="center"/>
          </w:tcPr>
          <w:p w14:paraId="5E577FD4" w14:textId="6A78866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i/>
                <w:iCs/>
                <w:color w:val="000000"/>
                <w:sz w:val="14"/>
                <w:szCs w:val="14"/>
              </w:rPr>
              <w:t>4 257 655,5</w:t>
            </w:r>
          </w:p>
        </w:tc>
        <w:tc>
          <w:tcPr>
            <w:tcW w:w="982" w:type="dxa"/>
            <w:tcBorders>
              <w:top w:val="nil"/>
              <w:left w:val="nil"/>
              <w:bottom w:val="single" w:sz="4" w:space="0" w:color="auto"/>
              <w:right w:val="single" w:sz="4" w:space="0" w:color="auto"/>
            </w:tcBorders>
            <w:shd w:val="clear" w:color="000000" w:fill="FFCC99"/>
            <w:vAlign w:val="center"/>
          </w:tcPr>
          <w:p w14:paraId="5DCFD5EF" w14:textId="2CC90AF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-48 709,9</w:t>
            </w:r>
          </w:p>
        </w:tc>
        <w:tc>
          <w:tcPr>
            <w:tcW w:w="900" w:type="dxa"/>
            <w:tcBorders>
              <w:top w:val="nil"/>
              <w:left w:val="nil"/>
              <w:bottom w:val="single" w:sz="4" w:space="0" w:color="auto"/>
              <w:right w:val="single" w:sz="4" w:space="0" w:color="auto"/>
            </w:tcBorders>
            <w:shd w:val="clear" w:color="000000" w:fill="FFCC99"/>
            <w:vAlign w:val="center"/>
          </w:tcPr>
          <w:p w14:paraId="094F1D93" w14:textId="37B66EA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265 377,9</w:t>
            </w:r>
          </w:p>
        </w:tc>
        <w:tc>
          <w:tcPr>
            <w:tcW w:w="839" w:type="dxa"/>
            <w:tcBorders>
              <w:top w:val="nil"/>
              <w:left w:val="nil"/>
              <w:bottom w:val="single" w:sz="4" w:space="0" w:color="auto"/>
              <w:right w:val="single" w:sz="4" w:space="0" w:color="auto"/>
            </w:tcBorders>
            <w:shd w:val="clear" w:color="000000" w:fill="FDE9D9"/>
            <w:vAlign w:val="center"/>
          </w:tcPr>
          <w:p w14:paraId="3B2E4B85" w14:textId="6CBF32F0"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i/>
                <w:iCs/>
                <w:color w:val="000000"/>
                <w:sz w:val="14"/>
                <w:szCs w:val="14"/>
              </w:rPr>
              <w:t>265 377,9</w:t>
            </w:r>
          </w:p>
        </w:tc>
        <w:tc>
          <w:tcPr>
            <w:tcW w:w="572" w:type="dxa"/>
            <w:tcBorders>
              <w:top w:val="nil"/>
              <w:left w:val="nil"/>
              <w:bottom w:val="single" w:sz="4" w:space="0" w:color="auto"/>
              <w:right w:val="single" w:sz="4" w:space="0" w:color="auto"/>
            </w:tcBorders>
            <w:shd w:val="clear" w:color="000000" w:fill="FFCC99"/>
            <w:vAlign w:val="center"/>
          </w:tcPr>
          <w:p w14:paraId="7A141337" w14:textId="7E12053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0,0</w:t>
            </w:r>
          </w:p>
        </w:tc>
        <w:tc>
          <w:tcPr>
            <w:tcW w:w="977" w:type="dxa"/>
            <w:tcBorders>
              <w:top w:val="nil"/>
              <w:left w:val="nil"/>
              <w:bottom w:val="single" w:sz="4" w:space="0" w:color="auto"/>
              <w:right w:val="single" w:sz="4" w:space="0" w:color="auto"/>
            </w:tcBorders>
            <w:shd w:val="clear" w:color="000000" w:fill="FFCC99"/>
            <w:vAlign w:val="center"/>
          </w:tcPr>
          <w:p w14:paraId="6F322661" w14:textId="145EFBB4"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3 943 567,7</w:t>
            </w:r>
          </w:p>
        </w:tc>
        <w:tc>
          <w:tcPr>
            <w:tcW w:w="992" w:type="dxa"/>
            <w:tcBorders>
              <w:top w:val="nil"/>
              <w:left w:val="nil"/>
              <w:bottom w:val="single" w:sz="4" w:space="0" w:color="auto"/>
              <w:right w:val="single" w:sz="4" w:space="0" w:color="auto"/>
            </w:tcBorders>
            <w:shd w:val="clear" w:color="000000" w:fill="FDE9D9"/>
            <w:vAlign w:val="center"/>
          </w:tcPr>
          <w:p w14:paraId="71F74BC0" w14:textId="1AEAF17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i/>
                <w:iCs/>
                <w:color w:val="000000"/>
                <w:sz w:val="14"/>
                <w:szCs w:val="14"/>
              </w:rPr>
              <w:t>3 992 277,6</w:t>
            </w:r>
          </w:p>
        </w:tc>
        <w:tc>
          <w:tcPr>
            <w:tcW w:w="959" w:type="dxa"/>
            <w:tcBorders>
              <w:top w:val="nil"/>
              <w:left w:val="nil"/>
              <w:bottom w:val="single" w:sz="4" w:space="0" w:color="auto"/>
              <w:right w:val="single" w:sz="4" w:space="0" w:color="auto"/>
            </w:tcBorders>
            <w:shd w:val="clear" w:color="000000" w:fill="FFCC99"/>
            <w:vAlign w:val="center"/>
          </w:tcPr>
          <w:p w14:paraId="3721EFF9" w14:textId="423D801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-48 709,9</w:t>
            </w:r>
          </w:p>
        </w:tc>
      </w:tr>
      <w:tr w:rsidR="00F72639" w:rsidRPr="0019554A" w14:paraId="12BE2F0A" w14:textId="77777777" w:rsidTr="00E124DA">
        <w:trPr>
          <w:trHeight w:val="116"/>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63DA2F1"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2100.02.01</w:t>
            </w:r>
          </w:p>
        </w:tc>
        <w:tc>
          <w:tcPr>
            <w:tcW w:w="5095" w:type="dxa"/>
            <w:tcBorders>
              <w:top w:val="nil"/>
              <w:left w:val="nil"/>
              <w:bottom w:val="single" w:sz="4" w:space="0" w:color="auto"/>
              <w:right w:val="single" w:sz="4" w:space="0" w:color="auto"/>
            </w:tcBorders>
            <w:shd w:val="clear" w:color="auto" w:fill="auto"/>
            <w:vAlign w:val="center"/>
            <w:hideMark/>
          </w:tcPr>
          <w:p w14:paraId="55A0A57B"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74" w:type="dxa"/>
            <w:tcBorders>
              <w:top w:val="nil"/>
              <w:left w:val="single" w:sz="4" w:space="0" w:color="auto"/>
              <w:bottom w:val="single" w:sz="4" w:space="0" w:color="auto"/>
              <w:right w:val="single" w:sz="4" w:space="0" w:color="auto"/>
            </w:tcBorders>
            <w:shd w:val="clear" w:color="auto" w:fill="auto"/>
            <w:vAlign w:val="center"/>
          </w:tcPr>
          <w:p w14:paraId="0EF946CA" w14:textId="4C6734B0"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4 127 875,3</w:t>
            </w:r>
          </w:p>
        </w:tc>
        <w:tc>
          <w:tcPr>
            <w:tcW w:w="1026" w:type="dxa"/>
            <w:tcBorders>
              <w:top w:val="nil"/>
              <w:left w:val="nil"/>
              <w:bottom w:val="single" w:sz="4" w:space="0" w:color="auto"/>
              <w:right w:val="single" w:sz="4" w:space="0" w:color="auto"/>
            </w:tcBorders>
            <w:shd w:val="clear" w:color="000000" w:fill="FDE9D9"/>
            <w:vAlign w:val="center"/>
          </w:tcPr>
          <w:p w14:paraId="0C1D6477" w14:textId="2E5D315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4 166 027,1</w:t>
            </w:r>
          </w:p>
        </w:tc>
        <w:tc>
          <w:tcPr>
            <w:tcW w:w="982" w:type="dxa"/>
            <w:tcBorders>
              <w:top w:val="nil"/>
              <w:left w:val="nil"/>
              <w:bottom w:val="single" w:sz="4" w:space="0" w:color="auto"/>
              <w:right w:val="single" w:sz="4" w:space="0" w:color="auto"/>
            </w:tcBorders>
            <w:shd w:val="clear" w:color="auto" w:fill="auto"/>
            <w:vAlign w:val="center"/>
          </w:tcPr>
          <w:p w14:paraId="5EA3DBBB" w14:textId="483A6B3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-38 151,8</w:t>
            </w:r>
          </w:p>
        </w:tc>
        <w:tc>
          <w:tcPr>
            <w:tcW w:w="900" w:type="dxa"/>
            <w:tcBorders>
              <w:top w:val="nil"/>
              <w:left w:val="nil"/>
              <w:bottom w:val="single" w:sz="4" w:space="0" w:color="auto"/>
              <w:right w:val="single" w:sz="4" w:space="0" w:color="auto"/>
            </w:tcBorders>
            <w:shd w:val="clear" w:color="auto" w:fill="auto"/>
            <w:vAlign w:val="center"/>
          </w:tcPr>
          <w:p w14:paraId="4F317F1B" w14:textId="042FCE9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222 521,8</w:t>
            </w:r>
          </w:p>
        </w:tc>
        <w:tc>
          <w:tcPr>
            <w:tcW w:w="839" w:type="dxa"/>
            <w:tcBorders>
              <w:top w:val="nil"/>
              <w:left w:val="nil"/>
              <w:bottom w:val="single" w:sz="4" w:space="0" w:color="auto"/>
              <w:right w:val="single" w:sz="4" w:space="0" w:color="auto"/>
            </w:tcBorders>
            <w:shd w:val="clear" w:color="000000" w:fill="FDE9D9"/>
            <w:vAlign w:val="center"/>
          </w:tcPr>
          <w:p w14:paraId="38E61769" w14:textId="39150D69"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222 521,8</w:t>
            </w:r>
          </w:p>
        </w:tc>
        <w:tc>
          <w:tcPr>
            <w:tcW w:w="572" w:type="dxa"/>
            <w:tcBorders>
              <w:top w:val="nil"/>
              <w:left w:val="nil"/>
              <w:bottom w:val="single" w:sz="4" w:space="0" w:color="auto"/>
              <w:right w:val="single" w:sz="4" w:space="0" w:color="auto"/>
            </w:tcBorders>
            <w:shd w:val="clear" w:color="auto" w:fill="auto"/>
            <w:vAlign w:val="center"/>
          </w:tcPr>
          <w:p w14:paraId="6E1CE07F" w14:textId="77B04278"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77" w:type="dxa"/>
            <w:tcBorders>
              <w:top w:val="nil"/>
              <w:left w:val="nil"/>
              <w:bottom w:val="single" w:sz="4" w:space="0" w:color="auto"/>
              <w:right w:val="single" w:sz="4" w:space="0" w:color="auto"/>
            </w:tcBorders>
            <w:shd w:val="clear" w:color="auto" w:fill="auto"/>
            <w:vAlign w:val="center"/>
          </w:tcPr>
          <w:p w14:paraId="64DD61AB" w14:textId="3FF2E0D1"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3 905 353,5</w:t>
            </w:r>
          </w:p>
        </w:tc>
        <w:tc>
          <w:tcPr>
            <w:tcW w:w="992" w:type="dxa"/>
            <w:tcBorders>
              <w:top w:val="nil"/>
              <w:left w:val="nil"/>
              <w:bottom w:val="single" w:sz="4" w:space="0" w:color="auto"/>
              <w:right w:val="single" w:sz="4" w:space="0" w:color="auto"/>
            </w:tcBorders>
            <w:shd w:val="clear" w:color="000000" w:fill="FDE9D9"/>
            <w:vAlign w:val="center"/>
          </w:tcPr>
          <w:p w14:paraId="1BF8CEF1" w14:textId="63A78911"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3 943 505,3</w:t>
            </w:r>
          </w:p>
        </w:tc>
        <w:tc>
          <w:tcPr>
            <w:tcW w:w="959" w:type="dxa"/>
            <w:tcBorders>
              <w:top w:val="nil"/>
              <w:left w:val="nil"/>
              <w:bottom w:val="single" w:sz="4" w:space="0" w:color="auto"/>
              <w:right w:val="single" w:sz="4" w:space="0" w:color="auto"/>
            </w:tcBorders>
            <w:shd w:val="clear" w:color="auto" w:fill="auto"/>
            <w:vAlign w:val="center"/>
          </w:tcPr>
          <w:p w14:paraId="3327A3A8" w14:textId="2D423488"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-38 151,8</w:t>
            </w:r>
          </w:p>
        </w:tc>
      </w:tr>
      <w:tr w:rsidR="00F72639" w:rsidRPr="0019554A" w14:paraId="1F87A1AE" w14:textId="77777777" w:rsidTr="00E124D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1F3F4B"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2100.02.02</w:t>
            </w:r>
          </w:p>
        </w:tc>
        <w:tc>
          <w:tcPr>
            <w:tcW w:w="5095" w:type="dxa"/>
            <w:tcBorders>
              <w:top w:val="nil"/>
              <w:left w:val="nil"/>
              <w:bottom w:val="single" w:sz="4" w:space="0" w:color="auto"/>
              <w:right w:val="single" w:sz="4" w:space="0" w:color="auto"/>
            </w:tcBorders>
            <w:shd w:val="clear" w:color="auto" w:fill="auto"/>
            <w:vAlign w:val="center"/>
            <w:hideMark/>
          </w:tcPr>
          <w:p w14:paraId="3ACBDD9D"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„Устройство на територията, благоустройство, геозащита, водоснабдяване и канализация” </w:t>
            </w:r>
          </w:p>
        </w:tc>
        <w:tc>
          <w:tcPr>
            <w:tcW w:w="974" w:type="dxa"/>
            <w:tcBorders>
              <w:top w:val="nil"/>
              <w:left w:val="single" w:sz="4" w:space="0" w:color="auto"/>
              <w:bottom w:val="single" w:sz="4" w:space="0" w:color="auto"/>
              <w:right w:val="single" w:sz="4" w:space="0" w:color="auto"/>
            </w:tcBorders>
            <w:shd w:val="clear" w:color="auto" w:fill="auto"/>
            <w:vAlign w:val="center"/>
          </w:tcPr>
          <w:p w14:paraId="3A01A0CF" w14:textId="5FE619B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67 655,3</w:t>
            </w:r>
          </w:p>
        </w:tc>
        <w:tc>
          <w:tcPr>
            <w:tcW w:w="1026" w:type="dxa"/>
            <w:tcBorders>
              <w:top w:val="nil"/>
              <w:left w:val="nil"/>
              <w:bottom w:val="single" w:sz="4" w:space="0" w:color="auto"/>
              <w:right w:val="single" w:sz="4" w:space="0" w:color="auto"/>
            </w:tcBorders>
            <w:shd w:val="clear" w:color="000000" w:fill="FDE9D9"/>
            <w:vAlign w:val="center"/>
          </w:tcPr>
          <w:p w14:paraId="6B82F7B1" w14:textId="1974CF22"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78 213,4</w:t>
            </w:r>
          </w:p>
        </w:tc>
        <w:tc>
          <w:tcPr>
            <w:tcW w:w="982" w:type="dxa"/>
            <w:tcBorders>
              <w:top w:val="nil"/>
              <w:left w:val="nil"/>
              <w:bottom w:val="single" w:sz="4" w:space="0" w:color="auto"/>
              <w:right w:val="single" w:sz="4" w:space="0" w:color="auto"/>
            </w:tcBorders>
            <w:shd w:val="clear" w:color="auto" w:fill="auto"/>
            <w:vAlign w:val="center"/>
          </w:tcPr>
          <w:p w14:paraId="1A6540FB" w14:textId="313AFC6E"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-10 558,1</w:t>
            </w:r>
          </w:p>
        </w:tc>
        <w:tc>
          <w:tcPr>
            <w:tcW w:w="900" w:type="dxa"/>
            <w:tcBorders>
              <w:top w:val="nil"/>
              <w:left w:val="nil"/>
              <w:bottom w:val="single" w:sz="4" w:space="0" w:color="auto"/>
              <w:right w:val="single" w:sz="4" w:space="0" w:color="auto"/>
            </w:tcBorders>
            <w:shd w:val="clear" w:color="auto" w:fill="auto"/>
            <w:vAlign w:val="center"/>
          </w:tcPr>
          <w:p w14:paraId="397AA471" w14:textId="3EF2E0D4"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29 441,1</w:t>
            </w:r>
          </w:p>
        </w:tc>
        <w:tc>
          <w:tcPr>
            <w:tcW w:w="839" w:type="dxa"/>
            <w:tcBorders>
              <w:top w:val="nil"/>
              <w:left w:val="nil"/>
              <w:bottom w:val="single" w:sz="4" w:space="0" w:color="auto"/>
              <w:right w:val="single" w:sz="4" w:space="0" w:color="auto"/>
            </w:tcBorders>
            <w:shd w:val="clear" w:color="000000" w:fill="FDE9D9"/>
            <w:vAlign w:val="center"/>
          </w:tcPr>
          <w:p w14:paraId="310352ED" w14:textId="06A7E8D4"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29 441,1</w:t>
            </w:r>
          </w:p>
        </w:tc>
        <w:tc>
          <w:tcPr>
            <w:tcW w:w="572" w:type="dxa"/>
            <w:tcBorders>
              <w:top w:val="nil"/>
              <w:left w:val="nil"/>
              <w:bottom w:val="single" w:sz="4" w:space="0" w:color="auto"/>
              <w:right w:val="single" w:sz="4" w:space="0" w:color="auto"/>
            </w:tcBorders>
            <w:shd w:val="clear" w:color="auto" w:fill="auto"/>
            <w:vAlign w:val="center"/>
          </w:tcPr>
          <w:p w14:paraId="679119B3" w14:textId="729BCF40"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77" w:type="dxa"/>
            <w:tcBorders>
              <w:top w:val="nil"/>
              <w:left w:val="nil"/>
              <w:bottom w:val="single" w:sz="4" w:space="0" w:color="auto"/>
              <w:right w:val="single" w:sz="4" w:space="0" w:color="auto"/>
            </w:tcBorders>
            <w:shd w:val="clear" w:color="auto" w:fill="auto"/>
            <w:vAlign w:val="center"/>
          </w:tcPr>
          <w:p w14:paraId="4493CC6E" w14:textId="5E6AB9F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38 214,2</w:t>
            </w:r>
          </w:p>
        </w:tc>
        <w:tc>
          <w:tcPr>
            <w:tcW w:w="992" w:type="dxa"/>
            <w:tcBorders>
              <w:top w:val="nil"/>
              <w:left w:val="nil"/>
              <w:bottom w:val="single" w:sz="4" w:space="0" w:color="auto"/>
              <w:right w:val="single" w:sz="4" w:space="0" w:color="auto"/>
            </w:tcBorders>
            <w:shd w:val="clear" w:color="000000" w:fill="FDE9D9"/>
            <w:vAlign w:val="center"/>
          </w:tcPr>
          <w:p w14:paraId="75168115" w14:textId="3F6D325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48 772,3</w:t>
            </w:r>
          </w:p>
        </w:tc>
        <w:tc>
          <w:tcPr>
            <w:tcW w:w="959" w:type="dxa"/>
            <w:tcBorders>
              <w:top w:val="nil"/>
              <w:left w:val="nil"/>
              <w:bottom w:val="single" w:sz="4" w:space="0" w:color="auto"/>
              <w:right w:val="single" w:sz="4" w:space="0" w:color="auto"/>
            </w:tcBorders>
            <w:shd w:val="clear" w:color="auto" w:fill="auto"/>
            <w:vAlign w:val="center"/>
          </w:tcPr>
          <w:p w14:paraId="7B62FCC2" w14:textId="5B3105E0"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-10 558,1</w:t>
            </w:r>
          </w:p>
        </w:tc>
      </w:tr>
      <w:tr w:rsidR="00F72639" w:rsidRPr="0019554A" w14:paraId="6ADA50D3" w14:textId="77777777" w:rsidTr="00E124DA">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5245C9"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2100.02.03</w:t>
            </w:r>
          </w:p>
        </w:tc>
        <w:tc>
          <w:tcPr>
            <w:tcW w:w="5095" w:type="dxa"/>
            <w:tcBorders>
              <w:top w:val="nil"/>
              <w:left w:val="nil"/>
              <w:bottom w:val="single" w:sz="4" w:space="0" w:color="auto"/>
              <w:right w:val="single" w:sz="4" w:space="0" w:color="auto"/>
            </w:tcBorders>
            <w:shd w:val="clear" w:color="auto" w:fill="auto"/>
            <w:vAlign w:val="center"/>
            <w:hideMark/>
          </w:tcPr>
          <w:p w14:paraId="3C4C04FD"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74" w:type="dxa"/>
            <w:tcBorders>
              <w:top w:val="nil"/>
              <w:left w:val="single" w:sz="4" w:space="0" w:color="auto"/>
              <w:bottom w:val="single" w:sz="4" w:space="0" w:color="auto"/>
              <w:right w:val="single" w:sz="4" w:space="0" w:color="auto"/>
            </w:tcBorders>
            <w:shd w:val="clear" w:color="auto" w:fill="auto"/>
            <w:vAlign w:val="center"/>
          </w:tcPr>
          <w:p w14:paraId="4B683700" w14:textId="02BB4D27"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13 415,0</w:t>
            </w:r>
          </w:p>
        </w:tc>
        <w:tc>
          <w:tcPr>
            <w:tcW w:w="1026" w:type="dxa"/>
            <w:tcBorders>
              <w:top w:val="nil"/>
              <w:left w:val="nil"/>
              <w:bottom w:val="single" w:sz="4" w:space="0" w:color="auto"/>
              <w:right w:val="single" w:sz="4" w:space="0" w:color="auto"/>
            </w:tcBorders>
            <w:shd w:val="clear" w:color="000000" w:fill="FDE9D9"/>
            <w:vAlign w:val="center"/>
          </w:tcPr>
          <w:p w14:paraId="7812D3B6" w14:textId="668B7E6C"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13 415,0</w:t>
            </w:r>
          </w:p>
        </w:tc>
        <w:tc>
          <w:tcPr>
            <w:tcW w:w="982" w:type="dxa"/>
            <w:tcBorders>
              <w:top w:val="nil"/>
              <w:left w:val="nil"/>
              <w:bottom w:val="single" w:sz="4" w:space="0" w:color="auto"/>
              <w:right w:val="single" w:sz="4" w:space="0" w:color="auto"/>
            </w:tcBorders>
            <w:shd w:val="clear" w:color="auto" w:fill="auto"/>
            <w:vAlign w:val="center"/>
          </w:tcPr>
          <w:p w14:paraId="0550EFB9" w14:textId="107DEA5A"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00" w:type="dxa"/>
            <w:tcBorders>
              <w:top w:val="nil"/>
              <w:left w:val="nil"/>
              <w:bottom w:val="single" w:sz="4" w:space="0" w:color="auto"/>
              <w:right w:val="single" w:sz="4" w:space="0" w:color="auto"/>
            </w:tcBorders>
            <w:shd w:val="clear" w:color="auto" w:fill="auto"/>
            <w:vAlign w:val="center"/>
          </w:tcPr>
          <w:p w14:paraId="0D093067" w14:textId="49944581"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13 415,0</w:t>
            </w:r>
          </w:p>
        </w:tc>
        <w:tc>
          <w:tcPr>
            <w:tcW w:w="839" w:type="dxa"/>
            <w:tcBorders>
              <w:top w:val="nil"/>
              <w:left w:val="nil"/>
              <w:bottom w:val="single" w:sz="4" w:space="0" w:color="auto"/>
              <w:right w:val="single" w:sz="4" w:space="0" w:color="auto"/>
            </w:tcBorders>
            <w:shd w:val="clear" w:color="000000" w:fill="FDE9D9"/>
            <w:vAlign w:val="center"/>
          </w:tcPr>
          <w:p w14:paraId="349288A1" w14:textId="583B324A"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13 415,0</w:t>
            </w:r>
          </w:p>
        </w:tc>
        <w:tc>
          <w:tcPr>
            <w:tcW w:w="572" w:type="dxa"/>
            <w:tcBorders>
              <w:top w:val="nil"/>
              <w:left w:val="nil"/>
              <w:bottom w:val="single" w:sz="4" w:space="0" w:color="auto"/>
              <w:right w:val="single" w:sz="4" w:space="0" w:color="auto"/>
            </w:tcBorders>
            <w:shd w:val="clear" w:color="auto" w:fill="auto"/>
            <w:vAlign w:val="center"/>
          </w:tcPr>
          <w:p w14:paraId="74905E94" w14:textId="7205253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77" w:type="dxa"/>
            <w:tcBorders>
              <w:top w:val="nil"/>
              <w:left w:val="nil"/>
              <w:bottom w:val="single" w:sz="4" w:space="0" w:color="auto"/>
              <w:right w:val="single" w:sz="4" w:space="0" w:color="auto"/>
            </w:tcBorders>
            <w:shd w:val="clear" w:color="auto" w:fill="auto"/>
            <w:vAlign w:val="center"/>
          </w:tcPr>
          <w:p w14:paraId="618948A7" w14:textId="4A716AC6"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c>
          <w:tcPr>
            <w:tcW w:w="992" w:type="dxa"/>
            <w:tcBorders>
              <w:top w:val="nil"/>
              <w:left w:val="nil"/>
              <w:bottom w:val="single" w:sz="4" w:space="0" w:color="auto"/>
              <w:right w:val="single" w:sz="4" w:space="0" w:color="auto"/>
            </w:tcBorders>
            <w:shd w:val="clear" w:color="000000" w:fill="FDE9D9"/>
            <w:vAlign w:val="center"/>
          </w:tcPr>
          <w:p w14:paraId="6AB5164B" w14:textId="7C1A05F8"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i/>
                <w:iCs/>
                <w:color w:val="000000"/>
                <w:sz w:val="14"/>
                <w:szCs w:val="14"/>
              </w:rPr>
              <w:t>0,0</w:t>
            </w:r>
          </w:p>
        </w:tc>
        <w:tc>
          <w:tcPr>
            <w:tcW w:w="959" w:type="dxa"/>
            <w:tcBorders>
              <w:top w:val="nil"/>
              <w:left w:val="nil"/>
              <w:bottom w:val="single" w:sz="4" w:space="0" w:color="auto"/>
              <w:right w:val="single" w:sz="4" w:space="0" w:color="auto"/>
            </w:tcBorders>
            <w:shd w:val="clear" w:color="auto" w:fill="auto"/>
            <w:vAlign w:val="center"/>
          </w:tcPr>
          <w:p w14:paraId="40251D1A" w14:textId="0D63E558"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color w:val="000000"/>
                <w:sz w:val="14"/>
                <w:szCs w:val="14"/>
              </w:rPr>
              <w:t>0,0</w:t>
            </w:r>
          </w:p>
        </w:tc>
      </w:tr>
      <w:tr w:rsidR="00F72639" w:rsidRPr="0019554A" w14:paraId="7794291F" w14:textId="77777777" w:rsidTr="00AF0422">
        <w:trPr>
          <w:trHeight w:val="323"/>
        </w:trPr>
        <w:tc>
          <w:tcPr>
            <w:tcW w:w="860" w:type="dxa"/>
            <w:tcBorders>
              <w:top w:val="nil"/>
              <w:left w:val="single" w:sz="4" w:space="0" w:color="auto"/>
              <w:bottom w:val="single" w:sz="4" w:space="0" w:color="auto"/>
              <w:right w:val="single" w:sz="4" w:space="0" w:color="auto"/>
            </w:tcBorders>
            <w:shd w:val="clear" w:color="000000" w:fill="FABF8F"/>
            <w:vAlign w:val="center"/>
            <w:hideMark/>
          </w:tcPr>
          <w:p w14:paraId="545B9B73" w14:textId="77777777" w:rsidR="00F72639" w:rsidRPr="0019554A" w:rsidRDefault="00F72639" w:rsidP="00F72639">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2100.03.00</w:t>
            </w:r>
          </w:p>
        </w:tc>
        <w:tc>
          <w:tcPr>
            <w:tcW w:w="5095" w:type="dxa"/>
            <w:tcBorders>
              <w:top w:val="nil"/>
              <w:left w:val="nil"/>
              <w:bottom w:val="single" w:sz="4" w:space="0" w:color="auto"/>
              <w:right w:val="single" w:sz="4" w:space="0" w:color="auto"/>
            </w:tcBorders>
            <w:shd w:val="clear" w:color="000000" w:fill="FABF8F"/>
            <w:vAlign w:val="center"/>
            <w:hideMark/>
          </w:tcPr>
          <w:p w14:paraId="59675AB9" w14:textId="77777777" w:rsidR="00F72639" w:rsidRPr="0019554A" w:rsidRDefault="00F72639" w:rsidP="00F72639">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xml:space="preserve">Бюджетна програма „Ефективна администрация и координация” </w:t>
            </w:r>
          </w:p>
        </w:tc>
        <w:tc>
          <w:tcPr>
            <w:tcW w:w="974" w:type="dxa"/>
            <w:tcBorders>
              <w:top w:val="nil"/>
              <w:left w:val="single" w:sz="4" w:space="0" w:color="auto"/>
              <w:bottom w:val="single" w:sz="4" w:space="0" w:color="auto"/>
              <w:right w:val="single" w:sz="4" w:space="0" w:color="auto"/>
            </w:tcBorders>
            <w:shd w:val="clear" w:color="000000" w:fill="FABF8F"/>
            <w:vAlign w:val="center"/>
          </w:tcPr>
          <w:p w14:paraId="6D106424" w14:textId="4C622A5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22 292,3</w:t>
            </w:r>
          </w:p>
        </w:tc>
        <w:tc>
          <w:tcPr>
            <w:tcW w:w="1026" w:type="dxa"/>
            <w:tcBorders>
              <w:top w:val="nil"/>
              <w:left w:val="nil"/>
              <w:bottom w:val="single" w:sz="4" w:space="0" w:color="auto"/>
              <w:right w:val="single" w:sz="4" w:space="0" w:color="auto"/>
            </w:tcBorders>
            <w:shd w:val="clear" w:color="000000" w:fill="FDE9D9"/>
            <w:vAlign w:val="center"/>
          </w:tcPr>
          <w:p w14:paraId="28DE995D" w14:textId="6CFE8552"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i/>
                <w:iCs/>
                <w:color w:val="000000"/>
                <w:sz w:val="14"/>
                <w:szCs w:val="14"/>
              </w:rPr>
              <w:t>22 292,3</w:t>
            </w:r>
          </w:p>
        </w:tc>
        <w:tc>
          <w:tcPr>
            <w:tcW w:w="982" w:type="dxa"/>
            <w:tcBorders>
              <w:top w:val="nil"/>
              <w:left w:val="nil"/>
              <w:bottom w:val="single" w:sz="4" w:space="0" w:color="auto"/>
              <w:right w:val="single" w:sz="4" w:space="0" w:color="auto"/>
            </w:tcBorders>
            <w:shd w:val="clear" w:color="000000" w:fill="FABF8F"/>
            <w:vAlign w:val="center"/>
          </w:tcPr>
          <w:p w14:paraId="7EAE47FE" w14:textId="7B4D8C74"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0,0</w:t>
            </w:r>
          </w:p>
        </w:tc>
        <w:tc>
          <w:tcPr>
            <w:tcW w:w="900" w:type="dxa"/>
            <w:tcBorders>
              <w:top w:val="nil"/>
              <w:left w:val="nil"/>
              <w:bottom w:val="single" w:sz="4" w:space="0" w:color="auto"/>
              <w:right w:val="single" w:sz="4" w:space="0" w:color="auto"/>
            </w:tcBorders>
            <w:shd w:val="clear" w:color="000000" w:fill="FABF8F"/>
            <w:vAlign w:val="center"/>
          </w:tcPr>
          <w:p w14:paraId="7F0CD8DA" w14:textId="69122D1B"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22 292,3</w:t>
            </w:r>
          </w:p>
        </w:tc>
        <w:tc>
          <w:tcPr>
            <w:tcW w:w="839" w:type="dxa"/>
            <w:tcBorders>
              <w:top w:val="nil"/>
              <w:left w:val="nil"/>
              <w:bottom w:val="single" w:sz="4" w:space="0" w:color="auto"/>
              <w:right w:val="single" w:sz="4" w:space="0" w:color="auto"/>
            </w:tcBorders>
            <w:shd w:val="clear" w:color="000000" w:fill="FDE9D9"/>
            <w:vAlign w:val="center"/>
          </w:tcPr>
          <w:p w14:paraId="2AE80D85" w14:textId="79596575"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i/>
                <w:iCs/>
                <w:color w:val="000000"/>
                <w:sz w:val="14"/>
                <w:szCs w:val="14"/>
              </w:rPr>
              <w:t>22 292,3</w:t>
            </w:r>
          </w:p>
        </w:tc>
        <w:tc>
          <w:tcPr>
            <w:tcW w:w="572" w:type="dxa"/>
            <w:tcBorders>
              <w:top w:val="nil"/>
              <w:left w:val="nil"/>
              <w:bottom w:val="single" w:sz="4" w:space="0" w:color="auto"/>
              <w:right w:val="single" w:sz="4" w:space="0" w:color="auto"/>
            </w:tcBorders>
            <w:shd w:val="clear" w:color="000000" w:fill="FABF8F"/>
            <w:vAlign w:val="center"/>
          </w:tcPr>
          <w:p w14:paraId="235B7791" w14:textId="759634FC"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0,0</w:t>
            </w:r>
          </w:p>
        </w:tc>
        <w:tc>
          <w:tcPr>
            <w:tcW w:w="977" w:type="dxa"/>
            <w:tcBorders>
              <w:top w:val="nil"/>
              <w:left w:val="nil"/>
              <w:bottom w:val="single" w:sz="4" w:space="0" w:color="auto"/>
              <w:right w:val="single" w:sz="4" w:space="0" w:color="auto"/>
            </w:tcBorders>
            <w:shd w:val="clear" w:color="000000" w:fill="FABF8F"/>
            <w:vAlign w:val="center"/>
          </w:tcPr>
          <w:p w14:paraId="0706BDC3" w14:textId="1E7B8E93"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0,0</w:t>
            </w:r>
          </w:p>
        </w:tc>
        <w:tc>
          <w:tcPr>
            <w:tcW w:w="992" w:type="dxa"/>
            <w:tcBorders>
              <w:top w:val="nil"/>
              <w:left w:val="nil"/>
              <w:bottom w:val="single" w:sz="4" w:space="0" w:color="auto"/>
              <w:right w:val="single" w:sz="4" w:space="0" w:color="auto"/>
            </w:tcBorders>
            <w:shd w:val="clear" w:color="000000" w:fill="FDE9D9"/>
            <w:vAlign w:val="center"/>
          </w:tcPr>
          <w:p w14:paraId="28AA8B47" w14:textId="05196DF4"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i/>
                <w:iCs/>
                <w:color w:val="000000"/>
                <w:sz w:val="14"/>
                <w:szCs w:val="14"/>
              </w:rPr>
              <w:t>0,0</w:t>
            </w:r>
          </w:p>
        </w:tc>
        <w:tc>
          <w:tcPr>
            <w:tcW w:w="959" w:type="dxa"/>
            <w:tcBorders>
              <w:top w:val="nil"/>
              <w:left w:val="nil"/>
              <w:bottom w:val="single" w:sz="4" w:space="0" w:color="auto"/>
              <w:right w:val="single" w:sz="4" w:space="0" w:color="auto"/>
            </w:tcBorders>
            <w:shd w:val="clear" w:color="000000" w:fill="FABF8F"/>
            <w:vAlign w:val="center"/>
          </w:tcPr>
          <w:p w14:paraId="31ADE76E" w14:textId="3B9BE73B" w:rsidR="00F72639" w:rsidRPr="00F72639" w:rsidRDefault="00F72639" w:rsidP="00F72639">
            <w:pPr>
              <w:spacing w:after="0" w:line="240" w:lineRule="auto"/>
              <w:jc w:val="right"/>
              <w:rPr>
                <w:rFonts w:ascii="Times New Roman" w:hAnsi="Times New Roman" w:cs="Times New Roman"/>
                <w:bCs/>
                <w:color w:val="000000"/>
                <w:sz w:val="14"/>
                <w:szCs w:val="14"/>
              </w:rPr>
            </w:pPr>
            <w:r w:rsidRPr="00F72639">
              <w:rPr>
                <w:rFonts w:ascii="Times New Roman" w:hAnsi="Times New Roman" w:cs="Times New Roman"/>
                <w:bCs/>
                <w:color w:val="000000"/>
                <w:sz w:val="14"/>
                <w:szCs w:val="14"/>
              </w:rPr>
              <w:t>0,0</w:t>
            </w:r>
          </w:p>
        </w:tc>
      </w:tr>
    </w:tbl>
    <w:p w14:paraId="09FA7304" w14:textId="77777777" w:rsidR="00BF5550" w:rsidRDefault="00BF5550" w:rsidP="00BF5550">
      <w:pPr>
        <w:widowControl w:val="0"/>
        <w:tabs>
          <w:tab w:val="left" w:pos="-2410"/>
        </w:tabs>
        <w:spacing w:after="0" w:line="240" w:lineRule="auto"/>
        <w:ind w:left="567"/>
        <w:jc w:val="both"/>
        <w:rPr>
          <w:rFonts w:ascii="Times New Roman" w:eastAsia="Times New Roman" w:hAnsi="Times New Roman" w:cs="Times New Roman"/>
          <w:b/>
          <w:i/>
          <w:color w:val="0000CC"/>
          <w:sz w:val="16"/>
          <w:szCs w:val="16"/>
        </w:rPr>
      </w:pPr>
    </w:p>
    <w:p w14:paraId="681B1187" w14:textId="77777777" w:rsidR="003A3DED" w:rsidRPr="0019554A" w:rsidRDefault="003A3DED" w:rsidP="00581D20">
      <w:pPr>
        <w:spacing w:after="0" w:line="240" w:lineRule="auto"/>
        <w:jc w:val="both"/>
        <w:rPr>
          <w:rFonts w:ascii="Times New Roman" w:eastAsia="MS Mincho" w:hAnsi="Times New Roman" w:cs="Times New Roman"/>
          <w:color w:val="000000" w:themeColor="text1"/>
          <w:sz w:val="6"/>
          <w:szCs w:val="16"/>
          <w:lang w:eastAsia="bg-BG"/>
        </w:rPr>
      </w:pPr>
    </w:p>
    <w:tbl>
      <w:tblPr>
        <w:tblW w:w="14185" w:type="dxa"/>
        <w:tblInd w:w="-431" w:type="dxa"/>
        <w:tblLayout w:type="fixed"/>
        <w:tblCellMar>
          <w:left w:w="70" w:type="dxa"/>
          <w:right w:w="70" w:type="dxa"/>
        </w:tblCellMar>
        <w:tblLook w:val="04A0" w:firstRow="1" w:lastRow="0" w:firstColumn="1" w:lastColumn="0" w:noHBand="0" w:noVBand="1"/>
      </w:tblPr>
      <w:tblGrid>
        <w:gridCol w:w="860"/>
        <w:gridCol w:w="4811"/>
        <w:gridCol w:w="982"/>
        <w:gridCol w:w="1003"/>
        <w:gridCol w:w="992"/>
        <w:gridCol w:w="992"/>
        <w:gridCol w:w="851"/>
        <w:gridCol w:w="708"/>
        <w:gridCol w:w="990"/>
        <w:gridCol w:w="993"/>
        <w:gridCol w:w="987"/>
        <w:gridCol w:w="16"/>
      </w:tblGrid>
      <w:tr w:rsidR="00AF0422" w:rsidRPr="0019554A" w14:paraId="7A03A5D2" w14:textId="77777777" w:rsidTr="00AF0422">
        <w:trPr>
          <w:trHeight w:val="319"/>
        </w:trPr>
        <w:tc>
          <w:tcPr>
            <w:tcW w:w="860" w:type="dxa"/>
            <w:vMerge w:val="restart"/>
            <w:tcBorders>
              <w:top w:val="single" w:sz="4" w:space="0" w:color="auto"/>
              <w:left w:val="single" w:sz="4" w:space="0" w:color="auto"/>
              <w:right w:val="single" w:sz="4" w:space="0" w:color="auto"/>
            </w:tcBorders>
            <w:shd w:val="clear" w:color="000000" w:fill="FFCC99"/>
            <w:vAlign w:val="center"/>
            <w:hideMark/>
          </w:tcPr>
          <w:p w14:paraId="576417E6"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Код*</w:t>
            </w:r>
          </w:p>
          <w:p w14:paraId="717C6745" w14:textId="35F5C199"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811" w:type="dxa"/>
            <w:vMerge w:val="restart"/>
            <w:tcBorders>
              <w:top w:val="single" w:sz="4" w:space="0" w:color="auto"/>
              <w:left w:val="nil"/>
              <w:bottom w:val="nil"/>
              <w:right w:val="single" w:sz="4" w:space="0" w:color="auto"/>
            </w:tcBorders>
            <w:shd w:val="clear" w:color="000000" w:fill="FFCC99"/>
            <w:vAlign w:val="center"/>
            <w:hideMark/>
          </w:tcPr>
          <w:p w14:paraId="020F191E"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ОБЛАСТИ НА ПОЛИТИКИ И БЮДЖЕТНИ ПРОГРАМИ</w:t>
            </w:r>
          </w:p>
          <w:p w14:paraId="3662FD6D"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p>
          <w:p w14:paraId="1843328C" w14:textId="4228E842"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(Прогноза за 2024 г.)</w:t>
            </w:r>
          </w:p>
          <w:p w14:paraId="4C92AC3D" w14:textId="64F6E380"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 хил. лв.)</w:t>
            </w:r>
          </w:p>
        </w:tc>
        <w:tc>
          <w:tcPr>
            <w:tcW w:w="2977"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14:paraId="31E688D6"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Консолидирани разходи</w:t>
            </w:r>
          </w:p>
        </w:tc>
        <w:tc>
          <w:tcPr>
            <w:tcW w:w="2551"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14:paraId="741C4A10"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Ведомствени разходи</w:t>
            </w:r>
          </w:p>
        </w:tc>
        <w:tc>
          <w:tcPr>
            <w:tcW w:w="2986"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14:paraId="7C523D39"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Администрирани разходи</w:t>
            </w:r>
          </w:p>
        </w:tc>
      </w:tr>
      <w:tr w:rsidR="00AF0422" w:rsidRPr="0019554A" w14:paraId="5D3F90C0" w14:textId="77777777" w:rsidTr="0019554A">
        <w:trPr>
          <w:gridAfter w:val="1"/>
          <w:wAfter w:w="16" w:type="dxa"/>
          <w:trHeight w:val="417"/>
        </w:trPr>
        <w:tc>
          <w:tcPr>
            <w:tcW w:w="860" w:type="dxa"/>
            <w:vMerge/>
            <w:tcBorders>
              <w:left w:val="single" w:sz="4" w:space="0" w:color="auto"/>
              <w:bottom w:val="single" w:sz="4" w:space="0" w:color="auto"/>
              <w:right w:val="single" w:sz="4" w:space="0" w:color="auto"/>
            </w:tcBorders>
            <w:shd w:val="clear" w:color="000000" w:fill="FFCC99"/>
            <w:vAlign w:val="center"/>
            <w:hideMark/>
          </w:tcPr>
          <w:p w14:paraId="70DBB367" w14:textId="5079454A"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p>
        </w:tc>
        <w:tc>
          <w:tcPr>
            <w:tcW w:w="4811" w:type="dxa"/>
            <w:vMerge/>
            <w:tcBorders>
              <w:left w:val="nil"/>
              <w:bottom w:val="single" w:sz="4" w:space="0" w:color="auto"/>
              <w:right w:val="single" w:sz="4" w:space="0" w:color="auto"/>
            </w:tcBorders>
            <w:shd w:val="clear" w:color="000000" w:fill="FFCC99"/>
            <w:vAlign w:val="center"/>
            <w:hideMark/>
          </w:tcPr>
          <w:p w14:paraId="377E6FF4" w14:textId="145C4E8F"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p>
        </w:tc>
        <w:tc>
          <w:tcPr>
            <w:tcW w:w="982" w:type="dxa"/>
            <w:tcBorders>
              <w:top w:val="nil"/>
              <w:left w:val="nil"/>
              <w:bottom w:val="single" w:sz="4" w:space="0" w:color="auto"/>
              <w:right w:val="single" w:sz="4" w:space="0" w:color="auto"/>
            </w:tcBorders>
            <w:shd w:val="clear" w:color="000000" w:fill="FFCC99"/>
            <w:vAlign w:val="center"/>
            <w:hideMark/>
          </w:tcPr>
          <w:p w14:paraId="0899AF19"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разходи</w:t>
            </w:r>
          </w:p>
        </w:tc>
        <w:tc>
          <w:tcPr>
            <w:tcW w:w="1003" w:type="dxa"/>
            <w:tcBorders>
              <w:top w:val="nil"/>
              <w:left w:val="nil"/>
              <w:bottom w:val="single" w:sz="4" w:space="0" w:color="auto"/>
              <w:right w:val="single" w:sz="4" w:space="0" w:color="auto"/>
            </w:tcBorders>
            <w:shd w:val="clear" w:color="000000" w:fill="FDE9D9"/>
            <w:vAlign w:val="center"/>
            <w:hideMark/>
          </w:tcPr>
          <w:p w14:paraId="0ADF0231"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14:paraId="2863B671"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992" w:type="dxa"/>
            <w:tcBorders>
              <w:top w:val="nil"/>
              <w:left w:val="nil"/>
              <w:bottom w:val="single" w:sz="4" w:space="0" w:color="auto"/>
              <w:right w:val="single" w:sz="4" w:space="0" w:color="auto"/>
            </w:tcBorders>
            <w:shd w:val="clear" w:color="000000" w:fill="FFCC99"/>
            <w:vAlign w:val="center"/>
            <w:hideMark/>
          </w:tcPr>
          <w:p w14:paraId="145AE013"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ведомствени</w:t>
            </w:r>
          </w:p>
        </w:tc>
        <w:tc>
          <w:tcPr>
            <w:tcW w:w="851" w:type="dxa"/>
            <w:tcBorders>
              <w:top w:val="nil"/>
              <w:left w:val="nil"/>
              <w:bottom w:val="single" w:sz="4" w:space="0" w:color="auto"/>
              <w:right w:val="single" w:sz="4" w:space="0" w:color="auto"/>
            </w:tcBorders>
            <w:shd w:val="clear" w:color="000000" w:fill="FDE9D9"/>
            <w:vAlign w:val="center"/>
            <w:hideMark/>
          </w:tcPr>
          <w:p w14:paraId="7D52F644"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708" w:type="dxa"/>
            <w:tcBorders>
              <w:top w:val="nil"/>
              <w:left w:val="nil"/>
              <w:bottom w:val="single" w:sz="4" w:space="0" w:color="auto"/>
              <w:right w:val="single" w:sz="4" w:space="0" w:color="auto"/>
            </w:tcBorders>
            <w:shd w:val="clear" w:color="000000" w:fill="FFCC99"/>
            <w:vAlign w:val="center"/>
            <w:hideMark/>
          </w:tcPr>
          <w:p w14:paraId="72BE85D6"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990" w:type="dxa"/>
            <w:tcBorders>
              <w:top w:val="nil"/>
              <w:left w:val="nil"/>
              <w:bottom w:val="single" w:sz="4" w:space="0" w:color="auto"/>
              <w:right w:val="single" w:sz="4" w:space="0" w:color="auto"/>
            </w:tcBorders>
            <w:shd w:val="clear" w:color="000000" w:fill="FFCC99"/>
            <w:vAlign w:val="center"/>
            <w:hideMark/>
          </w:tcPr>
          <w:p w14:paraId="12215BC1"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администрирани</w:t>
            </w:r>
          </w:p>
        </w:tc>
        <w:tc>
          <w:tcPr>
            <w:tcW w:w="993" w:type="dxa"/>
            <w:tcBorders>
              <w:top w:val="nil"/>
              <w:left w:val="nil"/>
              <w:bottom w:val="single" w:sz="4" w:space="0" w:color="auto"/>
              <w:right w:val="single" w:sz="4" w:space="0" w:color="auto"/>
            </w:tcBorders>
            <w:shd w:val="clear" w:color="000000" w:fill="FDE9D9"/>
            <w:vAlign w:val="center"/>
            <w:hideMark/>
          </w:tcPr>
          <w:p w14:paraId="24C9BC14"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987" w:type="dxa"/>
            <w:tcBorders>
              <w:top w:val="nil"/>
              <w:left w:val="nil"/>
              <w:bottom w:val="single" w:sz="4" w:space="0" w:color="auto"/>
              <w:right w:val="single" w:sz="4" w:space="0" w:color="auto"/>
            </w:tcBorders>
            <w:shd w:val="clear" w:color="000000" w:fill="FFCC99"/>
            <w:vAlign w:val="center"/>
            <w:hideMark/>
          </w:tcPr>
          <w:p w14:paraId="6A41113F"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r>
      <w:tr w:rsidR="00F72639" w:rsidRPr="0019554A" w14:paraId="5D432905" w14:textId="77777777" w:rsidTr="00E124DA">
        <w:trPr>
          <w:gridAfter w:val="1"/>
          <w:wAfter w:w="16" w:type="dxa"/>
          <w:trHeight w:val="2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A1010C" w14:textId="77777777" w:rsidR="00F72639" w:rsidRPr="0019554A" w:rsidRDefault="00F72639" w:rsidP="00F72639">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811" w:type="dxa"/>
            <w:tcBorders>
              <w:top w:val="nil"/>
              <w:left w:val="nil"/>
              <w:bottom w:val="single" w:sz="4" w:space="0" w:color="auto"/>
              <w:right w:val="single" w:sz="4" w:space="0" w:color="auto"/>
            </w:tcBorders>
            <w:shd w:val="clear" w:color="auto" w:fill="auto"/>
            <w:vAlign w:val="center"/>
            <w:hideMark/>
          </w:tcPr>
          <w:p w14:paraId="3DB20765" w14:textId="77777777" w:rsidR="00F72639" w:rsidRPr="0019554A" w:rsidRDefault="00F72639" w:rsidP="00F72639">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Общо разходи</w:t>
            </w:r>
          </w:p>
        </w:tc>
        <w:tc>
          <w:tcPr>
            <w:tcW w:w="982" w:type="dxa"/>
            <w:tcBorders>
              <w:top w:val="single" w:sz="4" w:space="0" w:color="auto"/>
              <w:left w:val="single" w:sz="4" w:space="0" w:color="auto"/>
              <w:bottom w:val="single" w:sz="4" w:space="0" w:color="auto"/>
              <w:right w:val="single" w:sz="4" w:space="0" w:color="auto"/>
            </w:tcBorders>
            <w:shd w:val="clear" w:color="000000" w:fill="FDE9D9"/>
            <w:vAlign w:val="center"/>
          </w:tcPr>
          <w:p w14:paraId="71D285F4" w14:textId="5BE7B72F"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4 516 540,8</w:t>
            </w:r>
          </w:p>
        </w:tc>
        <w:tc>
          <w:tcPr>
            <w:tcW w:w="1003" w:type="dxa"/>
            <w:tcBorders>
              <w:top w:val="single" w:sz="4" w:space="0" w:color="auto"/>
              <w:left w:val="nil"/>
              <w:bottom w:val="single" w:sz="4" w:space="0" w:color="auto"/>
              <w:right w:val="single" w:sz="4" w:space="0" w:color="auto"/>
            </w:tcBorders>
            <w:shd w:val="clear" w:color="000000" w:fill="FDE9D9"/>
            <w:vAlign w:val="center"/>
          </w:tcPr>
          <w:p w14:paraId="3469E0CC" w14:textId="636B6F46"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2 884 308,8</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5CE1AF06" w14:textId="2B98AB2B"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1 632 232,0</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59046CDE" w14:textId="1AEB6930"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215 533,3</w:t>
            </w:r>
          </w:p>
        </w:tc>
        <w:tc>
          <w:tcPr>
            <w:tcW w:w="851" w:type="dxa"/>
            <w:tcBorders>
              <w:top w:val="single" w:sz="4" w:space="0" w:color="auto"/>
              <w:left w:val="nil"/>
              <w:bottom w:val="single" w:sz="4" w:space="0" w:color="auto"/>
              <w:right w:val="single" w:sz="4" w:space="0" w:color="auto"/>
            </w:tcBorders>
            <w:shd w:val="clear" w:color="000000" w:fill="FDE9D9"/>
            <w:vAlign w:val="center"/>
          </w:tcPr>
          <w:p w14:paraId="19D16BE0" w14:textId="542F24BD"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215 533,3</w:t>
            </w:r>
          </w:p>
        </w:tc>
        <w:tc>
          <w:tcPr>
            <w:tcW w:w="708" w:type="dxa"/>
            <w:tcBorders>
              <w:top w:val="single" w:sz="4" w:space="0" w:color="auto"/>
              <w:left w:val="nil"/>
              <w:bottom w:val="single" w:sz="4" w:space="0" w:color="auto"/>
              <w:right w:val="single" w:sz="4" w:space="0" w:color="auto"/>
            </w:tcBorders>
            <w:shd w:val="clear" w:color="000000" w:fill="FDE9D9"/>
            <w:vAlign w:val="center"/>
          </w:tcPr>
          <w:p w14:paraId="12242115" w14:textId="2FA13962"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DE9D9"/>
            <w:vAlign w:val="center"/>
          </w:tcPr>
          <w:p w14:paraId="0F15D8A8" w14:textId="57232C75"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4 301 007,5</w:t>
            </w:r>
          </w:p>
        </w:tc>
        <w:tc>
          <w:tcPr>
            <w:tcW w:w="993" w:type="dxa"/>
            <w:tcBorders>
              <w:top w:val="single" w:sz="4" w:space="0" w:color="auto"/>
              <w:left w:val="nil"/>
              <w:bottom w:val="single" w:sz="4" w:space="0" w:color="auto"/>
              <w:right w:val="single" w:sz="4" w:space="0" w:color="auto"/>
            </w:tcBorders>
            <w:shd w:val="clear" w:color="000000" w:fill="FDE9D9"/>
            <w:vAlign w:val="center"/>
          </w:tcPr>
          <w:p w14:paraId="54255715" w14:textId="7B6D65C2"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2 668 775,5</w:t>
            </w:r>
          </w:p>
        </w:tc>
        <w:tc>
          <w:tcPr>
            <w:tcW w:w="987" w:type="dxa"/>
            <w:tcBorders>
              <w:top w:val="single" w:sz="4" w:space="0" w:color="auto"/>
              <w:left w:val="nil"/>
              <w:bottom w:val="single" w:sz="4" w:space="0" w:color="auto"/>
              <w:right w:val="single" w:sz="4" w:space="0" w:color="auto"/>
            </w:tcBorders>
            <w:shd w:val="clear" w:color="000000" w:fill="FDE9D9"/>
            <w:vAlign w:val="center"/>
          </w:tcPr>
          <w:p w14:paraId="378AA75B" w14:textId="2EE5BAD7"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1 632 232,0</w:t>
            </w:r>
          </w:p>
        </w:tc>
      </w:tr>
      <w:tr w:rsidR="00F72639" w:rsidRPr="0019554A" w14:paraId="03CE967F" w14:textId="77777777" w:rsidTr="00E124DA">
        <w:trPr>
          <w:gridAfter w:val="1"/>
          <w:wAfter w:w="16" w:type="dxa"/>
          <w:trHeight w:val="191"/>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74899249" w14:textId="77777777" w:rsidR="00F72639" w:rsidRPr="0019554A" w:rsidRDefault="00F72639" w:rsidP="00F72639">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2100.01.00</w:t>
            </w:r>
          </w:p>
        </w:tc>
        <w:tc>
          <w:tcPr>
            <w:tcW w:w="4811" w:type="dxa"/>
            <w:tcBorders>
              <w:top w:val="nil"/>
              <w:left w:val="nil"/>
              <w:bottom w:val="single" w:sz="4" w:space="0" w:color="auto"/>
              <w:right w:val="single" w:sz="4" w:space="0" w:color="auto"/>
            </w:tcBorders>
            <w:shd w:val="clear" w:color="000000" w:fill="FABF8F"/>
            <w:vAlign w:val="center"/>
            <w:hideMark/>
          </w:tcPr>
          <w:p w14:paraId="5CBDE2D1" w14:textId="77777777" w:rsidR="00F72639" w:rsidRPr="0019554A" w:rsidRDefault="00F72639" w:rsidP="00F72639">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интегрирано развитие на регионите за постигане на растеж и подобряване качеството на жизнената среда</w:t>
            </w:r>
          </w:p>
        </w:tc>
        <w:tc>
          <w:tcPr>
            <w:tcW w:w="982" w:type="dxa"/>
            <w:tcBorders>
              <w:top w:val="nil"/>
              <w:left w:val="single" w:sz="4" w:space="0" w:color="auto"/>
              <w:bottom w:val="single" w:sz="4" w:space="0" w:color="auto"/>
              <w:right w:val="single" w:sz="4" w:space="0" w:color="auto"/>
            </w:tcBorders>
            <w:shd w:val="clear" w:color="000000" w:fill="FFCC99"/>
            <w:vAlign w:val="center"/>
          </w:tcPr>
          <w:p w14:paraId="7BB36621" w14:textId="3E3D8B38"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1 680 296,5</w:t>
            </w:r>
          </w:p>
        </w:tc>
        <w:tc>
          <w:tcPr>
            <w:tcW w:w="1003" w:type="dxa"/>
            <w:tcBorders>
              <w:top w:val="nil"/>
              <w:left w:val="nil"/>
              <w:bottom w:val="single" w:sz="4" w:space="0" w:color="auto"/>
              <w:right w:val="single" w:sz="4" w:space="0" w:color="auto"/>
            </w:tcBorders>
            <w:shd w:val="clear" w:color="000000" w:fill="FDE9D9"/>
            <w:vAlign w:val="center"/>
          </w:tcPr>
          <w:p w14:paraId="2C620A02" w14:textId="5A12B743"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4 104,0</w:t>
            </w:r>
          </w:p>
        </w:tc>
        <w:tc>
          <w:tcPr>
            <w:tcW w:w="992" w:type="dxa"/>
            <w:tcBorders>
              <w:top w:val="nil"/>
              <w:left w:val="nil"/>
              <w:bottom w:val="single" w:sz="4" w:space="0" w:color="auto"/>
              <w:right w:val="single" w:sz="4" w:space="0" w:color="auto"/>
            </w:tcBorders>
            <w:shd w:val="clear" w:color="000000" w:fill="FFCC99"/>
            <w:vAlign w:val="center"/>
          </w:tcPr>
          <w:p w14:paraId="4826B8AE" w14:textId="1B0D6FF7"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1 676 192,5</w:t>
            </w:r>
          </w:p>
        </w:tc>
        <w:tc>
          <w:tcPr>
            <w:tcW w:w="992" w:type="dxa"/>
            <w:tcBorders>
              <w:top w:val="nil"/>
              <w:left w:val="nil"/>
              <w:bottom w:val="single" w:sz="4" w:space="0" w:color="auto"/>
              <w:right w:val="single" w:sz="4" w:space="0" w:color="auto"/>
            </w:tcBorders>
            <w:shd w:val="clear" w:color="000000" w:fill="FFCC99"/>
            <w:vAlign w:val="center"/>
          </w:tcPr>
          <w:p w14:paraId="1087CFC5" w14:textId="6D8D1C69"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4 104,0</w:t>
            </w:r>
          </w:p>
        </w:tc>
        <w:tc>
          <w:tcPr>
            <w:tcW w:w="851" w:type="dxa"/>
            <w:tcBorders>
              <w:top w:val="nil"/>
              <w:left w:val="nil"/>
              <w:bottom w:val="single" w:sz="4" w:space="0" w:color="auto"/>
              <w:right w:val="single" w:sz="4" w:space="0" w:color="auto"/>
            </w:tcBorders>
            <w:shd w:val="clear" w:color="000000" w:fill="FDE9D9"/>
            <w:vAlign w:val="center"/>
          </w:tcPr>
          <w:p w14:paraId="453A62E7" w14:textId="5987E580"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4 104,0</w:t>
            </w:r>
          </w:p>
        </w:tc>
        <w:tc>
          <w:tcPr>
            <w:tcW w:w="708" w:type="dxa"/>
            <w:tcBorders>
              <w:top w:val="nil"/>
              <w:left w:val="nil"/>
              <w:bottom w:val="single" w:sz="4" w:space="0" w:color="auto"/>
              <w:right w:val="single" w:sz="4" w:space="0" w:color="auto"/>
            </w:tcBorders>
            <w:shd w:val="clear" w:color="000000" w:fill="FFCC99"/>
            <w:vAlign w:val="center"/>
          </w:tcPr>
          <w:p w14:paraId="6BF10371" w14:textId="4D7C34FE"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0,0</w:t>
            </w:r>
          </w:p>
        </w:tc>
        <w:tc>
          <w:tcPr>
            <w:tcW w:w="990" w:type="dxa"/>
            <w:tcBorders>
              <w:top w:val="nil"/>
              <w:left w:val="nil"/>
              <w:bottom w:val="single" w:sz="4" w:space="0" w:color="auto"/>
              <w:right w:val="single" w:sz="4" w:space="0" w:color="auto"/>
            </w:tcBorders>
            <w:shd w:val="clear" w:color="000000" w:fill="FFCC99"/>
            <w:vAlign w:val="center"/>
          </w:tcPr>
          <w:p w14:paraId="181E09DA" w14:textId="3109D7C8"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1 676 192,5</w:t>
            </w:r>
          </w:p>
        </w:tc>
        <w:tc>
          <w:tcPr>
            <w:tcW w:w="993" w:type="dxa"/>
            <w:tcBorders>
              <w:top w:val="nil"/>
              <w:left w:val="nil"/>
              <w:bottom w:val="single" w:sz="4" w:space="0" w:color="auto"/>
              <w:right w:val="single" w:sz="4" w:space="0" w:color="auto"/>
            </w:tcBorders>
            <w:shd w:val="clear" w:color="000000" w:fill="FDE9D9"/>
            <w:vAlign w:val="center"/>
          </w:tcPr>
          <w:p w14:paraId="536CB727" w14:textId="61A7CF86"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0,0</w:t>
            </w:r>
          </w:p>
        </w:tc>
        <w:tc>
          <w:tcPr>
            <w:tcW w:w="987" w:type="dxa"/>
            <w:tcBorders>
              <w:top w:val="nil"/>
              <w:left w:val="nil"/>
              <w:bottom w:val="single" w:sz="4" w:space="0" w:color="auto"/>
              <w:right w:val="single" w:sz="4" w:space="0" w:color="auto"/>
            </w:tcBorders>
            <w:shd w:val="clear" w:color="000000" w:fill="FFCC99"/>
            <w:vAlign w:val="center"/>
          </w:tcPr>
          <w:p w14:paraId="0CBB2D89" w14:textId="7DD12689"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1 676 192,5</w:t>
            </w:r>
          </w:p>
        </w:tc>
      </w:tr>
      <w:tr w:rsidR="00F72639" w:rsidRPr="0019554A" w14:paraId="088FFDA3" w14:textId="77777777" w:rsidTr="00E124DA">
        <w:trPr>
          <w:gridAfter w:val="1"/>
          <w:wAfter w:w="16" w:type="dxa"/>
          <w:trHeight w:val="27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77042AE"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2100.01.01</w:t>
            </w:r>
          </w:p>
        </w:tc>
        <w:tc>
          <w:tcPr>
            <w:tcW w:w="4811" w:type="dxa"/>
            <w:tcBorders>
              <w:top w:val="nil"/>
              <w:left w:val="nil"/>
              <w:bottom w:val="single" w:sz="4" w:space="0" w:color="auto"/>
              <w:right w:val="single" w:sz="4" w:space="0" w:color="auto"/>
            </w:tcBorders>
            <w:shd w:val="clear" w:color="auto" w:fill="auto"/>
            <w:vAlign w:val="center"/>
            <w:hideMark/>
          </w:tcPr>
          <w:p w14:paraId="18BADE10"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82" w:type="dxa"/>
            <w:tcBorders>
              <w:top w:val="nil"/>
              <w:left w:val="single" w:sz="4" w:space="0" w:color="auto"/>
              <w:bottom w:val="single" w:sz="4" w:space="0" w:color="auto"/>
              <w:right w:val="single" w:sz="4" w:space="0" w:color="auto"/>
            </w:tcBorders>
            <w:shd w:val="clear" w:color="auto" w:fill="auto"/>
            <w:vAlign w:val="center"/>
          </w:tcPr>
          <w:p w14:paraId="53E5BEEA" w14:textId="5BC05452"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1 678 203,1</w:t>
            </w:r>
          </w:p>
        </w:tc>
        <w:tc>
          <w:tcPr>
            <w:tcW w:w="1003" w:type="dxa"/>
            <w:tcBorders>
              <w:top w:val="nil"/>
              <w:left w:val="nil"/>
              <w:bottom w:val="single" w:sz="4" w:space="0" w:color="auto"/>
              <w:right w:val="single" w:sz="4" w:space="0" w:color="auto"/>
            </w:tcBorders>
            <w:shd w:val="clear" w:color="000000" w:fill="FDE9D9"/>
            <w:vAlign w:val="center"/>
          </w:tcPr>
          <w:p w14:paraId="2FD9EC34" w14:textId="7C6FC60C"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2 010,6</w:t>
            </w:r>
          </w:p>
        </w:tc>
        <w:tc>
          <w:tcPr>
            <w:tcW w:w="992" w:type="dxa"/>
            <w:tcBorders>
              <w:top w:val="nil"/>
              <w:left w:val="nil"/>
              <w:bottom w:val="single" w:sz="4" w:space="0" w:color="auto"/>
              <w:right w:val="single" w:sz="4" w:space="0" w:color="auto"/>
            </w:tcBorders>
            <w:shd w:val="clear" w:color="auto" w:fill="auto"/>
            <w:vAlign w:val="center"/>
          </w:tcPr>
          <w:p w14:paraId="56474E85" w14:textId="670DA8A7"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1 676 192,5</w:t>
            </w:r>
          </w:p>
        </w:tc>
        <w:tc>
          <w:tcPr>
            <w:tcW w:w="992" w:type="dxa"/>
            <w:tcBorders>
              <w:top w:val="nil"/>
              <w:left w:val="nil"/>
              <w:bottom w:val="single" w:sz="4" w:space="0" w:color="auto"/>
              <w:right w:val="single" w:sz="4" w:space="0" w:color="auto"/>
            </w:tcBorders>
            <w:shd w:val="clear" w:color="auto" w:fill="auto"/>
            <w:vAlign w:val="center"/>
          </w:tcPr>
          <w:p w14:paraId="089C3709" w14:textId="120BF6E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2 010,6</w:t>
            </w:r>
          </w:p>
        </w:tc>
        <w:tc>
          <w:tcPr>
            <w:tcW w:w="851" w:type="dxa"/>
            <w:tcBorders>
              <w:top w:val="nil"/>
              <w:left w:val="nil"/>
              <w:bottom w:val="single" w:sz="4" w:space="0" w:color="auto"/>
              <w:right w:val="single" w:sz="4" w:space="0" w:color="auto"/>
            </w:tcBorders>
            <w:shd w:val="clear" w:color="000000" w:fill="FDE9D9"/>
            <w:vAlign w:val="center"/>
          </w:tcPr>
          <w:p w14:paraId="6BF80B44" w14:textId="700B7C11"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2 010,6</w:t>
            </w:r>
          </w:p>
        </w:tc>
        <w:tc>
          <w:tcPr>
            <w:tcW w:w="708" w:type="dxa"/>
            <w:tcBorders>
              <w:top w:val="nil"/>
              <w:left w:val="nil"/>
              <w:bottom w:val="single" w:sz="4" w:space="0" w:color="auto"/>
              <w:right w:val="single" w:sz="4" w:space="0" w:color="auto"/>
            </w:tcBorders>
            <w:shd w:val="clear" w:color="auto" w:fill="auto"/>
            <w:vAlign w:val="center"/>
          </w:tcPr>
          <w:p w14:paraId="25D515FB" w14:textId="03A37FF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0" w:type="dxa"/>
            <w:tcBorders>
              <w:top w:val="nil"/>
              <w:left w:val="nil"/>
              <w:bottom w:val="single" w:sz="4" w:space="0" w:color="auto"/>
              <w:right w:val="single" w:sz="4" w:space="0" w:color="auto"/>
            </w:tcBorders>
            <w:shd w:val="clear" w:color="auto" w:fill="auto"/>
            <w:vAlign w:val="center"/>
          </w:tcPr>
          <w:p w14:paraId="7AB915C6" w14:textId="32707D2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1 676 192,5</w:t>
            </w:r>
          </w:p>
        </w:tc>
        <w:tc>
          <w:tcPr>
            <w:tcW w:w="993" w:type="dxa"/>
            <w:tcBorders>
              <w:top w:val="nil"/>
              <w:left w:val="nil"/>
              <w:bottom w:val="single" w:sz="4" w:space="0" w:color="auto"/>
              <w:right w:val="single" w:sz="4" w:space="0" w:color="auto"/>
            </w:tcBorders>
            <w:shd w:val="clear" w:color="000000" w:fill="FDE9D9"/>
            <w:vAlign w:val="center"/>
          </w:tcPr>
          <w:p w14:paraId="298533BC" w14:textId="207DD58D"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0,0</w:t>
            </w:r>
          </w:p>
        </w:tc>
        <w:tc>
          <w:tcPr>
            <w:tcW w:w="987" w:type="dxa"/>
            <w:tcBorders>
              <w:top w:val="nil"/>
              <w:left w:val="nil"/>
              <w:bottom w:val="single" w:sz="4" w:space="0" w:color="auto"/>
              <w:right w:val="single" w:sz="4" w:space="0" w:color="auto"/>
            </w:tcBorders>
            <w:shd w:val="clear" w:color="auto" w:fill="auto"/>
            <w:vAlign w:val="center"/>
          </w:tcPr>
          <w:p w14:paraId="761E6EDD" w14:textId="16764549"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1 676 192,5</w:t>
            </w:r>
          </w:p>
        </w:tc>
      </w:tr>
      <w:tr w:rsidR="00F72639" w:rsidRPr="0019554A" w14:paraId="29149421" w14:textId="77777777" w:rsidTr="00E124DA">
        <w:trPr>
          <w:gridAfter w:val="1"/>
          <w:wAfter w:w="16"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70218AE"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2100.01.02</w:t>
            </w:r>
          </w:p>
        </w:tc>
        <w:tc>
          <w:tcPr>
            <w:tcW w:w="4811" w:type="dxa"/>
            <w:tcBorders>
              <w:top w:val="nil"/>
              <w:left w:val="nil"/>
              <w:bottom w:val="single" w:sz="4" w:space="0" w:color="auto"/>
              <w:right w:val="single" w:sz="4" w:space="0" w:color="auto"/>
            </w:tcBorders>
            <w:shd w:val="clear" w:color="auto" w:fill="auto"/>
            <w:vAlign w:val="center"/>
            <w:hideMark/>
          </w:tcPr>
          <w:p w14:paraId="4679831B"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„Подобряване на жилищните условия на маргинализирани групи от населението” </w:t>
            </w:r>
          </w:p>
        </w:tc>
        <w:tc>
          <w:tcPr>
            <w:tcW w:w="982" w:type="dxa"/>
            <w:tcBorders>
              <w:top w:val="nil"/>
              <w:left w:val="single" w:sz="4" w:space="0" w:color="auto"/>
              <w:bottom w:val="single" w:sz="4" w:space="0" w:color="auto"/>
              <w:right w:val="single" w:sz="4" w:space="0" w:color="auto"/>
            </w:tcBorders>
            <w:shd w:val="clear" w:color="auto" w:fill="auto"/>
            <w:vAlign w:val="center"/>
          </w:tcPr>
          <w:p w14:paraId="3EA78FFB" w14:textId="524CCACC"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832,0</w:t>
            </w:r>
          </w:p>
        </w:tc>
        <w:tc>
          <w:tcPr>
            <w:tcW w:w="1003" w:type="dxa"/>
            <w:tcBorders>
              <w:top w:val="nil"/>
              <w:left w:val="nil"/>
              <w:bottom w:val="single" w:sz="4" w:space="0" w:color="auto"/>
              <w:right w:val="single" w:sz="4" w:space="0" w:color="auto"/>
            </w:tcBorders>
            <w:shd w:val="clear" w:color="000000" w:fill="FDE9D9"/>
            <w:vAlign w:val="center"/>
          </w:tcPr>
          <w:p w14:paraId="3D4B5C9C" w14:textId="670CE6AC"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832,0</w:t>
            </w:r>
          </w:p>
        </w:tc>
        <w:tc>
          <w:tcPr>
            <w:tcW w:w="992" w:type="dxa"/>
            <w:tcBorders>
              <w:top w:val="nil"/>
              <w:left w:val="nil"/>
              <w:bottom w:val="single" w:sz="4" w:space="0" w:color="auto"/>
              <w:right w:val="single" w:sz="4" w:space="0" w:color="auto"/>
            </w:tcBorders>
            <w:shd w:val="clear" w:color="auto" w:fill="auto"/>
            <w:vAlign w:val="center"/>
          </w:tcPr>
          <w:p w14:paraId="0F2CB101" w14:textId="74FA4A4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2" w:type="dxa"/>
            <w:tcBorders>
              <w:top w:val="nil"/>
              <w:left w:val="nil"/>
              <w:bottom w:val="single" w:sz="4" w:space="0" w:color="auto"/>
              <w:right w:val="single" w:sz="4" w:space="0" w:color="auto"/>
            </w:tcBorders>
            <w:shd w:val="clear" w:color="auto" w:fill="auto"/>
            <w:vAlign w:val="center"/>
          </w:tcPr>
          <w:p w14:paraId="408F2F28" w14:textId="41002796"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832,0</w:t>
            </w:r>
          </w:p>
        </w:tc>
        <w:tc>
          <w:tcPr>
            <w:tcW w:w="851" w:type="dxa"/>
            <w:tcBorders>
              <w:top w:val="nil"/>
              <w:left w:val="nil"/>
              <w:bottom w:val="single" w:sz="4" w:space="0" w:color="auto"/>
              <w:right w:val="single" w:sz="4" w:space="0" w:color="auto"/>
            </w:tcBorders>
            <w:shd w:val="clear" w:color="000000" w:fill="FDE9D9"/>
            <w:vAlign w:val="center"/>
          </w:tcPr>
          <w:p w14:paraId="5010E96C" w14:textId="3DFB7C56"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832,0</w:t>
            </w:r>
          </w:p>
        </w:tc>
        <w:tc>
          <w:tcPr>
            <w:tcW w:w="708" w:type="dxa"/>
            <w:tcBorders>
              <w:top w:val="nil"/>
              <w:left w:val="nil"/>
              <w:bottom w:val="single" w:sz="4" w:space="0" w:color="auto"/>
              <w:right w:val="single" w:sz="4" w:space="0" w:color="auto"/>
            </w:tcBorders>
            <w:shd w:val="clear" w:color="auto" w:fill="auto"/>
            <w:vAlign w:val="center"/>
          </w:tcPr>
          <w:p w14:paraId="33D7B08C" w14:textId="73DDB6B9"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0" w:type="dxa"/>
            <w:tcBorders>
              <w:top w:val="nil"/>
              <w:left w:val="nil"/>
              <w:bottom w:val="single" w:sz="4" w:space="0" w:color="auto"/>
              <w:right w:val="single" w:sz="4" w:space="0" w:color="auto"/>
            </w:tcBorders>
            <w:shd w:val="clear" w:color="auto" w:fill="auto"/>
            <w:vAlign w:val="center"/>
          </w:tcPr>
          <w:p w14:paraId="749CBC4E" w14:textId="1BB7BBFD"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3" w:type="dxa"/>
            <w:tcBorders>
              <w:top w:val="nil"/>
              <w:left w:val="nil"/>
              <w:bottom w:val="single" w:sz="4" w:space="0" w:color="auto"/>
              <w:right w:val="single" w:sz="4" w:space="0" w:color="auto"/>
            </w:tcBorders>
            <w:shd w:val="clear" w:color="000000" w:fill="FDE9D9"/>
            <w:vAlign w:val="center"/>
          </w:tcPr>
          <w:p w14:paraId="3BF0E72F" w14:textId="72B39839"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0,0</w:t>
            </w:r>
          </w:p>
        </w:tc>
        <w:tc>
          <w:tcPr>
            <w:tcW w:w="987" w:type="dxa"/>
            <w:tcBorders>
              <w:top w:val="nil"/>
              <w:left w:val="nil"/>
              <w:bottom w:val="single" w:sz="4" w:space="0" w:color="auto"/>
              <w:right w:val="single" w:sz="4" w:space="0" w:color="auto"/>
            </w:tcBorders>
            <w:shd w:val="clear" w:color="auto" w:fill="auto"/>
            <w:vAlign w:val="center"/>
          </w:tcPr>
          <w:p w14:paraId="23E1D0D0" w14:textId="6EE3AF33"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r>
      <w:tr w:rsidR="00F72639" w:rsidRPr="0019554A" w14:paraId="13FFAABF" w14:textId="77777777" w:rsidTr="00E124DA">
        <w:trPr>
          <w:gridAfter w:val="1"/>
          <w:wAfter w:w="16"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83844B"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2100.01.03</w:t>
            </w:r>
          </w:p>
        </w:tc>
        <w:tc>
          <w:tcPr>
            <w:tcW w:w="4811" w:type="dxa"/>
            <w:tcBorders>
              <w:top w:val="nil"/>
              <w:left w:val="nil"/>
              <w:bottom w:val="single" w:sz="4" w:space="0" w:color="auto"/>
              <w:right w:val="single" w:sz="4" w:space="0" w:color="auto"/>
            </w:tcBorders>
            <w:shd w:val="clear" w:color="auto" w:fill="auto"/>
            <w:vAlign w:val="center"/>
            <w:hideMark/>
          </w:tcPr>
          <w:p w14:paraId="7176DD9A"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2" w:type="dxa"/>
            <w:tcBorders>
              <w:top w:val="nil"/>
              <w:left w:val="single" w:sz="4" w:space="0" w:color="auto"/>
              <w:bottom w:val="single" w:sz="4" w:space="0" w:color="auto"/>
              <w:right w:val="single" w:sz="4" w:space="0" w:color="auto"/>
            </w:tcBorders>
            <w:shd w:val="clear" w:color="auto" w:fill="auto"/>
            <w:vAlign w:val="center"/>
          </w:tcPr>
          <w:p w14:paraId="78204B29" w14:textId="2FC5385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1 261,4</w:t>
            </w:r>
          </w:p>
        </w:tc>
        <w:tc>
          <w:tcPr>
            <w:tcW w:w="1003" w:type="dxa"/>
            <w:tcBorders>
              <w:top w:val="nil"/>
              <w:left w:val="nil"/>
              <w:bottom w:val="single" w:sz="4" w:space="0" w:color="auto"/>
              <w:right w:val="single" w:sz="4" w:space="0" w:color="auto"/>
            </w:tcBorders>
            <w:shd w:val="clear" w:color="000000" w:fill="FDE9D9"/>
            <w:vAlign w:val="center"/>
          </w:tcPr>
          <w:p w14:paraId="09F06B98" w14:textId="3C0ED1A5"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1 261,4</w:t>
            </w:r>
          </w:p>
        </w:tc>
        <w:tc>
          <w:tcPr>
            <w:tcW w:w="992" w:type="dxa"/>
            <w:tcBorders>
              <w:top w:val="nil"/>
              <w:left w:val="nil"/>
              <w:bottom w:val="single" w:sz="4" w:space="0" w:color="auto"/>
              <w:right w:val="single" w:sz="4" w:space="0" w:color="auto"/>
            </w:tcBorders>
            <w:shd w:val="clear" w:color="auto" w:fill="auto"/>
            <w:vAlign w:val="center"/>
          </w:tcPr>
          <w:p w14:paraId="675C57E5" w14:textId="1F8D8CB2"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2" w:type="dxa"/>
            <w:tcBorders>
              <w:top w:val="nil"/>
              <w:left w:val="nil"/>
              <w:bottom w:val="single" w:sz="4" w:space="0" w:color="auto"/>
              <w:right w:val="single" w:sz="4" w:space="0" w:color="auto"/>
            </w:tcBorders>
            <w:shd w:val="clear" w:color="auto" w:fill="auto"/>
            <w:vAlign w:val="center"/>
          </w:tcPr>
          <w:p w14:paraId="5CA4D670" w14:textId="145B55C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1 261,4</w:t>
            </w:r>
          </w:p>
        </w:tc>
        <w:tc>
          <w:tcPr>
            <w:tcW w:w="851" w:type="dxa"/>
            <w:tcBorders>
              <w:top w:val="nil"/>
              <w:left w:val="nil"/>
              <w:bottom w:val="single" w:sz="4" w:space="0" w:color="auto"/>
              <w:right w:val="single" w:sz="4" w:space="0" w:color="auto"/>
            </w:tcBorders>
            <w:shd w:val="clear" w:color="000000" w:fill="FDE9D9"/>
            <w:vAlign w:val="center"/>
          </w:tcPr>
          <w:p w14:paraId="3AC37642" w14:textId="0EF61686"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1 261,4</w:t>
            </w:r>
          </w:p>
        </w:tc>
        <w:tc>
          <w:tcPr>
            <w:tcW w:w="708" w:type="dxa"/>
            <w:tcBorders>
              <w:top w:val="nil"/>
              <w:left w:val="nil"/>
              <w:bottom w:val="single" w:sz="4" w:space="0" w:color="auto"/>
              <w:right w:val="single" w:sz="4" w:space="0" w:color="auto"/>
            </w:tcBorders>
            <w:shd w:val="clear" w:color="auto" w:fill="auto"/>
            <w:vAlign w:val="center"/>
          </w:tcPr>
          <w:p w14:paraId="779C8735" w14:textId="11CACFC0"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0" w:type="dxa"/>
            <w:tcBorders>
              <w:top w:val="nil"/>
              <w:left w:val="nil"/>
              <w:bottom w:val="single" w:sz="4" w:space="0" w:color="auto"/>
              <w:right w:val="single" w:sz="4" w:space="0" w:color="auto"/>
            </w:tcBorders>
            <w:shd w:val="clear" w:color="auto" w:fill="auto"/>
            <w:vAlign w:val="center"/>
          </w:tcPr>
          <w:p w14:paraId="4AFBF629" w14:textId="2C90ADA7"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3" w:type="dxa"/>
            <w:tcBorders>
              <w:top w:val="nil"/>
              <w:left w:val="nil"/>
              <w:bottom w:val="single" w:sz="4" w:space="0" w:color="auto"/>
              <w:right w:val="single" w:sz="4" w:space="0" w:color="auto"/>
            </w:tcBorders>
            <w:shd w:val="clear" w:color="000000" w:fill="FDE9D9"/>
            <w:vAlign w:val="center"/>
          </w:tcPr>
          <w:p w14:paraId="3F1F711D" w14:textId="45629C49"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0,0</w:t>
            </w:r>
          </w:p>
        </w:tc>
        <w:tc>
          <w:tcPr>
            <w:tcW w:w="987" w:type="dxa"/>
            <w:tcBorders>
              <w:top w:val="nil"/>
              <w:left w:val="nil"/>
              <w:bottom w:val="single" w:sz="4" w:space="0" w:color="auto"/>
              <w:right w:val="single" w:sz="4" w:space="0" w:color="auto"/>
            </w:tcBorders>
            <w:shd w:val="clear" w:color="auto" w:fill="auto"/>
            <w:vAlign w:val="center"/>
          </w:tcPr>
          <w:p w14:paraId="344346CB" w14:textId="7312745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r>
      <w:tr w:rsidR="00F72639" w:rsidRPr="0019554A" w14:paraId="3D3626DE" w14:textId="77777777" w:rsidTr="00E124DA">
        <w:trPr>
          <w:gridAfter w:val="1"/>
          <w:wAfter w:w="16" w:type="dxa"/>
          <w:trHeight w:val="70"/>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5246226C" w14:textId="77777777" w:rsidR="00F72639" w:rsidRPr="0019554A" w:rsidRDefault="00F72639" w:rsidP="00F72639">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2100.02.00</w:t>
            </w:r>
          </w:p>
        </w:tc>
        <w:tc>
          <w:tcPr>
            <w:tcW w:w="4811" w:type="dxa"/>
            <w:tcBorders>
              <w:top w:val="nil"/>
              <w:left w:val="nil"/>
              <w:bottom w:val="single" w:sz="4" w:space="0" w:color="auto"/>
              <w:right w:val="single" w:sz="4" w:space="0" w:color="auto"/>
            </w:tcBorders>
            <w:shd w:val="clear" w:color="000000" w:fill="FABF8F"/>
            <w:vAlign w:val="center"/>
            <w:hideMark/>
          </w:tcPr>
          <w:p w14:paraId="67A37C8C" w14:textId="77777777" w:rsidR="00F72639" w:rsidRPr="0019554A" w:rsidRDefault="00F72639" w:rsidP="00F72639">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подобряване на инвестиционния процес, поддържане, модернизация и изграждане на техническата инфраструктура</w:t>
            </w:r>
          </w:p>
        </w:tc>
        <w:tc>
          <w:tcPr>
            <w:tcW w:w="982" w:type="dxa"/>
            <w:tcBorders>
              <w:top w:val="nil"/>
              <w:left w:val="single" w:sz="4" w:space="0" w:color="auto"/>
              <w:bottom w:val="single" w:sz="4" w:space="0" w:color="auto"/>
              <w:right w:val="single" w:sz="4" w:space="0" w:color="auto"/>
            </w:tcBorders>
            <w:shd w:val="clear" w:color="000000" w:fill="FFCC99"/>
            <w:vAlign w:val="center"/>
          </w:tcPr>
          <w:p w14:paraId="05EDF59B" w14:textId="2605DC96"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2 814 130,0</w:t>
            </w:r>
          </w:p>
        </w:tc>
        <w:tc>
          <w:tcPr>
            <w:tcW w:w="1003" w:type="dxa"/>
            <w:tcBorders>
              <w:top w:val="nil"/>
              <w:left w:val="nil"/>
              <w:bottom w:val="single" w:sz="4" w:space="0" w:color="auto"/>
              <w:right w:val="single" w:sz="4" w:space="0" w:color="auto"/>
            </w:tcBorders>
            <w:shd w:val="clear" w:color="000000" w:fill="FDE9D9"/>
            <w:vAlign w:val="center"/>
          </w:tcPr>
          <w:p w14:paraId="14F4009F" w14:textId="49EC3C23"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2 858 090,5</w:t>
            </w:r>
          </w:p>
        </w:tc>
        <w:tc>
          <w:tcPr>
            <w:tcW w:w="992" w:type="dxa"/>
            <w:tcBorders>
              <w:top w:val="nil"/>
              <w:left w:val="nil"/>
              <w:bottom w:val="single" w:sz="4" w:space="0" w:color="auto"/>
              <w:right w:val="single" w:sz="4" w:space="0" w:color="auto"/>
            </w:tcBorders>
            <w:shd w:val="clear" w:color="000000" w:fill="FFCC99"/>
            <w:vAlign w:val="center"/>
          </w:tcPr>
          <w:p w14:paraId="6FC887E9" w14:textId="06CBD5CC"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-43 960,5</w:t>
            </w:r>
          </w:p>
        </w:tc>
        <w:tc>
          <w:tcPr>
            <w:tcW w:w="992" w:type="dxa"/>
            <w:tcBorders>
              <w:top w:val="nil"/>
              <w:left w:val="nil"/>
              <w:bottom w:val="single" w:sz="4" w:space="0" w:color="auto"/>
              <w:right w:val="single" w:sz="4" w:space="0" w:color="auto"/>
            </w:tcBorders>
            <w:shd w:val="clear" w:color="000000" w:fill="FFCC99"/>
            <w:vAlign w:val="center"/>
          </w:tcPr>
          <w:p w14:paraId="7B12DFAA" w14:textId="54D5A6BC"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189 315,0</w:t>
            </w:r>
          </w:p>
        </w:tc>
        <w:tc>
          <w:tcPr>
            <w:tcW w:w="851" w:type="dxa"/>
            <w:tcBorders>
              <w:top w:val="nil"/>
              <w:left w:val="nil"/>
              <w:bottom w:val="single" w:sz="4" w:space="0" w:color="auto"/>
              <w:right w:val="single" w:sz="4" w:space="0" w:color="auto"/>
            </w:tcBorders>
            <w:shd w:val="clear" w:color="000000" w:fill="FDE9D9"/>
            <w:vAlign w:val="center"/>
          </w:tcPr>
          <w:p w14:paraId="1E1B7DDD" w14:textId="236A59E8"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189 315,0</w:t>
            </w:r>
          </w:p>
        </w:tc>
        <w:tc>
          <w:tcPr>
            <w:tcW w:w="708" w:type="dxa"/>
            <w:tcBorders>
              <w:top w:val="nil"/>
              <w:left w:val="nil"/>
              <w:bottom w:val="single" w:sz="4" w:space="0" w:color="auto"/>
              <w:right w:val="single" w:sz="4" w:space="0" w:color="auto"/>
            </w:tcBorders>
            <w:shd w:val="clear" w:color="000000" w:fill="FFCC99"/>
            <w:vAlign w:val="center"/>
          </w:tcPr>
          <w:p w14:paraId="1FB83990" w14:textId="4207EA6E"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0,0</w:t>
            </w:r>
          </w:p>
        </w:tc>
        <w:tc>
          <w:tcPr>
            <w:tcW w:w="990" w:type="dxa"/>
            <w:tcBorders>
              <w:top w:val="nil"/>
              <w:left w:val="nil"/>
              <w:bottom w:val="single" w:sz="4" w:space="0" w:color="auto"/>
              <w:right w:val="single" w:sz="4" w:space="0" w:color="auto"/>
            </w:tcBorders>
            <w:shd w:val="clear" w:color="000000" w:fill="FFCC99"/>
            <w:vAlign w:val="center"/>
          </w:tcPr>
          <w:p w14:paraId="79851E94" w14:textId="44B94CEF"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2 624 815,0</w:t>
            </w:r>
          </w:p>
        </w:tc>
        <w:tc>
          <w:tcPr>
            <w:tcW w:w="993" w:type="dxa"/>
            <w:tcBorders>
              <w:top w:val="nil"/>
              <w:left w:val="nil"/>
              <w:bottom w:val="single" w:sz="4" w:space="0" w:color="auto"/>
              <w:right w:val="single" w:sz="4" w:space="0" w:color="auto"/>
            </w:tcBorders>
            <w:shd w:val="clear" w:color="000000" w:fill="FDE9D9"/>
            <w:vAlign w:val="center"/>
          </w:tcPr>
          <w:p w14:paraId="02F308BC" w14:textId="13C957E6"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2 668 775,5</w:t>
            </w:r>
          </w:p>
        </w:tc>
        <w:tc>
          <w:tcPr>
            <w:tcW w:w="987" w:type="dxa"/>
            <w:tcBorders>
              <w:top w:val="nil"/>
              <w:left w:val="nil"/>
              <w:bottom w:val="single" w:sz="4" w:space="0" w:color="auto"/>
              <w:right w:val="single" w:sz="4" w:space="0" w:color="auto"/>
            </w:tcBorders>
            <w:shd w:val="clear" w:color="000000" w:fill="FFCC99"/>
            <w:vAlign w:val="center"/>
          </w:tcPr>
          <w:p w14:paraId="40A2B63D" w14:textId="2E3DDBB0"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-43 960,5</w:t>
            </w:r>
          </w:p>
        </w:tc>
      </w:tr>
      <w:tr w:rsidR="00F72639" w:rsidRPr="0019554A" w14:paraId="7269DB6B" w14:textId="77777777" w:rsidTr="00E124DA">
        <w:trPr>
          <w:gridAfter w:val="1"/>
          <w:wAfter w:w="16" w:type="dxa"/>
          <w:trHeight w:val="13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17DE1EC"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2100.02.01</w:t>
            </w:r>
          </w:p>
        </w:tc>
        <w:tc>
          <w:tcPr>
            <w:tcW w:w="4811" w:type="dxa"/>
            <w:tcBorders>
              <w:top w:val="nil"/>
              <w:left w:val="nil"/>
              <w:bottom w:val="single" w:sz="4" w:space="0" w:color="auto"/>
              <w:right w:val="single" w:sz="4" w:space="0" w:color="auto"/>
            </w:tcBorders>
            <w:shd w:val="clear" w:color="auto" w:fill="auto"/>
            <w:vAlign w:val="center"/>
            <w:hideMark/>
          </w:tcPr>
          <w:p w14:paraId="3550FB51"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82" w:type="dxa"/>
            <w:tcBorders>
              <w:top w:val="nil"/>
              <w:left w:val="single" w:sz="4" w:space="0" w:color="auto"/>
              <w:bottom w:val="single" w:sz="4" w:space="0" w:color="auto"/>
              <w:right w:val="single" w:sz="4" w:space="0" w:color="auto"/>
            </w:tcBorders>
            <w:shd w:val="clear" w:color="auto" w:fill="auto"/>
            <w:vAlign w:val="center"/>
          </w:tcPr>
          <w:p w14:paraId="7EC6316E" w14:textId="1621AD35"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2 732 648,4</w:t>
            </w:r>
          </w:p>
        </w:tc>
        <w:tc>
          <w:tcPr>
            <w:tcW w:w="1003" w:type="dxa"/>
            <w:tcBorders>
              <w:top w:val="nil"/>
              <w:left w:val="nil"/>
              <w:bottom w:val="single" w:sz="4" w:space="0" w:color="auto"/>
              <w:right w:val="single" w:sz="4" w:space="0" w:color="auto"/>
            </w:tcBorders>
            <w:shd w:val="clear" w:color="000000" w:fill="FDE9D9"/>
            <w:vAlign w:val="center"/>
          </w:tcPr>
          <w:p w14:paraId="14635574" w14:textId="24FE7B8F"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2 766 130,1</w:t>
            </w:r>
          </w:p>
        </w:tc>
        <w:tc>
          <w:tcPr>
            <w:tcW w:w="992" w:type="dxa"/>
            <w:tcBorders>
              <w:top w:val="nil"/>
              <w:left w:val="nil"/>
              <w:bottom w:val="single" w:sz="4" w:space="0" w:color="auto"/>
              <w:right w:val="single" w:sz="4" w:space="0" w:color="auto"/>
            </w:tcBorders>
            <w:shd w:val="clear" w:color="auto" w:fill="auto"/>
            <w:vAlign w:val="center"/>
          </w:tcPr>
          <w:p w14:paraId="41D20CCC" w14:textId="51D6E45B"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-33 481,7</w:t>
            </w:r>
          </w:p>
        </w:tc>
        <w:tc>
          <w:tcPr>
            <w:tcW w:w="992" w:type="dxa"/>
            <w:tcBorders>
              <w:top w:val="nil"/>
              <w:left w:val="nil"/>
              <w:bottom w:val="single" w:sz="4" w:space="0" w:color="auto"/>
              <w:right w:val="single" w:sz="4" w:space="0" w:color="auto"/>
            </w:tcBorders>
            <w:shd w:val="clear" w:color="auto" w:fill="auto"/>
            <w:vAlign w:val="center"/>
          </w:tcPr>
          <w:p w14:paraId="3241B6CA" w14:textId="3C0354DF"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146 980,9</w:t>
            </w:r>
          </w:p>
        </w:tc>
        <w:tc>
          <w:tcPr>
            <w:tcW w:w="851" w:type="dxa"/>
            <w:tcBorders>
              <w:top w:val="nil"/>
              <w:left w:val="nil"/>
              <w:bottom w:val="single" w:sz="4" w:space="0" w:color="auto"/>
              <w:right w:val="single" w:sz="4" w:space="0" w:color="auto"/>
            </w:tcBorders>
            <w:shd w:val="clear" w:color="000000" w:fill="FDE9D9"/>
            <w:vAlign w:val="center"/>
          </w:tcPr>
          <w:p w14:paraId="1E0E4491" w14:textId="66DBB25F"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146 980,9</w:t>
            </w:r>
          </w:p>
        </w:tc>
        <w:tc>
          <w:tcPr>
            <w:tcW w:w="708" w:type="dxa"/>
            <w:tcBorders>
              <w:top w:val="nil"/>
              <w:left w:val="nil"/>
              <w:bottom w:val="single" w:sz="4" w:space="0" w:color="auto"/>
              <w:right w:val="single" w:sz="4" w:space="0" w:color="auto"/>
            </w:tcBorders>
            <w:shd w:val="clear" w:color="auto" w:fill="auto"/>
            <w:vAlign w:val="center"/>
          </w:tcPr>
          <w:p w14:paraId="246938B5" w14:textId="1556CBAB"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0" w:type="dxa"/>
            <w:tcBorders>
              <w:top w:val="nil"/>
              <w:left w:val="nil"/>
              <w:bottom w:val="single" w:sz="4" w:space="0" w:color="auto"/>
              <w:right w:val="single" w:sz="4" w:space="0" w:color="auto"/>
            </w:tcBorders>
            <w:shd w:val="clear" w:color="auto" w:fill="auto"/>
            <w:vAlign w:val="center"/>
          </w:tcPr>
          <w:p w14:paraId="73B13CE9" w14:textId="3DD01AD7"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2 585 667,5</w:t>
            </w:r>
          </w:p>
        </w:tc>
        <w:tc>
          <w:tcPr>
            <w:tcW w:w="993" w:type="dxa"/>
            <w:tcBorders>
              <w:top w:val="nil"/>
              <w:left w:val="nil"/>
              <w:bottom w:val="single" w:sz="4" w:space="0" w:color="auto"/>
              <w:right w:val="single" w:sz="4" w:space="0" w:color="auto"/>
            </w:tcBorders>
            <w:shd w:val="clear" w:color="000000" w:fill="FDE9D9"/>
            <w:vAlign w:val="center"/>
          </w:tcPr>
          <w:p w14:paraId="717AA995" w14:textId="73A27B06"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2 619 149,2</w:t>
            </w:r>
          </w:p>
        </w:tc>
        <w:tc>
          <w:tcPr>
            <w:tcW w:w="987" w:type="dxa"/>
            <w:tcBorders>
              <w:top w:val="nil"/>
              <w:left w:val="nil"/>
              <w:bottom w:val="single" w:sz="4" w:space="0" w:color="auto"/>
              <w:right w:val="single" w:sz="4" w:space="0" w:color="auto"/>
            </w:tcBorders>
            <w:shd w:val="clear" w:color="auto" w:fill="auto"/>
            <w:vAlign w:val="center"/>
          </w:tcPr>
          <w:p w14:paraId="09C8AB8C" w14:textId="3B569BFA"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-33 481,7</w:t>
            </w:r>
          </w:p>
        </w:tc>
      </w:tr>
      <w:tr w:rsidR="00F72639" w:rsidRPr="0019554A" w14:paraId="6121D222" w14:textId="77777777" w:rsidTr="00E124DA">
        <w:trPr>
          <w:gridAfter w:val="1"/>
          <w:wAfter w:w="16"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2139599"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2100.02.02</w:t>
            </w:r>
          </w:p>
        </w:tc>
        <w:tc>
          <w:tcPr>
            <w:tcW w:w="4811" w:type="dxa"/>
            <w:tcBorders>
              <w:top w:val="nil"/>
              <w:left w:val="nil"/>
              <w:bottom w:val="single" w:sz="4" w:space="0" w:color="auto"/>
              <w:right w:val="single" w:sz="4" w:space="0" w:color="auto"/>
            </w:tcBorders>
            <w:shd w:val="clear" w:color="auto" w:fill="auto"/>
            <w:vAlign w:val="center"/>
            <w:hideMark/>
          </w:tcPr>
          <w:p w14:paraId="245F06FE"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„Устройство на територията, благоустройство, геозащита, водоснабдяване и канализация” </w:t>
            </w:r>
          </w:p>
        </w:tc>
        <w:tc>
          <w:tcPr>
            <w:tcW w:w="982" w:type="dxa"/>
            <w:tcBorders>
              <w:top w:val="nil"/>
              <w:left w:val="single" w:sz="4" w:space="0" w:color="auto"/>
              <w:bottom w:val="single" w:sz="4" w:space="0" w:color="auto"/>
              <w:right w:val="single" w:sz="4" w:space="0" w:color="auto"/>
            </w:tcBorders>
            <w:shd w:val="clear" w:color="auto" w:fill="auto"/>
            <w:vAlign w:val="center"/>
          </w:tcPr>
          <w:p w14:paraId="6C9C1424" w14:textId="04AA96F9"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68 016,6</w:t>
            </w:r>
          </w:p>
        </w:tc>
        <w:tc>
          <w:tcPr>
            <w:tcW w:w="1003" w:type="dxa"/>
            <w:tcBorders>
              <w:top w:val="nil"/>
              <w:left w:val="nil"/>
              <w:bottom w:val="single" w:sz="4" w:space="0" w:color="auto"/>
              <w:right w:val="single" w:sz="4" w:space="0" w:color="auto"/>
            </w:tcBorders>
            <w:shd w:val="clear" w:color="000000" w:fill="FDE9D9"/>
            <w:vAlign w:val="center"/>
          </w:tcPr>
          <w:p w14:paraId="3ABD8910" w14:textId="1F6E7712"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78 495,4</w:t>
            </w:r>
          </w:p>
        </w:tc>
        <w:tc>
          <w:tcPr>
            <w:tcW w:w="992" w:type="dxa"/>
            <w:tcBorders>
              <w:top w:val="nil"/>
              <w:left w:val="nil"/>
              <w:bottom w:val="single" w:sz="4" w:space="0" w:color="auto"/>
              <w:right w:val="single" w:sz="4" w:space="0" w:color="auto"/>
            </w:tcBorders>
            <w:shd w:val="clear" w:color="auto" w:fill="auto"/>
            <w:vAlign w:val="center"/>
          </w:tcPr>
          <w:p w14:paraId="143FF884" w14:textId="6BDAB23F"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-10 478,8</w:t>
            </w:r>
          </w:p>
        </w:tc>
        <w:tc>
          <w:tcPr>
            <w:tcW w:w="992" w:type="dxa"/>
            <w:tcBorders>
              <w:top w:val="nil"/>
              <w:left w:val="nil"/>
              <w:bottom w:val="single" w:sz="4" w:space="0" w:color="auto"/>
              <w:right w:val="single" w:sz="4" w:space="0" w:color="auto"/>
            </w:tcBorders>
            <w:shd w:val="clear" w:color="auto" w:fill="auto"/>
            <w:vAlign w:val="center"/>
          </w:tcPr>
          <w:p w14:paraId="752DA14A" w14:textId="3FF50A61"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28 869,1</w:t>
            </w:r>
          </w:p>
        </w:tc>
        <w:tc>
          <w:tcPr>
            <w:tcW w:w="851" w:type="dxa"/>
            <w:tcBorders>
              <w:top w:val="nil"/>
              <w:left w:val="nil"/>
              <w:bottom w:val="single" w:sz="4" w:space="0" w:color="auto"/>
              <w:right w:val="single" w:sz="4" w:space="0" w:color="auto"/>
            </w:tcBorders>
            <w:shd w:val="clear" w:color="000000" w:fill="FDE9D9"/>
            <w:vAlign w:val="center"/>
          </w:tcPr>
          <w:p w14:paraId="72917CB4" w14:textId="369C0FDE"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28 869,1</w:t>
            </w:r>
          </w:p>
        </w:tc>
        <w:tc>
          <w:tcPr>
            <w:tcW w:w="708" w:type="dxa"/>
            <w:tcBorders>
              <w:top w:val="nil"/>
              <w:left w:val="nil"/>
              <w:bottom w:val="single" w:sz="4" w:space="0" w:color="auto"/>
              <w:right w:val="single" w:sz="4" w:space="0" w:color="auto"/>
            </w:tcBorders>
            <w:shd w:val="clear" w:color="auto" w:fill="auto"/>
            <w:vAlign w:val="center"/>
          </w:tcPr>
          <w:p w14:paraId="526A0A16" w14:textId="1C198F51"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0" w:type="dxa"/>
            <w:tcBorders>
              <w:top w:val="nil"/>
              <w:left w:val="nil"/>
              <w:bottom w:val="single" w:sz="4" w:space="0" w:color="auto"/>
              <w:right w:val="single" w:sz="4" w:space="0" w:color="auto"/>
            </w:tcBorders>
            <w:shd w:val="clear" w:color="auto" w:fill="auto"/>
            <w:vAlign w:val="center"/>
          </w:tcPr>
          <w:p w14:paraId="4911E235" w14:textId="1B9BDDD6"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39 147,5</w:t>
            </w:r>
          </w:p>
        </w:tc>
        <w:tc>
          <w:tcPr>
            <w:tcW w:w="993" w:type="dxa"/>
            <w:tcBorders>
              <w:top w:val="nil"/>
              <w:left w:val="nil"/>
              <w:bottom w:val="single" w:sz="4" w:space="0" w:color="auto"/>
              <w:right w:val="single" w:sz="4" w:space="0" w:color="auto"/>
            </w:tcBorders>
            <w:shd w:val="clear" w:color="000000" w:fill="FDE9D9"/>
            <w:vAlign w:val="center"/>
          </w:tcPr>
          <w:p w14:paraId="4E1FDA87" w14:textId="459A1230"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49 626,3</w:t>
            </w:r>
          </w:p>
        </w:tc>
        <w:tc>
          <w:tcPr>
            <w:tcW w:w="987" w:type="dxa"/>
            <w:tcBorders>
              <w:top w:val="nil"/>
              <w:left w:val="nil"/>
              <w:bottom w:val="single" w:sz="4" w:space="0" w:color="auto"/>
              <w:right w:val="single" w:sz="4" w:space="0" w:color="auto"/>
            </w:tcBorders>
            <w:shd w:val="clear" w:color="auto" w:fill="auto"/>
            <w:vAlign w:val="center"/>
          </w:tcPr>
          <w:p w14:paraId="370F4DA0" w14:textId="42B8A529"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-10 478,8</w:t>
            </w:r>
          </w:p>
        </w:tc>
      </w:tr>
      <w:tr w:rsidR="00F72639" w:rsidRPr="0019554A" w14:paraId="33BE3177" w14:textId="77777777" w:rsidTr="00E124DA">
        <w:trPr>
          <w:gridAfter w:val="1"/>
          <w:wAfter w:w="16"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987487A" w14:textId="77777777" w:rsidR="00F72639" w:rsidRPr="0019554A" w:rsidRDefault="00F72639" w:rsidP="00F72639">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2100.02.03</w:t>
            </w:r>
          </w:p>
        </w:tc>
        <w:tc>
          <w:tcPr>
            <w:tcW w:w="4811" w:type="dxa"/>
            <w:tcBorders>
              <w:top w:val="nil"/>
              <w:left w:val="nil"/>
              <w:bottom w:val="single" w:sz="4" w:space="0" w:color="auto"/>
              <w:right w:val="single" w:sz="4" w:space="0" w:color="auto"/>
            </w:tcBorders>
            <w:shd w:val="clear" w:color="auto" w:fill="auto"/>
            <w:vAlign w:val="center"/>
            <w:hideMark/>
          </w:tcPr>
          <w:p w14:paraId="05F46044" w14:textId="77777777" w:rsidR="00F72639" w:rsidRPr="0019554A" w:rsidRDefault="00F72639" w:rsidP="00F72639">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82" w:type="dxa"/>
            <w:tcBorders>
              <w:top w:val="nil"/>
              <w:left w:val="single" w:sz="4" w:space="0" w:color="auto"/>
              <w:bottom w:val="single" w:sz="4" w:space="0" w:color="auto"/>
              <w:right w:val="single" w:sz="4" w:space="0" w:color="auto"/>
            </w:tcBorders>
            <w:shd w:val="clear" w:color="auto" w:fill="auto"/>
            <w:vAlign w:val="center"/>
          </w:tcPr>
          <w:p w14:paraId="0B1DD26B" w14:textId="40A4FB0C"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13 465,0</w:t>
            </w:r>
          </w:p>
        </w:tc>
        <w:tc>
          <w:tcPr>
            <w:tcW w:w="1003" w:type="dxa"/>
            <w:tcBorders>
              <w:top w:val="nil"/>
              <w:left w:val="nil"/>
              <w:bottom w:val="single" w:sz="4" w:space="0" w:color="auto"/>
              <w:right w:val="single" w:sz="4" w:space="0" w:color="auto"/>
            </w:tcBorders>
            <w:shd w:val="clear" w:color="000000" w:fill="FDE9D9"/>
            <w:vAlign w:val="center"/>
          </w:tcPr>
          <w:p w14:paraId="121E11D0" w14:textId="143FDD72"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13 465,0</w:t>
            </w:r>
          </w:p>
        </w:tc>
        <w:tc>
          <w:tcPr>
            <w:tcW w:w="992" w:type="dxa"/>
            <w:tcBorders>
              <w:top w:val="nil"/>
              <w:left w:val="nil"/>
              <w:bottom w:val="single" w:sz="4" w:space="0" w:color="auto"/>
              <w:right w:val="single" w:sz="4" w:space="0" w:color="auto"/>
            </w:tcBorders>
            <w:shd w:val="clear" w:color="auto" w:fill="auto"/>
            <w:vAlign w:val="center"/>
          </w:tcPr>
          <w:p w14:paraId="269E2238" w14:textId="711F08F8"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2" w:type="dxa"/>
            <w:tcBorders>
              <w:top w:val="nil"/>
              <w:left w:val="nil"/>
              <w:bottom w:val="single" w:sz="4" w:space="0" w:color="auto"/>
              <w:right w:val="single" w:sz="4" w:space="0" w:color="auto"/>
            </w:tcBorders>
            <w:shd w:val="clear" w:color="auto" w:fill="auto"/>
            <w:vAlign w:val="center"/>
          </w:tcPr>
          <w:p w14:paraId="1B938707" w14:textId="4EA818E4"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13 465,0</w:t>
            </w:r>
          </w:p>
        </w:tc>
        <w:tc>
          <w:tcPr>
            <w:tcW w:w="851" w:type="dxa"/>
            <w:tcBorders>
              <w:top w:val="nil"/>
              <w:left w:val="nil"/>
              <w:bottom w:val="single" w:sz="4" w:space="0" w:color="auto"/>
              <w:right w:val="single" w:sz="4" w:space="0" w:color="auto"/>
            </w:tcBorders>
            <w:shd w:val="clear" w:color="000000" w:fill="FDE9D9"/>
            <w:vAlign w:val="center"/>
          </w:tcPr>
          <w:p w14:paraId="05AFD25E" w14:textId="21CFB3FA"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13 465,0</w:t>
            </w:r>
          </w:p>
        </w:tc>
        <w:tc>
          <w:tcPr>
            <w:tcW w:w="708" w:type="dxa"/>
            <w:tcBorders>
              <w:top w:val="nil"/>
              <w:left w:val="nil"/>
              <w:bottom w:val="single" w:sz="4" w:space="0" w:color="auto"/>
              <w:right w:val="single" w:sz="4" w:space="0" w:color="auto"/>
            </w:tcBorders>
            <w:shd w:val="clear" w:color="auto" w:fill="auto"/>
            <w:vAlign w:val="center"/>
          </w:tcPr>
          <w:p w14:paraId="452603D0" w14:textId="38384CCC"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0" w:type="dxa"/>
            <w:tcBorders>
              <w:top w:val="nil"/>
              <w:left w:val="nil"/>
              <w:bottom w:val="single" w:sz="4" w:space="0" w:color="auto"/>
              <w:right w:val="single" w:sz="4" w:space="0" w:color="auto"/>
            </w:tcBorders>
            <w:shd w:val="clear" w:color="auto" w:fill="auto"/>
            <w:vAlign w:val="center"/>
          </w:tcPr>
          <w:p w14:paraId="5E6D2E15" w14:textId="62E6F2D1"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c>
          <w:tcPr>
            <w:tcW w:w="993" w:type="dxa"/>
            <w:tcBorders>
              <w:top w:val="nil"/>
              <w:left w:val="nil"/>
              <w:bottom w:val="single" w:sz="4" w:space="0" w:color="auto"/>
              <w:right w:val="single" w:sz="4" w:space="0" w:color="auto"/>
            </w:tcBorders>
            <w:shd w:val="clear" w:color="000000" w:fill="FDE9D9"/>
            <w:vAlign w:val="center"/>
          </w:tcPr>
          <w:p w14:paraId="1D8DCE92" w14:textId="50FE2B6B" w:rsidR="00F72639" w:rsidRPr="00F72639" w:rsidRDefault="00F72639" w:rsidP="00F72639">
            <w:pPr>
              <w:spacing w:after="0" w:line="240" w:lineRule="auto"/>
              <w:jc w:val="right"/>
              <w:rPr>
                <w:rFonts w:ascii="Times New Roman" w:eastAsia="Times New Roman" w:hAnsi="Times New Roman" w:cs="Times New Roman"/>
                <w:iCs/>
                <w:color w:val="000000"/>
                <w:sz w:val="14"/>
                <w:szCs w:val="14"/>
                <w:lang w:eastAsia="bg-BG"/>
              </w:rPr>
            </w:pPr>
            <w:r w:rsidRPr="00F72639">
              <w:rPr>
                <w:rFonts w:ascii="Times New Roman" w:hAnsi="Times New Roman" w:cs="Times New Roman"/>
                <w:i/>
                <w:iCs/>
                <w:color w:val="000000"/>
                <w:sz w:val="14"/>
                <w:szCs w:val="14"/>
              </w:rPr>
              <w:t>0,0</w:t>
            </w:r>
          </w:p>
        </w:tc>
        <w:tc>
          <w:tcPr>
            <w:tcW w:w="987" w:type="dxa"/>
            <w:tcBorders>
              <w:top w:val="nil"/>
              <w:left w:val="nil"/>
              <w:bottom w:val="single" w:sz="4" w:space="0" w:color="auto"/>
              <w:right w:val="single" w:sz="4" w:space="0" w:color="auto"/>
            </w:tcBorders>
            <w:shd w:val="clear" w:color="auto" w:fill="auto"/>
            <w:vAlign w:val="center"/>
          </w:tcPr>
          <w:p w14:paraId="643A82F1" w14:textId="41D48C80" w:rsidR="00F72639" w:rsidRPr="00F72639" w:rsidRDefault="00F72639" w:rsidP="00F72639">
            <w:pPr>
              <w:spacing w:after="0" w:line="240" w:lineRule="auto"/>
              <w:jc w:val="right"/>
              <w:rPr>
                <w:rFonts w:ascii="Times New Roman" w:eastAsia="Times New Roman" w:hAnsi="Times New Roman" w:cs="Times New Roman"/>
                <w:color w:val="000000"/>
                <w:sz w:val="14"/>
                <w:szCs w:val="14"/>
                <w:lang w:eastAsia="bg-BG"/>
              </w:rPr>
            </w:pPr>
            <w:r w:rsidRPr="00F72639">
              <w:rPr>
                <w:rFonts w:ascii="Times New Roman" w:hAnsi="Times New Roman" w:cs="Times New Roman"/>
                <w:color w:val="000000"/>
                <w:sz w:val="14"/>
                <w:szCs w:val="14"/>
              </w:rPr>
              <w:t>0,0</w:t>
            </w:r>
          </w:p>
        </w:tc>
      </w:tr>
      <w:tr w:rsidR="00F72639" w:rsidRPr="0019554A" w14:paraId="139DA29F" w14:textId="77777777" w:rsidTr="00E124DA">
        <w:trPr>
          <w:gridAfter w:val="1"/>
          <w:wAfter w:w="16" w:type="dxa"/>
          <w:trHeight w:val="510"/>
        </w:trPr>
        <w:tc>
          <w:tcPr>
            <w:tcW w:w="860" w:type="dxa"/>
            <w:tcBorders>
              <w:top w:val="nil"/>
              <w:left w:val="single" w:sz="4" w:space="0" w:color="auto"/>
              <w:bottom w:val="single" w:sz="4" w:space="0" w:color="auto"/>
              <w:right w:val="single" w:sz="4" w:space="0" w:color="auto"/>
            </w:tcBorders>
            <w:shd w:val="clear" w:color="000000" w:fill="FABF8F"/>
            <w:vAlign w:val="center"/>
            <w:hideMark/>
          </w:tcPr>
          <w:p w14:paraId="227C7ADF" w14:textId="77777777" w:rsidR="00F72639" w:rsidRPr="0019554A" w:rsidRDefault="00F72639" w:rsidP="00F72639">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2100.03.00</w:t>
            </w:r>
          </w:p>
        </w:tc>
        <w:tc>
          <w:tcPr>
            <w:tcW w:w="4811" w:type="dxa"/>
            <w:tcBorders>
              <w:top w:val="nil"/>
              <w:left w:val="nil"/>
              <w:bottom w:val="single" w:sz="4" w:space="0" w:color="auto"/>
              <w:right w:val="single" w:sz="4" w:space="0" w:color="auto"/>
            </w:tcBorders>
            <w:shd w:val="clear" w:color="000000" w:fill="FABF8F"/>
            <w:vAlign w:val="center"/>
            <w:hideMark/>
          </w:tcPr>
          <w:p w14:paraId="1C829248" w14:textId="77777777" w:rsidR="00F72639" w:rsidRPr="0019554A" w:rsidRDefault="00F72639" w:rsidP="00F72639">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xml:space="preserve">Бюджетна програма „Ефективна администрация и координация” </w:t>
            </w:r>
          </w:p>
        </w:tc>
        <w:tc>
          <w:tcPr>
            <w:tcW w:w="982" w:type="dxa"/>
            <w:tcBorders>
              <w:top w:val="nil"/>
              <w:left w:val="single" w:sz="4" w:space="0" w:color="auto"/>
              <w:bottom w:val="single" w:sz="4" w:space="0" w:color="auto"/>
              <w:right w:val="single" w:sz="4" w:space="0" w:color="auto"/>
            </w:tcBorders>
            <w:shd w:val="clear" w:color="000000" w:fill="FABF8F"/>
            <w:vAlign w:val="center"/>
          </w:tcPr>
          <w:p w14:paraId="5832A2C1" w14:textId="121EE22B"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22 114,3</w:t>
            </w:r>
          </w:p>
        </w:tc>
        <w:tc>
          <w:tcPr>
            <w:tcW w:w="1003" w:type="dxa"/>
            <w:tcBorders>
              <w:top w:val="nil"/>
              <w:left w:val="nil"/>
              <w:bottom w:val="single" w:sz="4" w:space="0" w:color="auto"/>
              <w:right w:val="single" w:sz="4" w:space="0" w:color="auto"/>
            </w:tcBorders>
            <w:shd w:val="clear" w:color="000000" w:fill="FDE9D9"/>
            <w:vAlign w:val="center"/>
          </w:tcPr>
          <w:p w14:paraId="299AB4B6" w14:textId="45D75307"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22 114,3</w:t>
            </w:r>
          </w:p>
        </w:tc>
        <w:tc>
          <w:tcPr>
            <w:tcW w:w="992" w:type="dxa"/>
            <w:tcBorders>
              <w:top w:val="nil"/>
              <w:left w:val="nil"/>
              <w:bottom w:val="single" w:sz="4" w:space="0" w:color="auto"/>
              <w:right w:val="single" w:sz="4" w:space="0" w:color="auto"/>
            </w:tcBorders>
            <w:shd w:val="clear" w:color="000000" w:fill="FABF8F"/>
            <w:vAlign w:val="center"/>
          </w:tcPr>
          <w:p w14:paraId="2F13617E" w14:textId="7099115A"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0,0</w:t>
            </w:r>
          </w:p>
        </w:tc>
        <w:tc>
          <w:tcPr>
            <w:tcW w:w="992" w:type="dxa"/>
            <w:tcBorders>
              <w:top w:val="nil"/>
              <w:left w:val="nil"/>
              <w:bottom w:val="single" w:sz="4" w:space="0" w:color="auto"/>
              <w:right w:val="single" w:sz="4" w:space="0" w:color="auto"/>
            </w:tcBorders>
            <w:shd w:val="clear" w:color="000000" w:fill="FABF8F"/>
            <w:vAlign w:val="center"/>
          </w:tcPr>
          <w:p w14:paraId="158FDB2B" w14:textId="3B3B936B"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22 114,3</w:t>
            </w:r>
          </w:p>
        </w:tc>
        <w:tc>
          <w:tcPr>
            <w:tcW w:w="851" w:type="dxa"/>
            <w:tcBorders>
              <w:top w:val="nil"/>
              <w:left w:val="nil"/>
              <w:bottom w:val="single" w:sz="4" w:space="0" w:color="auto"/>
              <w:right w:val="single" w:sz="4" w:space="0" w:color="auto"/>
            </w:tcBorders>
            <w:shd w:val="clear" w:color="000000" w:fill="FDE9D9"/>
            <w:vAlign w:val="center"/>
          </w:tcPr>
          <w:p w14:paraId="4AD7C388" w14:textId="77935519"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22 114,3</w:t>
            </w:r>
          </w:p>
        </w:tc>
        <w:tc>
          <w:tcPr>
            <w:tcW w:w="708" w:type="dxa"/>
            <w:tcBorders>
              <w:top w:val="nil"/>
              <w:left w:val="nil"/>
              <w:bottom w:val="single" w:sz="4" w:space="0" w:color="auto"/>
              <w:right w:val="single" w:sz="4" w:space="0" w:color="auto"/>
            </w:tcBorders>
            <w:shd w:val="clear" w:color="000000" w:fill="FABF8F"/>
            <w:vAlign w:val="center"/>
          </w:tcPr>
          <w:p w14:paraId="52751A1D" w14:textId="6A348921"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0,0</w:t>
            </w:r>
          </w:p>
        </w:tc>
        <w:tc>
          <w:tcPr>
            <w:tcW w:w="990" w:type="dxa"/>
            <w:tcBorders>
              <w:top w:val="nil"/>
              <w:left w:val="nil"/>
              <w:bottom w:val="single" w:sz="4" w:space="0" w:color="auto"/>
              <w:right w:val="single" w:sz="4" w:space="0" w:color="auto"/>
            </w:tcBorders>
            <w:shd w:val="clear" w:color="000000" w:fill="FABF8F"/>
            <w:vAlign w:val="center"/>
          </w:tcPr>
          <w:p w14:paraId="71779EFA" w14:textId="7C7DAA4D"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0,0</w:t>
            </w:r>
          </w:p>
        </w:tc>
        <w:tc>
          <w:tcPr>
            <w:tcW w:w="993" w:type="dxa"/>
            <w:tcBorders>
              <w:top w:val="nil"/>
              <w:left w:val="nil"/>
              <w:bottom w:val="single" w:sz="4" w:space="0" w:color="auto"/>
              <w:right w:val="single" w:sz="4" w:space="0" w:color="auto"/>
            </w:tcBorders>
            <w:shd w:val="clear" w:color="000000" w:fill="FDE9D9"/>
            <w:vAlign w:val="center"/>
          </w:tcPr>
          <w:p w14:paraId="151AD1DC" w14:textId="7BFB3AB7" w:rsidR="00F72639" w:rsidRPr="00F72639" w:rsidRDefault="00F72639" w:rsidP="00F72639">
            <w:pPr>
              <w:spacing w:after="0" w:line="240" w:lineRule="auto"/>
              <w:jc w:val="right"/>
              <w:rPr>
                <w:rFonts w:ascii="Times New Roman" w:eastAsia="Times New Roman" w:hAnsi="Times New Roman" w:cs="Times New Roman"/>
                <w:bCs/>
                <w:iCs/>
                <w:color w:val="000000"/>
                <w:sz w:val="14"/>
                <w:szCs w:val="14"/>
                <w:lang w:eastAsia="bg-BG"/>
              </w:rPr>
            </w:pPr>
            <w:r w:rsidRPr="00F72639">
              <w:rPr>
                <w:rFonts w:ascii="Times New Roman" w:hAnsi="Times New Roman" w:cs="Times New Roman"/>
                <w:b/>
                <w:bCs/>
                <w:i/>
                <w:iCs/>
                <w:color w:val="000000"/>
                <w:sz w:val="14"/>
                <w:szCs w:val="14"/>
              </w:rPr>
              <w:t>0,0</w:t>
            </w:r>
          </w:p>
        </w:tc>
        <w:tc>
          <w:tcPr>
            <w:tcW w:w="987" w:type="dxa"/>
            <w:tcBorders>
              <w:top w:val="nil"/>
              <w:left w:val="nil"/>
              <w:bottom w:val="single" w:sz="4" w:space="0" w:color="auto"/>
              <w:right w:val="single" w:sz="4" w:space="0" w:color="auto"/>
            </w:tcBorders>
            <w:shd w:val="clear" w:color="000000" w:fill="FABF8F"/>
            <w:vAlign w:val="center"/>
          </w:tcPr>
          <w:p w14:paraId="40F1B445" w14:textId="70086A4D" w:rsidR="00F72639" w:rsidRPr="00F72639" w:rsidRDefault="00F72639" w:rsidP="00F72639">
            <w:pPr>
              <w:spacing w:after="0" w:line="240" w:lineRule="auto"/>
              <w:jc w:val="right"/>
              <w:rPr>
                <w:rFonts w:ascii="Times New Roman" w:eastAsia="Times New Roman" w:hAnsi="Times New Roman" w:cs="Times New Roman"/>
                <w:bCs/>
                <w:color w:val="000000"/>
                <w:sz w:val="14"/>
                <w:szCs w:val="14"/>
                <w:lang w:eastAsia="bg-BG"/>
              </w:rPr>
            </w:pPr>
            <w:r w:rsidRPr="00F72639">
              <w:rPr>
                <w:rFonts w:ascii="Times New Roman" w:hAnsi="Times New Roman" w:cs="Times New Roman"/>
                <w:b/>
                <w:bCs/>
                <w:color w:val="000000"/>
                <w:sz w:val="14"/>
                <w:szCs w:val="14"/>
              </w:rPr>
              <w:t>0,0</w:t>
            </w:r>
          </w:p>
        </w:tc>
      </w:tr>
    </w:tbl>
    <w:p w14:paraId="2174624A" w14:textId="77777777" w:rsidR="003A3DED" w:rsidRPr="0019554A" w:rsidRDefault="003A3DED" w:rsidP="003A3DED">
      <w:pPr>
        <w:rPr>
          <w:rFonts w:ascii="Times New Roman" w:eastAsia="MS Mincho" w:hAnsi="Times New Roman" w:cs="Times New Roman"/>
          <w:sz w:val="8"/>
          <w:szCs w:val="16"/>
          <w:lang w:eastAsia="bg-BG"/>
        </w:rPr>
      </w:pPr>
    </w:p>
    <w:tbl>
      <w:tblPr>
        <w:tblW w:w="14266" w:type="dxa"/>
        <w:tblInd w:w="-431" w:type="dxa"/>
        <w:tblCellMar>
          <w:left w:w="70" w:type="dxa"/>
          <w:right w:w="70" w:type="dxa"/>
        </w:tblCellMar>
        <w:tblLook w:val="04A0" w:firstRow="1" w:lastRow="0" w:firstColumn="1" w:lastColumn="0" w:noHBand="0" w:noVBand="1"/>
      </w:tblPr>
      <w:tblGrid>
        <w:gridCol w:w="860"/>
        <w:gridCol w:w="4811"/>
        <w:gridCol w:w="943"/>
        <w:gridCol w:w="1003"/>
        <w:gridCol w:w="904"/>
        <w:gridCol w:w="900"/>
        <w:gridCol w:w="897"/>
        <w:gridCol w:w="845"/>
        <w:gridCol w:w="21"/>
        <w:gridCol w:w="1116"/>
        <w:gridCol w:w="1014"/>
        <w:gridCol w:w="927"/>
        <w:gridCol w:w="25"/>
      </w:tblGrid>
      <w:tr w:rsidR="00AF0422" w:rsidRPr="0019554A" w14:paraId="5B05995D" w14:textId="77777777" w:rsidTr="0047507A">
        <w:trPr>
          <w:trHeight w:val="346"/>
        </w:trPr>
        <w:tc>
          <w:tcPr>
            <w:tcW w:w="860" w:type="dxa"/>
            <w:vMerge w:val="restart"/>
            <w:tcBorders>
              <w:top w:val="single" w:sz="4" w:space="0" w:color="auto"/>
              <w:left w:val="single" w:sz="4" w:space="0" w:color="auto"/>
              <w:right w:val="single" w:sz="4" w:space="0" w:color="auto"/>
            </w:tcBorders>
            <w:shd w:val="clear" w:color="000000" w:fill="FFCC99"/>
            <w:vAlign w:val="center"/>
            <w:hideMark/>
          </w:tcPr>
          <w:p w14:paraId="2D65F5D1"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Код*</w:t>
            </w:r>
          </w:p>
          <w:p w14:paraId="08EB7106" w14:textId="3B942A11"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811" w:type="dxa"/>
            <w:vMerge w:val="restart"/>
            <w:tcBorders>
              <w:top w:val="single" w:sz="4" w:space="0" w:color="auto"/>
              <w:left w:val="nil"/>
              <w:bottom w:val="nil"/>
              <w:right w:val="single" w:sz="4" w:space="0" w:color="auto"/>
            </w:tcBorders>
            <w:shd w:val="clear" w:color="000000" w:fill="FFCC99"/>
            <w:vAlign w:val="center"/>
            <w:hideMark/>
          </w:tcPr>
          <w:p w14:paraId="5A59A2BC"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ОБЛАСТИ НА ПОЛИТИКИ И БЮДЖЕТНИ ПРОГРАМИ</w:t>
            </w:r>
          </w:p>
          <w:p w14:paraId="3BC4E4B5"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(Прогноза за 2025 г.)</w:t>
            </w:r>
          </w:p>
          <w:p w14:paraId="4B5BB93D" w14:textId="0B86C880"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 хил. лв.)</w:t>
            </w:r>
          </w:p>
        </w:tc>
        <w:tc>
          <w:tcPr>
            <w:tcW w:w="2850"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14:paraId="18DE2CA2"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Консолидирани разходи</w:t>
            </w:r>
          </w:p>
        </w:tc>
        <w:tc>
          <w:tcPr>
            <w:tcW w:w="266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14:paraId="1E6303AB"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Ведомствени разходи</w:t>
            </w:r>
          </w:p>
        </w:tc>
        <w:tc>
          <w:tcPr>
            <w:tcW w:w="3082"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14:paraId="57906F2B" w14:textId="77777777"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Администрирани разходи</w:t>
            </w:r>
          </w:p>
        </w:tc>
      </w:tr>
      <w:tr w:rsidR="00AF0422" w:rsidRPr="0019554A" w14:paraId="32524A83" w14:textId="77777777" w:rsidTr="001963B5">
        <w:trPr>
          <w:gridAfter w:val="1"/>
          <w:wAfter w:w="25" w:type="dxa"/>
          <w:trHeight w:val="485"/>
        </w:trPr>
        <w:tc>
          <w:tcPr>
            <w:tcW w:w="860" w:type="dxa"/>
            <w:vMerge/>
            <w:tcBorders>
              <w:left w:val="single" w:sz="4" w:space="0" w:color="auto"/>
              <w:bottom w:val="single" w:sz="4" w:space="0" w:color="auto"/>
              <w:right w:val="single" w:sz="4" w:space="0" w:color="auto"/>
            </w:tcBorders>
            <w:shd w:val="clear" w:color="000000" w:fill="FFCC99"/>
            <w:vAlign w:val="center"/>
            <w:hideMark/>
          </w:tcPr>
          <w:p w14:paraId="2F87F463" w14:textId="281E4C68"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p>
        </w:tc>
        <w:tc>
          <w:tcPr>
            <w:tcW w:w="4811" w:type="dxa"/>
            <w:vMerge/>
            <w:tcBorders>
              <w:left w:val="nil"/>
              <w:bottom w:val="single" w:sz="4" w:space="0" w:color="auto"/>
              <w:right w:val="single" w:sz="4" w:space="0" w:color="auto"/>
            </w:tcBorders>
            <w:shd w:val="clear" w:color="000000" w:fill="FFCC99"/>
            <w:vAlign w:val="center"/>
            <w:hideMark/>
          </w:tcPr>
          <w:p w14:paraId="0DB73DA1" w14:textId="4F83C77D" w:rsidR="00AF0422" w:rsidRPr="0019554A" w:rsidRDefault="00AF0422" w:rsidP="003A3DED">
            <w:pPr>
              <w:spacing w:after="0" w:line="240" w:lineRule="auto"/>
              <w:jc w:val="center"/>
              <w:rPr>
                <w:rFonts w:ascii="Times New Roman" w:eastAsia="Times New Roman" w:hAnsi="Times New Roman" w:cs="Times New Roman"/>
                <w:b/>
                <w:bCs/>
                <w:color w:val="000000"/>
                <w:sz w:val="14"/>
                <w:szCs w:val="14"/>
                <w:lang w:eastAsia="bg-BG"/>
              </w:rPr>
            </w:pPr>
          </w:p>
        </w:tc>
        <w:tc>
          <w:tcPr>
            <w:tcW w:w="943" w:type="dxa"/>
            <w:tcBorders>
              <w:top w:val="nil"/>
              <w:left w:val="nil"/>
              <w:bottom w:val="single" w:sz="4" w:space="0" w:color="auto"/>
              <w:right w:val="single" w:sz="4" w:space="0" w:color="auto"/>
            </w:tcBorders>
            <w:shd w:val="clear" w:color="000000" w:fill="FFCC99"/>
            <w:vAlign w:val="center"/>
            <w:hideMark/>
          </w:tcPr>
          <w:p w14:paraId="49C3FDCA"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разходи</w:t>
            </w:r>
          </w:p>
        </w:tc>
        <w:tc>
          <w:tcPr>
            <w:tcW w:w="1003" w:type="dxa"/>
            <w:tcBorders>
              <w:top w:val="nil"/>
              <w:left w:val="nil"/>
              <w:bottom w:val="single" w:sz="4" w:space="0" w:color="auto"/>
              <w:right w:val="single" w:sz="4" w:space="0" w:color="auto"/>
            </w:tcBorders>
            <w:shd w:val="clear" w:color="000000" w:fill="FDE9D9"/>
            <w:vAlign w:val="center"/>
            <w:hideMark/>
          </w:tcPr>
          <w:p w14:paraId="7EEBFFFA"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904" w:type="dxa"/>
            <w:tcBorders>
              <w:top w:val="nil"/>
              <w:left w:val="nil"/>
              <w:bottom w:val="single" w:sz="4" w:space="0" w:color="auto"/>
              <w:right w:val="single" w:sz="4" w:space="0" w:color="auto"/>
            </w:tcBorders>
            <w:shd w:val="clear" w:color="000000" w:fill="FFCC99"/>
            <w:vAlign w:val="center"/>
            <w:hideMark/>
          </w:tcPr>
          <w:p w14:paraId="3EC8129B"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900" w:type="dxa"/>
            <w:tcBorders>
              <w:top w:val="nil"/>
              <w:left w:val="nil"/>
              <w:bottom w:val="single" w:sz="4" w:space="0" w:color="auto"/>
              <w:right w:val="single" w:sz="4" w:space="0" w:color="auto"/>
            </w:tcBorders>
            <w:shd w:val="clear" w:color="000000" w:fill="FFCC99"/>
            <w:vAlign w:val="center"/>
            <w:hideMark/>
          </w:tcPr>
          <w:p w14:paraId="1C7E96A8"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ведомствени</w:t>
            </w:r>
          </w:p>
        </w:tc>
        <w:tc>
          <w:tcPr>
            <w:tcW w:w="897" w:type="dxa"/>
            <w:tcBorders>
              <w:top w:val="nil"/>
              <w:left w:val="nil"/>
              <w:bottom w:val="single" w:sz="4" w:space="0" w:color="auto"/>
              <w:right w:val="single" w:sz="4" w:space="0" w:color="auto"/>
            </w:tcBorders>
            <w:shd w:val="clear" w:color="000000" w:fill="FDE9D9"/>
            <w:vAlign w:val="center"/>
            <w:hideMark/>
          </w:tcPr>
          <w:p w14:paraId="3F667669"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845" w:type="dxa"/>
            <w:tcBorders>
              <w:top w:val="nil"/>
              <w:left w:val="nil"/>
              <w:bottom w:val="single" w:sz="4" w:space="0" w:color="auto"/>
              <w:right w:val="single" w:sz="4" w:space="0" w:color="auto"/>
            </w:tcBorders>
            <w:shd w:val="clear" w:color="000000" w:fill="FFCC99"/>
            <w:vAlign w:val="center"/>
            <w:hideMark/>
          </w:tcPr>
          <w:p w14:paraId="58D969A4"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c>
          <w:tcPr>
            <w:tcW w:w="1137" w:type="dxa"/>
            <w:gridSpan w:val="2"/>
            <w:tcBorders>
              <w:top w:val="nil"/>
              <w:left w:val="nil"/>
              <w:bottom w:val="single" w:sz="4" w:space="0" w:color="auto"/>
              <w:right w:val="single" w:sz="4" w:space="0" w:color="auto"/>
            </w:tcBorders>
            <w:shd w:val="clear" w:color="000000" w:fill="FFCC99"/>
            <w:vAlign w:val="center"/>
            <w:hideMark/>
          </w:tcPr>
          <w:p w14:paraId="27B6AE11" w14:textId="77777777" w:rsidR="00AF0422" w:rsidRPr="0019554A" w:rsidRDefault="00AF0422" w:rsidP="003A3DED">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Общо администрирани</w:t>
            </w:r>
          </w:p>
        </w:tc>
        <w:tc>
          <w:tcPr>
            <w:tcW w:w="1014" w:type="dxa"/>
            <w:tcBorders>
              <w:top w:val="nil"/>
              <w:left w:val="nil"/>
              <w:bottom w:val="single" w:sz="4" w:space="0" w:color="auto"/>
              <w:right w:val="single" w:sz="4" w:space="0" w:color="auto"/>
            </w:tcBorders>
            <w:shd w:val="clear" w:color="000000" w:fill="FDE9D9"/>
            <w:vAlign w:val="center"/>
            <w:hideMark/>
          </w:tcPr>
          <w:p w14:paraId="264094D3"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бюджета на ПРБ</w:t>
            </w:r>
          </w:p>
        </w:tc>
        <w:tc>
          <w:tcPr>
            <w:tcW w:w="927" w:type="dxa"/>
            <w:tcBorders>
              <w:top w:val="nil"/>
              <w:left w:val="nil"/>
              <w:bottom w:val="single" w:sz="4" w:space="0" w:color="auto"/>
              <w:right w:val="single" w:sz="4" w:space="0" w:color="auto"/>
            </w:tcBorders>
            <w:shd w:val="clear" w:color="000000" w:fill="FFCC99"/>
            <w:vAlign w:val="center"/>
            <w:hideMark/>
          </w:tcPr>
          <w:p w14:paraId="169A238B" w14:textId="77777777" w:rsidR="00AF0422" w:rsidRPr="0019554A" w:rsidRDefault="00AF0422" w:rsidP="003A3DED">
            <w:pPr>
              <w:spacing w:after="0" w:line="240" w:lineRule="auto"/>
              <w:jc w:val="center"/>
              <w:rPr>
                <w:rFonts w:ascii="Times New Roman" w:eastAsia="Times New Roman" w:hAnsi="Times New Roman" w:cs="Times New Roman"/>
                <w:i/>
                <w:iCs/>
                <w:color w:val="000000"/>
                <w:sz w:val="14"/>
                <w:szCs w:val="14"/>
                <w:lang w:eastAsia="bg-BG"/>
              </w:rPr>
            </w:pPr>
            <w:r w:rsidRPr="0019554A">
              <w:rPr>
                <w:rFonts w:ascii="Times New Roman" w:eastAsia="Times New Roman" w:hAnsi="Times New Roman" w:cs="Times New Roman"/>
                <w:i/>
                <w:iCs/>
                <w:color w:val="000000"/>
                <w:sz w:val="14"/>
                <w:szCs w:val="14"/>
                <w:lang w:eastAsia="bg-BG"/>
              </w:rPr>
              <w:t>По други бюджети и сметки за СЕС</w:t>
            </w:r>
          </w:p>
        </w:tc>
      </w:tr>
      <w:tr w:rsidR="001963B5" w:rsidRPr="0019554A" w14:paraId="3A330F22" w14:textId="77777777" w:rsidTr="0047507A">
        <w:trPr>
          <w:gridAfter w:val="1"/>
          <w:wAfter w:w="25" w:type="dxa"/>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015437" w14:textId="77777777" w:rsidR="001963B5" w:rsidRPr="0019554A" w:rsidRDefault="001963B5" w:rsidP="001963B5">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w:t>
            </w:r>
          </w:p>
        </w:tc>
        <w:tc>
          <w:tcPr>
            <w:tcW w:w="4811" w:type="dxa"/>
            <w:tcBorders>
              <w:top w:val="nil"/>
              <w:left w:val="nil"/>
              <w:bottom w:val="single" w:sz="4" w:space="0" w:color="auto"/>
              <w:right w:val="single" w:sz="4" w:space="0" w:color="auto"/>
            </w:tcBorders>
            <w:shd w:val="clear" w:color="auto" w:fill="auto"/>
            <w:vAlign w:val="center"/>
            <w:hideMark/>
          </w:tcPr>
          <w:p w14:paraId="4008868A" w14:textId="77777777" w:rsidR="001963B5" w:rsidRPr="0019554A" w:rsidRDefault="001963B5" w:rsidP="001963B5">
            <w:pPr>
              <w:spacing w:after="0" w:line="240" w:lineRule="auto"/>
              <w:jc w:val="both"/>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Общо разходи</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21E3DB1" w14:textId="232A0B0E"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4 346 611,5</w:t>
            </w:r>
          </w:p>
        </w:tc>
        <w:tc>
          <w:tcPr>
            <w:tcW w:w="1003" w:type="dxa"/>
            <w:tcBorders>
              <w:top w:val="single" w:sz="4" w:space="0" w:color="auto"/>
              <w:left w:val="nil"/>
              <w:bottom w:val="single" w:sz="4" w:space="0" w:color="auto"/>
              <w:right w:val="single" w:sz="4" w:space="0" w:color="auto"/>
            </w:tcBorders>
            <w:shd w:val="clear" w:color="auto" w:fill="auto"/>
            <w:vAlign w:val="center"/>
          </w:tcPr>
          <w:p w14:paraId="7D3175CE" w14:textId="1EF6D6CE"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2 884 308,8</w:t>
            </w:r>
          </w:p>
        </w:tc>
        <w:tc>
          <w:tcPr>
            <w:tcW w:w="904" w:type="dxa"/>
            <w:tcBorders>
              <w:top w:val="single" w:sz="4" w:space="0" w:color="auto"/>
              <w:left w:val="nil"/>
              <w:bottom w:val="single" w:sz="4" w:space="0" w:color="auto"/>
              <w:right w:val="single" w:sz="4" w:space="0" w:color="auto"/>
            </w:tcBorders>
            <w:shd w:val="clear" w:color="auto" w:fill="auto"/>
            <w:vAlign w:val="center"/>
          </w:tcPr>
          <w:p w14:paraId="6D815D1D" w14:textId="7E9B5195"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1 462 302,7</w:t>
            </w:r>
          </w:p>
        </w:tc>
        <w:tc>
          <w:tcPr>
            <w:tcW w:w="900" w:type="dxa"/>
            <w:tcBorders>
              <w:top w:val="single" w:sz="4" w:space="0" w:color="auto"/>
              <w:left w:val="nil"/>
              <w:bottom w:val="single" w:sz="4" w:space="0" w:color="auto"/>
              <w:right w:val="single" w:sz="4" w:space="0" w:color="auto"/>
            </w:tcBorders>
            <w:shd w:val="clear" w:color="auto" w:fill="auto"/>
            <w:vAlign w:val="center"/>
          </w:tcPr>
          <w:p w14:paraId="16DE165A" w14:textId="2795BC8A"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187 428,2</w:t>
            </w:r>
          </w:p>
        </w:tc>
        <w:tc>
          <w:tcPr>
            <w:tcW w:w="897" w:type="dxa"/>
            <w:tcBorders>
              <w:top w:val="single" w:sz="4" w:space="0" w:color="auto"/>
              <w:left w:val="nil"/>
              <w:bottom w:val="single" w:sz="4" w:space="0" w:color="auto"/>
              <w:right w:val="single" w:sz="4" w:space="0" w:color="auto"/>
            </w:tcBorders>
            <w:shd w:val="clear" w:color="auto" w:fill="auto"/>
            <w:vAlign w:val="center"/>
          </w:tcPr>
          <w:p w14:paraId="610C3510" w14:textId="366EB3E7"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187 428,2</w:t>
            </w:r>
          </w:p>
        </w:tc>
        <w:tc>
          <w:tcPr>
            <w:tcW w:w="845" w:type="dxa"/>
            <w:tcBorders>
              <w:top w:val="single" w:sz="4" w:space="0" w:color="auto"/>
              <w:left w:val="nil"/>
              <w:bottom w:val="single" w:sz="4" w:space="0" w:color="auto"/>
              <w:right w:val="single" w:sz="4" w:space="0" w:color="auto"/>
            </w:tcBorders>
            <w:shd w:val="clear" w:color="auto" w:fill="auto"/>
            <w:vAlign w:val="center"/>
          </w:tcPr>
          <w:p w14:paraId="2C5C93C2" w14:textId="4FF8807B"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0,0</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14:paraId="769D575C" w14:textId="0B65C72D"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4 159 183,3</w:t>
            </w:r>
          </w:p>
        </w:tc>
        <w:tc>
          <w:tcPr>
            <w:tcW w:w="1014" w:type="dxa"/>
            <w:tcBorders>
              <w:top w:val="single" w:sz="4" w:space="0" w:color="auto"/>
              <w:left w:val="nil"/>
              <w:bottom w:val="single" w:sz="4" w:space="0" w:color="auto"/>
              <w:right w:val="single" w:sz="4" w:space="0" w:color="auto"/>
            </w:tcBorders>
            <w:shd w:val="clear" w:color="auto" w:fill="auto"/>
            <w:vAlign w:val="center"/>
          </w:tcPr>
          <w:p w14:paraId="0D2D551E" w14:textId="5A96D0AE"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2 696 880,6</w:t>
            </w:r>
          </w:p>
        </w:tc>
        <w:tc>
          <w:tcPr>
            <w:tcW w:w="927" w:type="dxa"/>
            <w:tcBorders>
              <w:top w:val="single" w:sz="4" w:space="0" w:color="auto"/>
              <w:left w:val="nil"/>
              <w:bottom w:val="single" w:sz="4" w:space="0" w:color="auto"/>
              <w:right w:val="single" w:sz="4" w:space="0" w:color="auto"/>
            </w:tcBorders>
            <w:shd w:val="clear" w:color="auto" w:fill="auto"/>
            <w:vAlign w:val="center"/>
          </w:tcPr>
          <w:p w14:paraId="1F271A92" w14:textId="66D07A0D" w:rsidR="001963B5" w:rsidRPr="00976579" w:rsidRDefault="001963B5" w:rsidP="001963B5">
            <w:pPr>
              <w:spacing w:after="0" w:line="240" w:lineRule="auto"/>
              <w:jc w:val="right"/>
              <w:rPr>
                <w:rFonts w:ascii="Times New Roman" w:eastAsia="Times New Roman" w:hAnsi="Times New Roman" w:cs="Times New Roman"/>
                <w:bCs/>
                <w:i/>
                <w:color w:val="000000"/>
                <w:sz w:val="14"/>
                <w:szCs w:val="14"/>
                <w:lang w:eastAsia="bg-BG"/>
              </w:rPr>
            </w:pPr>
            <w:r w:rsidRPr="00976579">
              <w:rPr>
                <w:rFonts w:ascii="Times New Roman" w:hAnsi="Times New Roman" w:cs="Times New Roman"/>
                <w:b/>
                <w:bCs/>
                <w:i/>
                <w:color w:val="000000"/>
                <w:sz w:val="14"/>
                <w:szCs w:val="14"/>
              </w:rPr>
              <w:t>1 462 302,7</w:t>
            </w:r>
          </w:p>
        </w:tc>
      </w:tr>
      <w:tr w:rsidR="001963B5" w:rsidRPr="0019554A" w14:paraId="57EF6C2C"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53D858C0" w14:textId="77777777" w:rsidR="001963B5" w:rsidRPr="0019554A" w:rsidRDefault="001963B5" w:rsidP="001963B5">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2100.01.00</w:t>
            </w:r>
          </w:p>
        </w:tc>
        <w:tc>
          <w:tcPr>
            <w:tcW w:w="4811" w:type="dxa"/>
            <w:tcBorders>
              <w:top w:val="nil"/>
              <w:left w:val="nil"/>
              <w:bottom w:val="single" w:sz="4" w:space="0" w:color="auto"/>
              <w:right w:val="single" w:sz="4" w:space="0" w:color="auto"/>
            </w:tcBorders>
            <w:shd w:val="clear" w:color="000000" w:fill="FABF8F"/>
            <w:vAlign w:val="center"/>
            <w:hideMark/>
          </w:tcPr>
          <w:p w14:paraId="2DD1AFF1" w14:textId="77777777" w:rsidR="001963B5" w:rsidRPr="0019554A" w:rsidRDefault="001963B5" w:rsidP="001963B5">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интегрирано развитие на регионите за постигане на растеж и подобряване качеството на жизнената среда</w:t>
            </w:r>
          </w:p>
        </w:tc>
        <w:tc>
          <w:tcPr>
            <w:tcW w:w="943" w:type="dxa"/>
            <w:tcBorders>
              <w:top w:val="nil"/>
              <w:left w:val="single" w:sz="4" w:space="0" w:color="auto"/>
              <w:bottom w:val="single" w:sz="4" w:space="0" w:color="auto"/>
              <w:right w:val="single" w:sz="4" w:space="0" w:color="auto"/>
            </w:tcBorders>
            <w:shd w:val="clear" w:color="000000" w:fill="FFCC99"/>
            <w:vAlign w:val="center"/>
          </w:tcPr>
          <w:p w14:paraId="6057837F" w14:textId="66E73291"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1 498 693,3</w:t>
            </w:r>
          </w:p>
        </w:tc>
        <w:tc>
          <w:tcPr>
            <w:tcW w:w="1003" w:type="dxa"/>
            <w:tcBorders>
              <w:top w:val="nil"/>
              <w:left w:val="nil"/>
              <w:bottom w:val="single" w:sz="4" w:space="0" w:color="auto"/>
              <w:right w:val="single" w:sz="4" w:space="0" w:color="auto"/>
            </w:tcBorders>
            <w:shd w:val="clear" w:color="000000" w:fill="FDE9D9"/>
            <w:vAlign w:val="center"/>
          </w:tcPr>
          <w:p w14:paraId="185C7BE7" w14:textId="4E8BC974" w:rsidR="001963B5" w:rsidRPr="001963B5" w:rsidRDefault="001963B5" w:rsidP="001963B5">
            <w:pPr>
              <w:spacing w:after="0" w:line="240" w:lineRule="auto"/>
              <w:jc w:val="right"/>
              <w:rPr>
                <w:rFonts w:ascii="Times New Roman" w:eastAsia="Times New Roman" w:hAnsi="Times New Roman" w:cs="Times New Roman"/>
                <w:bCs/>
                <w:iCs/>
                <w:color w:val="000000"/>
                <w:sz w:val="14"/>
                <w:szCs w:val="14"/>
                <w:lang w:eastAsia="bg-BG"/>
              </w:rPr>
            </w:pPr>
            <w:r w:rsidRPr="001963B5">
              <w:rPr>
                <w:rFonts w:ascii="Times New Roman" w:hAnsi="Times New Roman" w:cs="Times New Roman"/>
                <w:b/>
                <w:bCs/>
                <w:i/>
                <w:iCs/>
                <w:color w:val="000000"/>
                <w:sz w:val="14"/>
                <w:szCs w:val="14"/>
              </w:rPr>
              <w:t>4 104,0</w:t>
            </w:r>
          </w:p>
        </w:tc>
        <w:tc>
          <w:tcPr>
            <w:tcW w:w="904" w:type="dxa"/>
            <w:tcBorders>
              <w:top w:val="nil"/>
              <w:left w:val="nil"/>
              <w:bottom w:val="single" w:sz="4" w:space="0" w:color="auto"/>
              <w:right w:val="single" w:sz="4" w:space="0" w:color="auto"/>
            </w:tcBorders>
            <w:shd w:val="clear" w:color="000000" w:fill="FFCC99"/>
            <w:vAlign w:val="center"/>
          </w:tcPr>
          <w:p w14:paraId="2F09FB73" w14:textId="63BC4CBE"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1 494 589,3</w:t>
            </w:r>
          </w:p>
        </w:tc>
        <w:tc>
          <w:tcPr>
            <w:tcW w:w="900" w:type="dxa"/>
            <w:tcBorders>
              <w:top w:val="nil"/>
              <w:left w:val="nil"/>
              <w:bottom w:val="single" w:sz="4" w:space="0" w:color="auto"/>
              <w:right w:val="single" w:sz="4" w:space="0" w:color="auto"/>
            </w:tcBorders>
            <w:shd w:val="clear" w:color="000000" w:fill="FFCC99"/>
            <w:vAlign w:val="center"/>
          </w:tcPr>
          <w:p w14:paraId="2D003CE6" w14:textId="49D8FA8D"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4 104,0</w:t>
            </w:r>
          </w:p>
        </w:tc>
        <w:tc>
          <w:tcPr>
            <w:tcW w:w="897" w:type="dxa"/>
            <w:tcBorders>
              <w:top w:val="nil"/>
              <w:left w:val="nil"/>
              <w:bottom w:val="single" w:sz="4" w:space="0" w:color="auto"/>
              <w:right w:val="single" w:sz="4" w:space="0" w:color="auto"/>
            </w:tcBorders>
            <w:shd w:val="clear" w:color="000000" w:fill="FDE9D9"/>
            <w:vAlign w:val="center"/>
          </w:tcPr>
          <w:p w14:paraId="7D2D2063" w14:textId="2410D1C9" w:rsidR="001963B5" w:rsidRPr="001963B5" w:rsidRDefault="001963B5" w:rsidP="001963B5">
            <w:pPr>
              <w:spacing w:after="0" w:line="240" w:lineRule="auto"/>
              <w:jc w:val="right"/>
              <w:rPr>
                <w:rFonts w:ascii="Times New Roman" w:eastAsia="Times New Roman" w:hAnsi="Times New Roman" w:cs="Times New Roman"/>
                <w:bCs/>
                <w:iCs/>
                <w:color w:val="000000"/>
                <w:sz w:val="14"/>
                <w:szCs w:val="14"/>
                <w:lang w:eastAsia="bg-BG"/>
              </w:rPr>
            </w:pPr>
            <w:r w:rsidRPr="001963B5">
              <w:rPr>
                <w:rFonts w:ascii="Times New Roman" w:hAnsi="Times New Roman" w:cs="Times New Roman"/>
                <w:b/>
                <w:bCs/>
                <w:i/>
                <w:iCs/>
                <w:color w:val="000000"/>
                <w:sz w:val="14"/>
                <w:szCs w:val="14"/>
              </w:rPr>
              <w:t>4 104,0</w:t>
            </w:r>
          </w:p>
        </w:tc>
        <w:tc>
          <w:tcPr>
            <w:tcW w:w="845" w:type="dxa"/>
            <w:tcBorders>
              <w:top w:val="nil"/>
              <w:left w:val="nil"/>
              <w:bottom w:val="single" w:sz="4" w:space="0" w:color="auto"/>
              <w:right w:val="single" w:sz="4" w:space="0" w:color="auto"/>
            </w:tcBorders>
            <w:shd w:val="clear" w:color="000000" w:fill="FFCC99"/>
            <w:vAlign w:val="center"/>
          </w:tcPr>
          <w:p w14:paraId="47407831" w14:textId="344CC856"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0,0</w:t>
            </w:r>
          </w:p>
        </w:tc>
        <w:tc>
          <w:tcPr>
            <w:tcW w:w="1137" w:type="dxa"/>
            <w:gridSpan w:val="2"/>
            <w:tcBorders>
              <w:top w:val="nil"/>
              <w:left w:val="nil"/>
              <w:bottom w:val="single" w:sz="4" w:space="0" w:color="auto"/>
              <w:right w:val="single" w:sz="4" w:space="0" w:color="auto"/>
            </w:tcBorders>
            <w:shd w:val="clear" w:color="000000" w:fill="FFCC99"/>
            <w:vAlign w:val="center"/>
          </w:tcPr>
          <w:p w14:paraId="0F4FBDF4" w14:textId="00AE6D8D"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1 494 589,3</w:t>
            </w:r>
          </w:p>
        </w:tc>
        <w:tc>
          <w:tcPr>
            <w:tcW w:w="1014" w:type="dxa"/>
            <w:tcBorders>
              <w:top w:val="nil"/>
              <w:left w:val="nil"/>
              <w:bottom w:val="single" w:sz="4" w:space="0" w:color="auto"/>
              <w:right w:val="single" w:sz="4" w:space="0" w:color="auto"/>
            </w:tcBorders>
            <w:shd w:val="clear" w:color="000000" w:fill="FDE9D9"/>
            <w:vAlign w:val="center"/>
          </w:tcPr>
          <w:p w14:paraId="0136FE6E" w14:textId="3EAD79B0" w:rsidR="001963B5" w:rsidRPr="001963B5" w:rsidRDefault="001963B5" w:rsidP="001963B5">
            <w:pPr>
              <w:spacing w:after="0" w:line="240" w:lineRule="auto"/>
              <w:jc w:val="right"/>
              <w:rPr>
                <w:rFonts w:ascii="Times New Roman" w:eastAsia="Times New Roman" w:hAnsi="Times New Roman" w:cs="Times New Roman"/>
                <w:bCs/>
                <w:iCs/>
                <w:color w:val="000000"/>
                <w:sz w:val="14"/>
                <w:szCs w:val="14"/>
                <w:lang w:eastAsia="bg-BG"/>
              </w:rPr>
            </w:pPr>
            <w:r w:rsidRPr="001963B5">
              <w:rPr>
                <w:rFonts w:ascii="Times New Roman" w:hAnsi="Times New Roman" w:cs="Times New Roman"/>
                <w:b/>
                <w:bCs/>
                <w:i/>
                <w:iCs/>
                <w:color w:val="000000"/>
                <w:sz w:val="14"/>
                <w:szCs w:val="14"/>
              </w:rPr>
              <w:t>0,0</w:t>
            </w:r>
          </w:p>
        </w:tc>
        <w:tc>
          <w:tcPr>
            <w:tcW w:w="927" w:type="dxa"/>
            <w:tcBorders>
              <w:top w:val="nil"/>
              <w:left w:val="nil"/>
              <w:bottom w:val="single" w:sz="4" w:space="0" w:color="auto"/>
              <w:right w:val="single" w:sz="4" w:space="0" w:color="auto"/>
            </w:tcBorders>
            <w:shd w:val="clear" w:color="000000" w:fill="FFCC99"/>
            <w:vAlign w:val="center"/>
          </w:tcPr>
          <w:p w14:paraId="35CB6BB2" w14:textId="20222903"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1 494 589,3</w:t>
            </w:r>
          </w:p>
        </w:tc>
      </w:tr>
      <w:tr w:rsidR="001963B5" w:rsidRPr="0019554A" w14:paraId="57DCC4FC"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715B77E" w14:textId="77777777" w:rsidR="001963B5" w:rsidRPr="0019554A" w:rsidRDefault="001963B5" w:rsidP="001963B5">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2100.01.01</w:t>
            </w:r>
          </w:p>
        </w:tc>
        <w:tc>
          <w:tcPr>
            <w:tcW w:w="4811" w:type="dxa"/>
            <w:tcBorders>
              <w:top w:val="nil"/>
              <w:left w:val="nil"/>
              <w:bottom w:val="single" w:sz="4" w:space="0" w:color="auto"/>
              <w:right w:val="single" w:sz="4" w:space="0" w:color="auto"/>
            </w:tcBorders>
            <w:shd w:val="clear" w:color="auto" w:fill="auto"/>
            <w:vAlign w:val="center"/>
            <w:hideMark/>
          </w:tcPr>
          <w:p w14:paraId="372D18A4" w14:textId="77777777" w:rsidR="001963B5" w:rsidRPr="0019554A" w:rsidRDefault="001963B5" w:rsidP="001963B5">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43" w:type="dxa"/>
            <w:tcBorders>
              <w:top w:val="nil"/>
              <w:left w:val="single" w:sz="4" w:space="0" w:color="auto"/>
              <w:bottom w:val="single" w:sz="4" w:space="0" w:color="auto"/>
              <w:right w:val="single" w:sz="4" w:space="0" w:color="auto"/>
            </w:tcBorders>
            <w:shd w:val="clear" w:color="auto" w:fill="auto"/>
            <w:vAlign w:val="center"/>
          </w:tcPr>
          <w:p w14:paraId="58172A70" w14:textId="598C0F63"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1 496 599,9</w:t>
            </w:r>
          </w:p>
        </w:tc>
        <w:tc>
          <w:tcPr>
            <w:tcW w:w="1003" w:type="dxa"/>
            <w:tcBorders>
              <w:top w:val="nil"/>
              <w:left w:val="nil"/>
              <w:bottom w:val="single" w:sz="4" w:space="0" w:color="auto"/>
              <w:right w:val="single" w:sz="4" w:space="0" w:color="auto"/>
            </w:tcBorders>
            <w:shd w:val="clear" w:color="000000" w:fill="FDE9D9"/>
            <w:vAlign w:val="center"/>
          </w:tcPr>
          <w:p w14:paraId="0BC3E2E2" w14:textId="6D3724C0"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2 010,6</w:t>
            </w:r>
          </w:p>
        </w:tc>
        <w:tc>
          <w:tcPr>
            <w:tcW w:w="904" w:type="dxa"/>
            <w:tcBorders>
              <w:top w:val="nil"/>
              <w:left w:val="nil"/>
              <w:bottom w:val="single" w:sz="4" w:space="0" w:color="auto"/>
              <w:right w:val="single" w:sz="4" w:space="0" w:color="auto"/>
            </w:tcBorders>
            <w:shd w:val="clear" w:color="auto" w:fill="auto"/>
            <w:vAlign w:val="center"/>
          </w:tcPr>
          <w:p w14:paraId="74E3A38F" w14:textId="7789C724"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1 494 589,3</w:t>
            </w:r>
          </w:p>
        </w:tc>
        <w:tc>
          <w:tcPr>
            <w:tcW w:w="900" w:type="dxa"/>
            <w:tcBorders>
              <w:top w:val="nil"/>
              <w:left w:val="nil"/>
              <w:bottom w:val="single" w:sz="4" w:space="0" w:color="auto"/>
              <w:right w:val="single" w:sz="4" w:space="0" w:color="auto"/>
            </w:tcBorders>
            <w:shd w:val="clear" w:color="auto" w:fill="auto"/>
            <w:vAlign w:val="center"/>
          </w:tcPr>
          <w:p w14:paraId="5C068C46" w14:textId="7BA9B7C5"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2 010,6</w:t>
            </w:r>
          </w:p>
        </w:tc>
        <w:tc>
          <w:tcPr>
            <w:tcW w:w="897" w:type="dxa"/>
            <w:tcBorders>
              <w:top w:val="nil"/>
              <w:left w:val="nil"/>
              <w:bottom w:val="single" w:sz="4" w:space="0" w:color="auto"/>
              <w:right w:val="single" w:sz="4" w:space="0" w:color="auto"/>
            </w:tcBorders>
            <w:shd w:val="clear" w:color="000000" w:fill="FDE9D9"/>
            <w:vAlign w:val="center"/>
          </w:tcPr>
          <w:p w14:paraId="024045DB" w14:textId="38FBFEF9"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2 010,6</w:t>
            </w:r>
          </w:p>
        </w:tc>
        <w:tc>
          <w:tcPr>
            <w:tcW w:w="845" w:type="dxa"/>
            <w:tcBorders>
              <w:top w:val="nil"/>
              <w:left w:val="nil"/>
              <w:bottom w:val="single" w:sz="4" w:space="0" w:color="auto"/>
              <w:right w:val="single" w:sz="4" w:space="0" w:color="auto"/>
            </w:tcBorders>
            <w:shd w:val="clear" w:color="auto" w:fill="auto"/>
            <w:vAlign w:val="center"/>
          </w:tcPr>
          <w:p w14:paraId="76C48FAA" w14:textId="36715A6B"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137" w:type="dxa"/>
            <w:gridSpan w:val="2"/>
            <w:tcBorders>
              <w:top w:val="nil"/>
              <w:left w:val="nil"/>
              <w:bottom w:val="single" w:sz="4" w:space="0" w:color="auto"/>
              <w:right w:val="single" w:sz="4" w:space="0" w:color="auto"/>
            </w:tcBorders>
            <w:shd w:val="clear" w:color="auto" w:fill="auto"/>
            <w:vAlign w:val="center"/>
          </w:tcPr>
          <w:p w14:paraId="6DC853EF" w14:textId="35A68B0C"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1 494 589,3</w:t>
            </w:r>
          </w:p>
        </w:tc>
        <w:tc>
          <w:tcPr>
            <w:tcW w:w="1014" w:type="dxa"/>
            <w:tcBorders>
              <w:top w:val="nil"/>
              <w:left w:val="nil"/>
              <w:bottom w:val="single" w:sz="4" w:space="0" w:color="auto"/>
              <w:right w:val="single" w:sz="4" w:space="0" w:color="auto"/>
            </w:tcBorders>
            <w:shd w:val="clear" w:color="000000" w:fill="FDE9D9"/>
            <w:vAlign w:val="center"/>
          </w:tcPr>
          <w:p w14:paraId="3948ED3D" w14:textId="51310C79"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0,0</w:t>
            </w:r>
          </w:p>
        </w:tc>
        <w:tc>
          <w:tcPr>
            <w:tcW w:w="927" w:type="dxa"/>
            <w:tcBorders>
              <w:top w:val="nil"/>
              <w:left w:val="nil"/>
              <w:bottom w:val="single" w:sz="4" w:space="0" w:color="auto"/>
              <w:right w:val="single" w:sz="4" w:space="0" w:color="auto"/>
            </w:tcBorders>
            <w:shd w:val="clear" w:color="auto" w:fill="auto"/>
            <w:vAlign w:val="center"/>
          </w:tcPr>
          <w:p w14:paraId="3DC208EA" w14:textId="61B851E0"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1 494 589,3</w:t>
            </w:r>
          </w:p>
        </w:tc>
      </w:tr>
      <w:tr w:rsidR="001963B5" w:rsidRPr="0019554A" w14:paraId="7296055F"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7DD86E" w14:textId="77777777" w:rsidR="001963B5" w:rsidRPr="0019554A" w:rsidRDefault="001963B5" w:rsidP="001963B5">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lastRenderedPageBreak/>
              <w:t>2100.01.02</w:t>
            </w:r>
          </w:p>
        </w:tc>
        <w:tc>
          <w:tcPr>
            <w:tcW w:w="4811" w:type="dxa"/>
            <w:tcBorders>
              <w:top w:val="nil"/>
              <w:left w:val="nil"/>
              <w:bottom w:val="single" w:sz="4" w:space="0" w:color="auto"/>
              <w:right w:val="single" w:sz="4" w:space="0" w:color="auto"/>
            </w:tcBorders>
            <w:shd w:val="clear" w:color="auto" w:fill="auto"/>
            <w:vAlign w:val="center"/>
            <w:hideMark/>
          </w:tcPr>
          <w:p w14:paraId="35E4C87B" w14:textId="77777777" w:rsidR="001963B5" w:rsidRPr="0019554A" w:rsidRDefault="001963B5" w:rsidP="001963B5">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„Подобряване на жилищните условия на маргинализирани групи от населението” </w:t>
            </w:r>
          </w:p>
        </w:tc>
        <w:tc>
          <w:tcPr>
            <w:tcW w:w="943" w:type="dxa"/>
            <w:tcBorders>
              <w:top w:val="nil"/>
              <w:left w:val="single" w:sz="4" w:space="0" w:color="auto"/>
              <w:bottom w:val="single" w:sz="4" w:space="0" w:color="auto"/>
              <w:right w:val="single" w:sz="4" w:space="0" w:color="auto"/>
            </w:tcBorders>
            <w:shd w:val="clear" w:color="auto" w:fill="auto"/>
            <w:vAlign w:val="center"/>
          </w:tcPr>
          <w:p w14:paraId="24EBEC54" w14:textId="7729E8FF"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832,0</w:t>
            </w:r>
          </w:p>
        </w:tc>
        <w:tc>
          <w:tcPr>
            <w:tcW w:w="1003" w:type="dxa"/>
            <w:tcBorders>
              <w:top w:val="nil"/>
              <w:left w:val="nil"/>
              <w:bottom w:val="single" w:sz="4" w:space="0" w:color="auto"/>
              <w:right w:val="single" w:sz="4" w:space="0" w:color="auto"/>
            </w:tcBorders>
            <w:shd w:val="clear" w:color="000000" w:fill="FDE9D9"/>
            <w:vAlign w:val="center"/>
          </w:tcPr>
          <w:p w14:paraId="09D61D99" w14:textId="1DDC6AB0"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832,0</w:t>
            </w:r>
          </w:p>
        </w:tc>
        <w:tc>
          <w:tcPr>
            <w:tcW w:w="904" w:type="dxa"/>
            <w:tcBorders>
              <w:top w:val="nil"/>
              <w:left w:val="nil"/>
              <w:bottom w:val="single" w:sz="4" w:space="0" w:color="auto"/>
              <w:right w:val="single" w:sz="4" w:space="0" w:color="auto"/>
            </w:tcBorders>
            <w:shd w:val="clear" w:color="auto" w:fill="auto"/>
            <w:vAlign w:val="center"/>
          </w:tcPr>
          <w:p w14:paraId="763A2A34" w14:textId="2BF592B8"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900" w:type="dxa"/>
            <w:tcBorders>
              <w:top w:val="nil"/>
              <w:left w:val="nil"/>
              <w:bottom w:val="single" w:sz="4" w:space="0" w:color="auto"/>
              <w:right w:val="single" w:sz="4" w:space="0" w:color="auto"/>
            </w:tcBorders>
            <w:shd w:val="clear" w:color="auto" w:fill="auto"/>
            <w:vAlign w:val="center"/>
          </w:tcPr>
          <w:p w14:paraId="307212DD" w14:textId="070A59D7"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832,0</w:t>
            </w:r>
          </w:p>
        </w:tc>
        <w:tc>
          <w:tcPr>
            <w:tcW w:w="897" w:type="dxa"/>
            <w:tcBorders>
              <w:top w:val="nil"/>
              <w:left w:val="nil"/>
              <w:bottom w:val="single" w:sz="4" w:space="0" w:color="auto"/>
              <w:right w:val="single" w:sz="4" w:space="0" w:color="auto"/>
            </w:tcBorders>
            <w:shd w:val="clear" w:color="000000" w:fill="FDE9D9"/>
            <w:vAlign w:val="center"/>
          </w:tcPr>
          <w:p w14:paraId="234A796F" w14:textId="33253B0A"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832,0</w:t>
            </w:r>
          </w:p>
        </w:tc>
        <w:tc>
          <w:tcPr>
            <w:tcW w:w="845" w:type="dxa"/>
            <w:tcBorders>
              <w:top w:val="nil"/>
              <w:left w:val="nil"/>
              <w:bottom w:val="single" w:sz="4" w:space="0" w:color="auto"/>
              <w:right w:val="single" w:sz="4" w:space="0" w:color="auto"/>
            </w:tcBorders>
            <w:shd w:val="clear" w:color="auto" w:fill="auto"/>
            <w:vAlign w:val="center"/>
          </w:tcPr>
          <w:p w14:paraId="7B21664C" w14:textId="3656AF5F"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137" w:type="dxa"/>
            <w:gridSpan w:val="2"/>
            <w:tcBorders>
              <w:top w:val="nil"/>
              <w:left w:val="nil"/>
              <w:bottom w:val="single" w:sz="4" w:space="0" w:color="auto"/>
              <w:right w:val="single" w:sz="4" w:space="0" w:color="auto"/>
            </w:tcBorders>
            <w:shd w:val="clear" w:color="auto" w:fill="auto"/>
            <w:vAlign w:val="center"/>
          </w:tcPr>
          <w:p w14:paraId="4B5E5CAE" w14:textId="3692A6F4"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014" w:type="dxa"/>
            <w:tcBorders>
              <w:top w:val="nil"/>
              <w:left w:val="nil"/>
              <w:bottom w:val="single" w:sz="4" w:space="0" w:color="auto"/>
              <w:right w:val="single" w:sz="4" w:space="0" w:color="auto"/>
            </w:tcBorders>
            <w:shd w:val="clear" w:color="000000" w:fill="FDE9D9"/>
            <w:vAlign w:val="center"/>
          </w:tcPr>
          <w:p w14:paraId="7E166EC7" w14:textId="331BB782"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0,0</w:t>
            </w:r>
          </w:p>
        </w:tc>
        <w:tc>
          <w:tcPr>
            <w:tcW w:w="927" w:type="dxa"/>
            <w:tcBorders>
              <w:top w:val="nil"/>
              <w:left w:val="nil"/>
              <w:bottom w:val="single" w:sz="4" w:space="0" w:color="auto"/>
              <w:right w:val="single" w:sz="4" w:space="0" w:color="auto"/>
            </w:tcBorders>
            <w:shd w:val="clear" w:color="auto" w:fill="auto"/>
            <w:vAlign w:val="center"/>
          </w:tcPr>
          <w:p w14:paraId="3DA4B3E4" w14:textId="495BBA09"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r>
      <w:tr w:rsidR="001963B5" w:rsidRPr="0019554A" w14:paraId="3F7FE046"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058FBA9" w14:textId="77777777" w:rsidR="001963B5" w:rsidRPr="0019554A" w:rsidRDefault="001963B5" w:rsidP="001963B5">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2100.01.03</w:t>
            </w:r>
          </w:p>
        </w:tc>
        <w:tc>
          <w:tcPr>
            <w:tcW w:w="4811" w:type="dxa"/>
            <w:tcBorders>
              <w:top w:val="nil"/>
              <w:left w:val="nil"/>
              <w:bottom w:val="single" w:sz="4" w:space="0" w:color="auto"/>
              <w:right w:val="single" w:sz="4" w:space="0" w:color="auto"/>
            </w:tcBorders>
            <w:shd w:val="clear" w:color="auto" w:fill="auto"/>
            <w:vAlign w:val="center"/>
            <w:hideMark/>
          </w:tcPr>
          <w:p w14:paraId="70BB3678" w14:textId="77777777" w:rsidR="001963B5" w:rsidRPr="0019554A" w:rsidRDefault="001963B5" w:rsidP="001963B5">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43" w:type="dxa"/>
            <w:tcBorders>
              <w:top w:val="nil"/>
              <w:left w:val="single" w:sz="4" w:space="0" w:color="auto"/>
              <w:bottom w:val="single" w:sz="4" w:space="0" w:color="auto"/>
              <w:right w:val="single" w:sz="4" w:space="0" w:color="auto"/>
            </w:tcBorders>
            <w:shd w:val="clear" w:color="auto" w:fill="auto"/>
            <w:vAlign w:val="center"/>
          </w:tcPr>
          <w:p w14:paraId="59257CA6" w14:textId="5EFCD3DE"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1 261,4</w:t>
            </w:r>
          </w:p>
        </w:tc>
        <w:tc>
          <w:tcPr>
            <w:tcW w:w="1003" w:type="dxa"/>
            <w:tcBorders>
              <w:top w:val="nil"/>
              <w:left w:val="nil"/>
              <w:bottom w:val="single" w:sz="4" w:space="0" w:color="auto"/>
              <w:right w:val="single" w:sz="4" w:space="0" w:color="auto"/>
            </w:tcBorders>
            <w:shd w:val="clear" w:color="000000" w:fill="FDE9D9"/>
            <w:vAlign w:val="center"/>
          </w:tcPr>
          <w:p w14:paraId="0E2BD97B" w14:textId="2458DB5E"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1 261,4</w:t>
            </w:r>
          </w:p>
        </w:tc>
        <w:tc>
          <w:tcPr>
            <w:tcW w:w="904" w:type="dxa"/>
            <w:tcBorders>
              <w:top w:val="nil"/>
              <w:left w:val="nil"/>
              <w:bottom w:val="single" w:sz="4" w:space="0" w:color="auto"/>
              <w:right w:val="single" w:sz="4" w:space="0" w:color="auto"/>
            </w:tcBorders>
            <w:shd w:val="clear" w:color="auto" w:fill="auto"/>
            <w:vAlign w:val="center"/>
          </w:tcPr>
          <w:p w14:paraId="4342E9BF" w14:textId="7FE47851"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900" w:type="dxa"/>
            <w:tcBorders>
              <w:top w:val="nil"/>
              <w:left w:val="nil"/>
              <w:bottom w:val="single" w:sz="4" w:space="0" w:color="auto"/>
              <w:right w:val="single" w:sz="4" w:space="0" w:color="auto"/>
            </w:tcBorders>
            <w:shd w:val="clear" w:color="auto" w:fill="auto"/>
            <w:vAlign w:val="center"/>
          </w:tcPr>
          <w:p w14:paraId="790E28B6" w14:textId="7AE8AD17"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1 261,4</w:t>
            </w:r>
          </w:p>
        </w:tc>
        <w:tc>
          <w:tcPr>
            <w:tcW w:w="897" w:type="dxa"/>
            <w:tcBorders>
              <w:top w:val="nil"/>
              <w:left w:val="nil"/>
              <w:bottom w:val="single" w:sz="4" w:space="0" w:color="auto"/>
              <w:right w:val="single" w:sz="4" w:space="0" w:color="auto"/>
            </w:tcBorders>
            <w:shd w:val="clear" w:color="000000" w:fill="FDE9D9"/>
            <w:vAlign w:val="center"/>
          </w:tcPr>
          <w:p w14:paraId="2F3CD6A3" w14:textId="4B453A53"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1 261,4</w:t>
            </w:r>
          </w:p>
        </w:tc>
        <w:tc>
          <w:tcPr>
            <w:tcW w:w="845" w:type="dxa"/>
            <w:tcBorders>
              <w:top w:val="nil"/>
              <w:left w:val="nil"/>
              <w:bottom w:val="single" w:sz="4" w:space="0" w:color="auto"/>
              <w:right w:val="single" w:sz="4" w:space="0" w:color="auto"/>
            </w:tcBorders>
            <w:shd w:val="clear" w:color="auto" w:fill="auto"/>
            <w:vAlign w:val="center"/>
          </w:tcPr>
          <w:p w14:paraId="4C030341" w14:textId="39DB5C71"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137" w:type="dxa"/>
            <w:gridSpan w:val="2"/>
            <w:tcBorders>
              <w:top w:val="nil"/>
              <w:left w:val="nil"/>
              <w:bottom w:val="single" w:sz="4" w:space="0" w:color="auto"/>
              <w:right w:val="single" w:sz="4" w:space="0" w:color="auto"/>
            </w:tcBorders>
            <w:shd w:val="clear" w:color="auto" w:fill="auto"/>
            <w:vAlign w:val="center"/>
          </w:tcPr>
          <w:p w14:paraId="2AA0BEDD" w14:textId="2F76302C"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014" w:type="dxa"/>
            <w:tcBorders>
              <w:top w:val="nil"/>
              <w:left w:val="nil"/>
              <w:bottom w:val="single" w:sz="4" w:space="0" w:color="auto"/>
              <w:right w:val="single" w:sz="4" w:space="0" w:color="auto"/>
            </w:tcBorders>
            <w:shd w:val="clear" w:color="000000" w:fill="FDE9D9"/>
            <w:vAlign w:val="center"/>
          </w:tcPr>
          <w:p w14:paraId="73C6ED7D" w14:textId="6422C8A5"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0,0</w:t>
            </w:r>
          </w:p>
        </w:tc>
        <w:tc>
          <w:tcPr>
            <w:tcW w:w="927" w:type="dxa"/>
            <w:tcBorders>
              <w:top w:val="nil"/>
              <w:left w:val="nil"/>
              <w:bottom w:val="single" w:sz="4" w:space="0" w:color="auto"/>
              <w:right w:val="single" w:sz="4" w:space="0" w:color="auto"/>
            </w:tcBorders>
            <w:shd w:val="clear" w:color="auto" w:fill="auto"/>
            <w:vAlign w:val="center"/>
          </w:tcPr>
          <w:p w14:paraId="3191C002" w14:textId="257858C8"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r>
      <w:tr w:rsidR="001963B5" w:rsidRPr="0019554A" w14:paraId="189FDDAD"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000000" w:fill="FFCC99"/>
            <w:vAlign w:val="center"/>
            <w:hideMark/>
          </w:tcPr>
          <w:p w14:paraId="27CBA536" w14:textId="77777777" w:rsidR="001963B5" w:rsidRPr="0019554A" w:rsidRDefault="001963B5" w:rsidP="001963B5">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2100.02.00</w:t>
            </w:r>
          </w:p>
        </w:tc>
        <w:tc>
          <w:tcPr>
            <w:tcW w:w="4811" w:type="dxa"/>
            <w:tcBorders>
              <w:top w:val="nil"/>
              <w:left w:val="nil"/>
              <w:bottom w:val="single" w:sz="4" w:space="0" w:color="auto"/>
              <w:right w:val="single" w:sz="4" w:space="0" w:color="auto"/>
            </w:tcBorders>
            <w:shd w:val="clear" w:color="000000" w:fill="FABF8F"/>
            <w:vAlign w:val="center"/>
            <w:hideMark/>
          </w:tcPr>
          <w:p w14:paraId="4A8DE2E8" w14:textId="77777777" w:rsidR="001963B5" w:rsidRPr="0019554A" w:rsidRDefault="001963B5" w:rsidP="001963B5">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Политика за подобряване на инвестиционния процес, поддържане, модернизация и изграждане на техническата инфраструктура</w:t>
            </w:r>
          </w:p>
        </w:tc>
        <w:tc>
          <w:tcPr>
            <w:tcW w:w="943" w:type="dxa"/>
            <w:tcBorders>
              <w:top w:val="nil"/>
              <w:left w:val="single" w:sz="4" w:space="0" w:color="auto"/>
              <w:bottom w:val="single" w:sz="4" w:space="0" w:color="auto"/>
              <w:right w:val="single" w:sz="4" w:space="0" w:color="auto"/>
            </w:tcBorders>
            <w:shd w:val="clear" w:color="000000" w:fill="FFCC99"/>
            <w:vAlign w:val="center"/>
          </w:tcPr>
          <w:p w14:paraId="4046B366" w14:textId="14F2A748"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2 825 803,9</w:t>
            </w:r>
          </w:p>
        </w:tc>
        <w:tc>
          <w:tcPr>
            <w:tcW w:w="1003" w:type="dxa"/>
            <w:tcBorders>
              <w:top w:val="nil"/>
              <w:left w:val="nil"/>
              <w:bottom w:val="single" w:sz="4" w:space="0" w:color="auto"/>
              <w:right w:val="single" w:sz="4" w:space="0" w:color="auto"/>
            </w:tcBorders>
            <w:shd w:val="clear" w:color="000000" w:fill="FDE9D9"/>
            <w:vAlign w:val="center"/>
          </w:tcPr>
          <w:p w14:paraId="735D3714" w14:textId="3C083898" w:rsidR="001963B5" w:rsidRPr="001963B5" w:rsidRDefault="001963B5" w:rsidP="001963B5">
            <w:pPr>
              <w:spacing w:after="0" w:line="240" w:lineRule="auto"/>
              <w:jc w:val="right"/>
              <w:rPr>
                <w:rFonts w:ascii="Times New Roman" w:eastAsia="Times New Roman" w:hAnsi="Times New Roman" w:cs="Times New Roman"/>
                <w:bCs/>
                <w:iCs/>
                <w:color w:val="000000"/>
                <w:sz w:val="14"/>
                <w:szCs w:val="14"/>
                <w:lang w:eastAsia="bg-BG"/>
              </w:rPr>
            </w:pPr>
            <w:r w:rsidRPr="001963B5">
              <w:rPr>
                <w:rFonts w:ascii="Times New Roman" w:hAnsi="Times New Roman" w:cs="Times New Roman"/>
                <w:b/>
                <w:bCs/>
                <w:i/>
                <w:iCs/>
                <w:color w:val="000000"/>
                <w:sz w:val="14"/>
                <w:szCs w:val="14"/>
              </w:rPr>
              <w:t>2 858 090,5</w:t>
            </w:r>
          </w:p>
        </w:tc>
        <w:tc>
          <w:tcPr>
            <w:tcW w:w="904" w:type="dxa"/>
            <w:tcBorders>
              <w:top w:val="nil"/>
              <w:left w:val="nil"/>
              <w:bottom w:val="single" w:sz="4" w:space="0" w:color="auto"/>
              <w:right w:val="single" w:sz="4" w:space="0" w:color="auto"/>
            </w:tcBorders>
            <w:shd w:val="clear" w:color="000000" w:fill="FFCC99"/>
            <w:vAlign w:val="center"/>
          </w:tcPr>
          <w:p w14:paraId="5A16F11A" w14:textId="226FE4FB"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-32 286,6</w:t>
            </w:r>
          </w:p>
        </w:tc>
        <w:tc>
          <w:tcPr>
            <w:tcW w:w="900" w:type="dxa"/>
            <w:tcBorders>
              <w:top w:val="nil"/>
              <w:left w:val="nil"/>
              <w:bottom w:val="single" w:sz="4" w:space="0" w:color="auto"/>
              <w:right w:val="single" w:sz="4" w:space="0" w:color="auto"/>
            </w:tcBorders>
            <w:shd w:val="clear" w:color="000000" w:fill="FFCC99"/>
            <w:vAlign w:val="center"/>
          </w:tcPr>
          <w:p w14:paraId="3D2C4F95" w14:textId="39B028C8"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161 209,9</w:t>
            </w:r>
          </w:p>
        </w:tc>
        <w:tc>
          <w:tcPr>
            <w:tcW w:w="897" w:type="dxa"/>
            <w:tcBorders>
              <w:top w:val="nil"/>
              <w:left w:val="nil"/>
              <w:bottom w:val="single" w:sz="4" w:space="0" w:color="auto"/>
              <w:right w:val="single" w:sz="4" w:space="0" w:color="auto"/>
            </w:tcBorders>
            <w:shd w:val="clear" w:color="000000" w:fill="FDE9D9"/>
            <w:vAlign w:val="center"/>
          </w:tcPr>
          <w:p w14:paraId="67F5D880" w14:textId="361951F4" w:rsidR="001963B5" w:rsidRPr="001963B5" w:rsidRDefault="001963B5" w:rsidP="001963B5">
            <w:pPr>
              <w:spacing w:after="0" w:line="240" w:lineRule="auto"/>
              <w:jc w:val="right"/>
              <w:rPr>
                <w:rFonts w:ascii="Times New Roman" w:eastAsia="Times New Roman" w:hAnsi="Times New Roman" w:cs="Times New Roman"/>
                <w:bCs/>
                <w:iCs/>
                <w:color w:val="000000"/>
                <w:sz w:val="14"/>
                <w:szCs w:val="14"/>
                <w:lang w:eastAsia="bg-BG"/>
              </w:rPr>
            </w:pPr>
            <w:r w:rsidRPr="001963B5">
              <w:rPr>
                <w:rFonts w:ascii="Times New Roman" w:hAnsi="Times New Roman" w:cs="Times New Roman"/>
                <w:b/>
                <w:bCs/>
                <w:i/>
                <w:iCs/>
                <w:color w:val="000000"/>
                <w:sz w:val="14"/>
                <w:szCs w:val="14"/>
              </w:rPr>
              <w:t>161 209,9</w:t>
            </w:r>
          </w:p>
        </w:tc>
        <w:tc>
          <w:tcPr>
            <w:tcW w:w="845" w:type="dxa"/>
            <w:tcBorders>
              <w:top w:val="nil"/>
              <w:left w:val="nil"/>
              <w:bottom w:val="single" w:sz="4" w:space="0" w:color="auto"/>
              <w:right w:val="single" w:sz="4" w:space="0" w:color="auto"/>
            </w:tcBorders>
            <w:shd w:val="clear" w:color="000000" w:fill="FFCC99"/>
            <w:vAlign w:val="center"/>
          </w:tcPr>
          <w:p w14:paraId="5D7F8A61" w14:textId="0469DA8E"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0,0</w:t>
            </w:r>
          </w:p>
        </w:tc>
        <w:tc>
          <w:tcPr>
            <w:tcW w:w="1137" w:type="dxa"/>
            <w:gridSpan w:val="2"/>
            <w:tcBorders>
              <w:top w:val="nil"/>
              <w:left w:val="nil"/>
              <w:bottom w:val="single" w:sz="4" w:space="0" w:color="auto"/>
              <w:right w:val="single" w:sz="4" w:space="0" w:color="auto"/>
            </w:tcBorders>
            <w:shd w:val="clear" w:color="000000" w:fill="FFCC99"/>
            <w:vAlign w:val="center"/>
          </w:tcPr>
          <w:p w14:paraId="00EC89F4" w14:textId="6BF2360D"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2 664 594,0</w:t>
            </w:r>
          </w:p>
        </w:tc>
        <w:tc>
          <w:tcPr>
            <w:tcW w:w="1014" w:type="dxa"/>
            <w:tcBorders>
              <w:top w:val="nil"/>
              <w:left w:val="nil"/>
              <w:bottom w:val="single" w:sz="4" w:space="0" w:color="auto"/>
              <w:right w:val="single" w:sz="4" w:space="0" w:color="auto"/>
            </w:tcBorders>
            <w:shd w:val="clear" w:color="000000" w:fill="FDE9D9"/>
            <w:vAlign w:val="center"/>
          </w:tcPr>
          <w:p w14:paraId="0D74F989" w14:textId="461080F7" w:rsidR="001963B5" w:rsidRPr="001963B5" w:rsidRDefault="001963B5" w:rsidP="001963B5">
            <w:pPr>
              <w:spacing w:after="0" w:line="240" w:lineRule="auto"/>
              <w:jc w:val="right"/>
              <w:rPr>
                <w:rFonts w:ascii="Times New Roman" w:eastAsia="Times New Roman" w:hAnsi="Times New Roman" w:cs="Times New Roman"/>
                <w:bCs/>
                <w:iCs/>
                <w:color w:val="000000"/>
                <w:sz w:val="14"/>
                <w:szCs w:val="14"/>
                <w:lang w:eastAsia="bg-BG"/>
              </w:rPr>
            </w:pPr>
            <w:r w:rsidRPr="001963B5">
              <w:rPr>
                <w:rFonts w:ascii="Times New Roman" w:hAnsi="Times New Roman" w:cs="Times New Roman"/>
                <w:b/>
                <w:bCs/>
                <w:i/>
                <w:iCs/>
                <w:color w:val="000000"/>
                <w:sz w:val="14"/>
                <w:szCs w:val="14"/>
              </w:rPr>
              <w:t>2 696 880,6</w:t>
            </w:r>
          </w:p>
        </w:tc>
        <w:tc>
          <w:tcPr>
            <w:tcW w:w="927" w:type="dxa"/>
            <w:tcBorders>
              <w:top w:val="nil"/>
              <w:left w:val="nil"/>
              <w:bottom w:val="single" w:sz="4" w:space="0" w:color="auto"/>
              <w:right w:val="single" w:sz="4" w:space="0" w:color="auto"/>
            </w:tcBorders>
            <w:shd w:val="clear" w:color="000000" w:fill="FFCC99"/>
            <w:vAlign w:val="center"/>
          </w:tcPr>
          <w:p w14:paraId="5B95B078" w14:textId="02306178"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-32 286,6</w:t>
            </w:r>
          </w:p>
        </w:tc>
      </w:tr>
      <w:tr w:rsidR="001963B5" w:rsidRPr="0019554A" w14:paraId="13D9B0ED"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807EB32" w14:textId="77777777" w:rsidR="001963B5" w:rsidRPr="0019554A" w:rsidRDefault="001963B5" w:rsidP="001963B5">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2100.02.01</w:t>
            </w:r>
          </w:p>
        </w:tc>
        <w:tc>
          <w:tcPr>
            <w:tcW w:w="4811" w:type="dxa"/>
            <w:tcBorders>
              <w:top w:val="nil"/>
              <w:left w:val="nil"/>
              <w:bottom w:val="single" w:sz="4" w:space="0" w:color="auto"/>
              <w:right w:val="single" w:sz="4" w:space="0" w:color="auto"/>
            </w:tcBorders>
            <w:shd w:val="clear" w:color="auto" w:fill="auto"/>
            <w:vAlign w:val="center"/>
            <w:hideMark/>
          </w:tcPr>
          <w:p w14:paraId="72D6C397" w14:textId="77777777" w:rsidR="001963B5" w:rsidRPr="0019554A" w:rsidRDefault="001963B5" w:rsidP="001963B5">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„Рехабилитация и изграждане на пътна инфраструктура” </w:t>
            </w:r>
          </w:p>
        </w:tc>
        <w:tc>
          <w:tcPr>
            <w:tcW w:w="943" w:type="dxa"/>
            <w:tcBorders>
              <w:top w:val="nil"/>
              <w:left w:val="single" w:sz="4" w:space="0" w:color="auto"/>
              <w:bottom w:val="single" w:sz="4" w:space="0" w:color="auto"/>
              <w:right w:val="single" w:sz="4" w:space="0" w:color="auto"/>
            </w:tcBorders>
            <w:shd w:val="clear" w:color="auto" w:fill="auto"/>
            <w:vAlign w:val="center"/>
          </w:tcPr>
          <w:p w14:paraId="341A5D4F" w14:textId="1517F4FD"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2 742 034,4</w:t>
            </w:r>
          </w:p>
        </w:tc>
        <w:tc>
          <w:tcPr>
            <w:tcW w:w="1003" w:type="dxa"/>
            <w:tcBorders>
              <w:top w:val="nil"/>
              <w:left w:val="nil"/>
              <w:bottom w:val="single" w:sz="4" w:space="0" w:color="auto"/>
              <w:right w:val="single" w:sz="4" w:space="0" w:color="auto"/>
            </w:tcBorders>
            <w:shd w:val="clear" w:color="000000" w:fill="FDE9D9"/>
            <w:vAlign w:val="center"/>
          </w:tcPr>
          <w:p w14:paraId="727A7770" w14:textId="531E50D3"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2 766 035,1</w:t>
            </w:r>
          </w:p>
        </w:tc>
        <w:tc>
          <w:tcPr>
            <w:tcW w:w="904" w:type="dxa"/>
            <w:tcBorders>
              <w:top w:val="nil"/>
              <w:left w:val="nil"/>
              <w:bottom w:val="single" w:sz="4" w:space="0" w:color="auto"/>
              <w:right w:val="single" w:sz="4" w:space="0" w:color="auto"/>
            </w:tcBorders>
            <w:shd w:val="clear" w:color="auto" w:fill="auto"/>
            <w:vAlign w:val="center"/>
          </w:tcPr>
          <w:p w14:paraId="5F44F86D" w14:textId="4D0F8100"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-24 000,7</w:t>
            </w:r>
          </w:p>
        </w:tc>
        <w:tc>
          <w:tcPr>
            <w:tcW w:w="900" w:type="dxa"/>
            <w:tcBorders>
              <w:top w:val="nil"/>
              <w:left w:val="nil"/>
              <w:bottom w:val="single" w:sz="4" w:space="0" w:color="auto"/>
              <w:right w:val="single" w:sz="4" w:space="0" w:color="auto"/>
            </w:tcBorders>
            <w:shd w:val="clear" w:color="auto" w:fill="auto"/>
            <w:vAlign w:val="center"/>
          </w:tcPr>
          <w:p w14:paraId="73FB476F" w14:textId="66D4A860"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118 925,8</w:t>
            </w:r>
          </w:p>
        </w:tc>
        <w:tc>
          <w:tcPr>
            <w:tcW w:w="897" w:type="dxa"/>
            <w:tcBorders>
              <w:top w:val="nil"/>
              <w:left w:val="nil"/>
              <w:bottom w:val="single" w:sz="4" w:space="0" w:color="auto"/>
              <w:right w:val="single" w:sz="4" w:space="0" w:color="auto"/>
            </w:tcBorders>
            <w:shd w:val="clear" w:color="000000" w:fill="FDE9D9"/>
            <w:vAlign w:val="center"/>
          </w:tcPr>
          <w:p w14:paraId="09F0655D" w14:textId="074C60BE"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118 925,8</w:t>
            </w:r>
          </w:p>
        </w:tc>
        <w:tc>
          <w:tcPr>
            <w:tcW w:w="845" w:type="dxa"/>
            <w:tcBorders>
              <w:top w:val="nil"/>
              <w:left w:val="nil"/>
              <w:bottom w:val="single" w:sz="4" w:space="0" w:color="auto"/>
              <w:right w:val="single" w:sz="4" w:space="0" w:color="auto"/>
            </w:tcBorders>
            <w:shd w:val="clear" w:color="auto" w:fill="auto"/>
            <w:vAlign w:val="center"/>
          </w:tcPr>
          <w:p w14:paraId="666D53F6" w14:textId="182801CA"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137" w:type="dxa"/>
            <w:gridSpan w:val="2"/>
            <w:tcBorders>
              <w:top w:val="nil"/>
              <w:left w:val="nil"/>
              <w:bottom w:val="single" w:sz="4" w:space="0" w:color="auto"/>
              <w:right w:val="single" w:sz="4" w:space="0" w:color="auto"/>
            </w:tcBorders>
            <w:shd w:val="clear" w:color="auto" w:fill="auto"/>
            <w:vAlign w:val="center"/>
          </w:tcPr>
          <w:p w14:paraId="0B3AE088" w14:textId="51D94EAA"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2 623 108,6</w:t>
            </w:r>
          </w:p>
        </w:tc>
        <w:tc>
          <w:tcPr>
            <w:tcW w:w="1014" w:type="dxa"/>
            <w:tcBorders>
              <w:top w:val="nil"/>
              <w:left w:val="nil"/>
              <w:bottom w:val="single" w:sz="4" w:space="0" w:color="auto"/>
              <w:right w:val="single" w:sz="4" w:space="0" w:color="auto"/>
            </w:tcBorders>
            <w:shd w:val="clear" w:color="000000" w:fill="FDE9D9"/>
            <w:vAlign w:val="center"/>
          </w:tcPr>
          <w:p w14:paraId="6CC484EA" w14:textId="18ABB703"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2 647 109,3</w:t>
            </w:r>
          </w:p>
        </w:tc>
        <w:tc>
          <w:tcPr>
            <w:tcW w:w="927" w:type="dxa"/>
            <w:tcBorders>
              <w:top w:val="nil"/>
              <w:left w:val="nil"/>
              <w:bottom w:val="single" w:sz="4" w:space="0" w:color="auto"/>
              <w:right w:val="single" w:sz="4" w:space="0" w:color="auto"/>
            </w:tcBorders>
            <w:shd w:val="clear" w:color="auto" w:fill="auto"/>
            <w:vAlign w:val="center"/>
          </w:tcPr>
          <w:p w14:paraId="4A2BF819" w14:textId="0E98AD1C"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-24 000,7</w:t>
            </w:r>
          </w:p>
        </w:tc>
      </w:tr>
      <w:tr w:rsidR="001963B5" w:rsidRPr="0019554A" w14:paraId="0E7244E3"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1651F69" w14:textId="77777777" w:rsidR="001963B5" w:rsidRPr="0019554A" w:rsidRDefault="001963B5" w:rsidP="001963B5">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2100.02.02</w:t>
            </w:r>
          </w:p>
        </w:tc>
        <w:tc>
          <w:tcPr>
            <w:tcW w:w="4811" w:type="dxa"/>
            <w:tcBorders>
              <w:top w:val="nil"/>
              <w:left w:val="nil"/>
              <w:bottom w:val="single" w:sz="4" w:space="0" w:color="auto"/>
              <w:right w:val="single" w:sz="4" w:space="0" w:color="auto"/>
            </w:tcBorders>
            <w:shd w:val="clear" w:color="auto" w:fill="auto"/>
            <w:vAlign w:val="center"/>
            <w:hideMark/>
          </w:tcPr>
          <w:p w14:paraId="3F72B22C" w14:textId="475BBE64" w:rsidR="001963B5" w:rsidRPr="0019554A" w:rsidRDefault="001963B5" w:rsidP="001963B5">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„Устройство на територията, благоустройство, геозащита, водоснабдяване и канализация” </w:t>
            </w:r>
            <w:r w:rsidRPr="0080468F">
              <w:rPr>
                <w:rStyle w:val="FootnoteReference"/>
                <w:rFonts w:ascii="Times New Roman" w:eastAsia="Times New Roman" w:hAnsi="Times New Roman"/>
                <w:b/>
                <w:color w:val="0000FF"/>
                <w:lang w:eastAsia="bg-BG"/>
              </w:rPr>
              <w:footnoteReference w:id="5"/>
            </w:r>
          </w:p>
        </w:tc>
        <w:tc>
          <w:tcPr>
            <w:tcW w:w="943" w:type="dxa"/>
            <w:tcBorders>
              <w:top w:val="nil"/>
              <w:left w:val="single" w:sz="4" w:space="0" w:color="auto"/>
              <w:bottom w:val="single" w:sz="4" w:space="0" w:color="auto"/>
              <w:right w:val="single" w:sz="4" w:space="0" w:color="auto"/>
            </w:tcBorders>
            <w:shd w:val="clear" w:color="auto" w:fill="auto"/>
            <w:vAlign w:val="center"/>
          </w:tcPr>
          <w:p w14:paraId="2E2A1036" w14:textId="1235B56F"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70 354,5</w:t>
            </w:r>
          </w:p>
        </w:tc>
        <w:tc>
          <w:tcPr>
            <w:tcW w:w="1003" w:type="dxa"/>
            <w:tcBorders>
              <w:top w:val="nil"/>
              <w:left w:val="nil"/>
              <w:bottom w:val="single" w:sz="4" w:space="0" w:color="auto"/>
              <w:right w:val="single" w:sz="4" w:space="0" w:color="auto"/>
            </w:tcBorders>
            <w:shd w:val="clear" w:color="000000" w:fill="FDE9D9"/>
            <w:vAlign w:val="center"/>
          </w:tcPr>
          <w:p w14:paraId="1EBCB35F" w14:textId="317E27E3"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78 640,4</w:t>
            </w:r>
          </w:p>
        </w:tc>
        <w:tc>
          <w:tcPr>
            <w:tcW w:w="904" w:type="dxa"/>
            <w:tcBorders>
              <w:top w:val="nil"/>
              <w:left w:val="nil"/>
              <w:bottom w:val="single" w:sz="4" w:space="0" w:color="auto"/>
              <w:right w:val="single" w:sz="4" w:space="0" w:color="auto"/>
            </w:tcBorders>
            <w:shd w:val="clear" w:color="auto" w:fill="auto"/>
            <w:vAlign w:val="center"/>
          </w:tcPr>
          <w:p w14:paraId="483A0F7D" w14:textId="4FCCEAA8"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-8 285,9</w:t>
            </w:r>
          </w:p>
        </w:tc>
        <w:tc>
          <w:tcPr>
            <w:tcW w:w="900" w:type="dxa"/>
            <w:tcBorders>
              <w:top w:val="nil"/>
              <w:left w:val="nil"/>
              <w:bottom w:val="single" w:sz="4" w:space="0" w:color="auto"/>
              <w:right w:val="single" w:sz="4" w:space="0" w:color="auto"/>
            </w:tcBorders>
            <w:shd w:val="clear" w:color="auto" w:fill="auto"/>
            <w:vAlign w:val="center"/>
          </w:tcPr>
          <w:p w14:paraId="76710F4A" w14:textId="03531BE8"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28 869,1</w:t>
            </w:r>
          </w:p>
        </w:tc>
        <w:tc>
          <w:tcPr>
            <w:tcW w:w="897" w:type="dxa"/>
            <w:tcBorders>
              <w:top w:val="nil"/>
              <w:left w:val="nil"/>
              <w:bottom w:val="single" w:sz="4" w:space="0" w:color="auto"/>
              <w:right w:val="single" w:sz="4" w:space="0" w:color="auto"/>
            </w:tcBorders>
            <w:shd w:val="clear" w:color="000000" w:fill="FDE9D9"/>
            <w:vAlign w:val="center"/>
          </w:tcPr>
          <w:p w14:paraId="6A6484C3" w14:textId="266243D6"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28 869,1</w:t>
            </w:r>
          </w:p>
        </w:tc>
        <w:tc>
          <w:tcPr>
            <w:tcW w:w="845" w:type="dxa"/>
            <w:tcBorders>
              <w:top w:val="nil"/>
              <w:left w:val="nil"/>
              <w:bottom w:val="single" w:sz="4" w:space="0" w:color="auto"/>
              <w:right w:val="single" w:sz="4" w:space="0" w:color="auto"/>
            </w:tcBorders>
            <w:shd w:val="clear" w:color="auto" w:fill="auto"/>
            <w:vAlign w:val="center"/>
          </w:tcPr>
          <w:p w14:paraId="2D4628D9" w14:textId="22D13732"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137" w:type="dxa"/>
            <w:gridSpan w:val="2"/>
            <w:tcBorders>
              <w:top w:val="nil"/>
              <w:left w:val="nil"/>
              <w:bottom w:val="single" w:sz="4" w:space="0" w:color="auto"/>
              <w:right w:val="single" w:sz="4" w:space="0" w:color="auto"/>
            </w:tcBorders>
            <w:shd w:val="clear" w:color="auto" w:fill="auto"/>
            <w:vAlign w:val="center"/>
          </w:tcPr>
          <w:p w14:paraId="7799D7E8" w14:textId="4F3F4A76"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41 485,4</w:t>
            </w:r>
          </w:p>
        </w:tc>
        <w:tc>
          <w:tcPr>
            <w:tcW w:w="1014" w:type="dxa"/>
            <w:tcBorders>
              <w:top w:val="nil"/>
              <w:left w:val="nil"/>
              <w:bottom w:val="single" w:sz="4" w:space="0" w:color="auto"/>
              <w:right w:val="single" w:sz="4" w:space="0" w:color="auto"/>
            </w:tcBorders>
            <w:shd w:val="clear" w:color="000000" w:fill="FDE9D9"/>
            <w:vAlign w:val="center"/>
          </w:tcPr>
          <w:p w14:paraId="63FCDFA2" w14:textId="4A186DC7"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49 771,3</w:t>
            </w:r>
          </w:p>
        </w:tc>
        <w:tc>
          <w:tcPr>
            <w:tcW w:w="927" w:type="dxa"/>
            <w:tcBorders>
              <w:top w:val="nil"/>
              <w:left w:val="nil"/>
              <w:bottom w:val="single" w:sz="4" w:space="0" w:color="auto"/>
              <w:right w:val="single" w:sz="4" w:space="0" w:color="auto"/>
            </w:tcBorders>
            <w:shd w:val="clear" w:color="auto" w:fill="auto"/>
            <w:vAlign w:val="center"/>
          </w:tcPr>
          <w:p w14:paraId="771C2988" w14:textId="26384E20"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-8 285,9</w:t>
            </w:r>
          </w:p>
        </w:tc>
      </w:tr>
      <w:tr w:rsidR="001963B5" w:rsidRPr="0019554A" w14:paraId="4A765B2C" w14:textId="77777777" w:rsidTr="0047507A">
        <w:trPr>
          <w:gridAfter w:val="1"/>
          <w:wAfter w:w="2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0C98351" w14:textId="77777777" w:rsidR="001963B5" w:rsidRPr="0019554A" w:rsidRDefault="001963B5" w:rsidP="001963B5">
            <w:pPr>
              <w:spacing w:after="0" w:line="240" w:lineRule="auto"/>
              <w:jc w:val="center"/>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2100.02.03</w:t>
            </w:r>
          </w:p>
        </w:tc>
        <w:tc>
          <w:tcPr>
            <w:tcW w:w="4811" w:type="dxa"/>
            <w:tcBorders>
              <w:top w:val="nil"/>
              <w:left w:val="nil"/>
              <w:bottom w:val="single" w:sz="4" w:space="0" w:color="auto"/>
              <w:right w:val="single" w:sz="4" w:space="0" w:color="auto"/>
            </w:tcBorders>
            <w:shd w:val="clear" w:color="auto" w:fill="auto"/>
            <w:vAlign w:val="center"/>
            <w:hideMark/>
          </w:tcPr>
          <w:p w14:paraId="5DBFA5DF" w14:textId="77777777" w:rsidR="001963B5" w:rsidRPr="0019554A" w:rsidRDefault="001963B5" w:rsidP="001963B5">
            <w:pPr>
              <w:spacing w:after="0" w:line="240" w:lineRule="auto"/>
              <w:rPr>
                <w:rFonts w:ascii="Times New Roman" w:eastAsia="Times New Roman" w:hAnsi="Times New Roman" w:cs="Times New Roman"/>
                <w:color w:val="000000"/>
                <w:sz w:val="14"/>
                <w:szCs w:val="14"/>
                <w:lang w:eastAsia="bg-BG"/>
              </w:rPr>
            </w:pPr>
            <w:r w:rsidRPr="0019554A">
              <w:rPr>
                <w:rFonts w:ascii="Times New Roman" w:eastAsia="Times New Roman" w:hAnsi="Times New Roman" w:cs="Times New Roman"/>
                <w:color w:val="000000"/>
                <w:sz w:val="14"/>
                <w:szCs w:val="14"/>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43" w:type="dxa"/>
            <w:tcBorders>
              <w:top w:val="nil"/>
              <w:left w:val="single" w:sz="4" w:space="0" w:color="auto"/>
              <w:bottom w:val="single" w:sz="4" w:space="0" w:color="auto"/>
              <w:right w:val="single" w:sz="4" w:space="0" w:color="auto"/>
            </w:tcBorders>
            <w:shd w:val="clear" w:color="auto" w:fill="auto"/>
            <w:vAlign w:val="center"/>
          </w:tcPr>
          <w:p w14:paraId="1C4B47FC" w14:textId="5919EB81"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13 415,0</w:t>
            </w:r>
          </w:p>
        </w:tc>
        <w:tc>
          <w:tcPr>
            <w:tcW w:w="1003" w:type="dxa"/>
            <w:tcBorders>
              <w:top w:val="nil"/>
              <w:left w:val="nil"/>
              <w:bottom w:val="single" w:sz="4" w:space="0" w:color="auto"/>
              <w:right w:val="single" w:sz="4" w:space="0" w:color="auto"/>
            </w:tcBorders>
            <w:shd w:val="clear" w:color="000000" w:fill="FDE9D9"/>
            <w:vAlign w:val="center"/>
          </w:tcPr>
          <w:p w14:paraId="0F155E93" w14:textId="526C9173"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13 415,0</w:t>
            </w:r>
          </w:p>
        </w:tc>
        <w:tc>
          <w:tcPr>
            <w:tcW w:w="904" w:type="dxa"/>
            <w:tcBorders>
              <w:top w:val="nil"/>
              <w:left w:val="nil"/>
              <w:bottom w:val="single" w:sz="4" w:space="0" w:color="auto"/>
              <w:right w:val="single" w:sz="4" w:space="0" w:color="auto"/>
            </w:tcBorders>
            <w:shd w:val="clear" w:color="auto" w:fill="auto"/>
            <w:vAlign w:val="center"/>
          </w:tcPr>
          <w:p w14:paraId="41D9E094" w14:textId="2A14BD99"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900" w:type="dxa"/>
            <w:tcBorders>
              <w:top w:val="nil"/>
              <w:left w:val="nil"/>
              <w:bottom w:val="single" w:sz="4" w:space="0" w:color="auto"/>
              <w:right w:val="single" w:sz="4" w:space="0" w:color="auto"/>
            </w:tcBorders>
            <w:shd w:val="clear" w:color="auto" w:fill="auto"/>
            <w:vAlign w:val="center"/>
          </w:tcPr>
          <w:p w14:paraId="5E8969ED" w14:textId="78BA61BB"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13 415,0</w:t>
            </w:r>
          </w:p>
        </w:tc>
        <w:tc>
          <w:tcPr>
            <w:tcW w:w="897" w:type="dxa"/>
            <w:tcBorders>
              <w:top w:val="nil"/>
              <w:left w:val="nil"/>
              <w:bottom w:val="single" w:sz="4" w:space="0" w:color="auto"/>
              <w:right w:val="single" w:sz="4" w:space="0" w:color="auto"/>
            </w:tcBorders>
            <w:shd w:val="clear" w:color="000000" w:fill="FDE9D9"/>
            <w:vAlign w:val="center"/>
          </w:tcPr>
          <w:p w14:paraId="58B192F8" w14:textId="21444A42"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13 415,0</w:t>
            </w:r>
          </w:p>
        </w:tc>
        <w:tc>
          <w:tcPr>
            <w:tcW w:w="845" w:type="dxa"/>
            <w:tcBorders>
              <w:top w:val="nil"/>
              <w:left w:val="nil"/>
              <w:bottom w:val="single" w:sz="4" w:space="0" w:color="auto"/>
              <w:right w:val="single" w:sz="4" w:space="0" w:color="auto"/>
            </w:tcBorders>
            <w:shd w:val="clear" w:color="auto" w:fill="auto"/>
            <w:vAlign w:val="center"/>
          </w:tcPr>
          <w:p w14:paraId="2F60272F" w14:textId="53E17B40"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137" w:type="dxa"/>
            <w:gridSpan w:val="2"/>
            <w:tcBorders>
              <w:top w:val="nil"/>
              <w:left w:val="nil"/>
              <w:bottom w:val="single" w:sz="4" w:space="0" w:color="auto"/>
              <w:right w:val="single" w:sz="4" w:space="0" w:color="auto"/>
            </w:tcBorders>
            <w:shd w:val="clear" w:color="auto" w:fill="auto"/>
            <w:vAlign w:val="center"/>
          </w:tcPr>
          <w:p w14:paraId="16CC0FEB" w14:textId="0C4225B6"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c>
          <w:tcPr>
            <w:tcW w:w="1014" w:type="dxa"/>
            <w:tcBorders>
              <w:top w:val="nil"/>
              <w:left w:val="nil"/>
              <w:bottom w:val="single" w:sz="4" w:space="0" w:color="auto"/>
              <w:right w:val="single" w:sz="4" w:space="0" w:color="auto"/>
            </w:tcBorders>
            <w:shd w:val="clear" w:color="000000" w:fill="FDE9D9"/>
            <w:vAlign w:val="center"/>
          </w:tcPr>
          <w:p w14:paraId="2D8B55AE" w14:textId="60AD7A54" w:rsidR="001963B5" w:rsidRPr="001963B5" w:rsidRDefault="001963B5" w:rsidP="001963B5">
            <w:pPr>
              <w:spacing w:after="0" w:line="240" w:lineRule="auto"/>
              <w:jc w:val="right"/>
              <w:rPr>
                <w:rFonts w:ascii="Times New Roman" w:eastAsia="Times New Roman" w:hAnsi="Times New Roman" w:cs="Times New Roman"/>
                <w:iCs/>
                <w:color w:val="000000"/>
                <w:sz w:val="14"/>
                <w:szCs w:val="14"/>
                <w:lang w:eastAsia="bg-BG"/>
              </w:rPr>
            </w:pPr>
            <w:r w:rsidRPr="001963B5">
              <w:rPr>
                <w:rFonts w:ascii="Times New Roman" w:hAnsi="Times New Roman" w:cs="Times New Roman"/>
                <w:i/>
                <w:iCs/>
                <w:color w:val="000000"/>
                <w:sz w:val="14"/>
                <w:szCs w:val="14"/>
              </w:rPr>
              <w:t>0,0</w:t>
            </w:r>
          </w:p>
        </w:tc>
        <w:tc>
          <w:tcPr>
            <w:tcW w:w="927" w:type="dxa"/>
            <w:tcBorders>
              <w:top w:val="nil"/>
              <w:left w:val="nil"/>
              <w:bottom w:val="single" w:sz="4" w:space="0" w:color="auto"/>
              <w:right w:val="single" w:sz="4" w:space="0" w:color="auto"/>
            </w:tcBorders>
            <w:shd w:val="clear" w:color="auto" w:fill="auto"/>
            <w:vAlign w:val="center"/>
          </w:tcPr>
          <w:p w14:paraId="5562CD99" w14:textId="7A3ABFBB" w:rsidR="001963B5" w:rsidRPr="001963B5" w:rsidRDefault="001963B5" w:rsidP="001963B5">
            <w:pPr>
              <w:spacing w:after="0" w:line="240" w:lineRule="auto"/>
              <w:jc w:val="right"/>
              <w:rPr>
                <w:rFonts w:ascii="Times New Roman" w:eastAsia="Times New Roman" w:hAnsi="Times New Roman" w:cs="Times New Roman"/>
                <w:color w:val="000000"/>
                <w:sz w:val="14"/>
                <w:szCs w:val="14"/>
                <w:lang w:eastAsia="bg-BG"/>
              </w:rPr>
            </w:pPr>
            <w:r w:rsidRPr="001963B5">
              <w:rPr>
                <w:rFonts w:ascii="Times New Roman" w:hAnsi="Times New Roman" w:cs="Times New Roman"/>
                <w:color w:val="000000"/>
                <w:sz w:val="14"/>
                <w:szCs w:val="14"/>
              </w:rPr>
              <w:t>0,0</w:t>
            </w:r>
          </w:p>
        </w:tc>
      </w:tr>
      <w:tr w:rsidR="001963B5" w:rsidRPr="0019554A" w14:paraId="6FB99D17" w14:textId="77777777" w:rsidTr="0047507A">
        <w:trPr>
          <w:gridAfter w:val="1"/>
          <w:wAfter w:w="25" w:type="dxa"/>
          <w:trHeight w:val="510"/>
        </w:trPr>
        <w:tc>
          <w:tcPr>
            <w:tcW w:w="860" w:type="dxa"/>
            <w:tcBorders>
              <w:top w:val="nil"/>
              <w:left w:val="single" w:sz="4" w:space="0" w:color="auto"/>
              <w:bottom w:val="single" w:sz="4" w:space="0" w:color="auto"/>
              <w:right w:val="single" w:sz="4" w:space="0" w:color="auto"/>
            </w:tcBorders>
            <w:shd w:val="clear" w:color="000000" w:fill="FABF8F"/>
            <w:vAlign w:val="center"/>
            <w:hideMark/>
          </w:tcPr>
          <w:p w14:paraId="399472BD" w14:textId="77777777" w:rsidR="001963B5" w:rsidRPr="0019554A" w:rsidRDefault="001963B5" w:rsidP="001963B5">
            <w:pPr>
              <w:spacing w:after="0" w:line="240" w:lineRule="auto"/>
              <w:jc w:val="center"/>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2100.03.00</w:t>
            </w:r>
          </w:p>
        </w:tc>
        <w:tc>
          <w:tcPr>
            <w:tcW w:w="4811" w:type="dxa"/>
            <w:tcBorders>
              <w:top w:val="nil"/>
              <w:left w:val="nil"/>
              <w:bottom w:val="single" w:sz="4" w:space="0" w:color="auto"/>
              <w:right w:val="single" w:sz="4" w:space="0" w:color="auto"/>
            </w:tcBorders>
            <w:shd w:val="clear" w:color="000000" w:fill="FABF8F"/>
            <w:vAlign w:val="center"/>
            <w:hideMark/>
          </w:tcPr>
          <w:p w14:paraId="0F0288A4" w14:textId="6A1AFC6E" w:rsidR="001963B5" w:rsidRPr="0019554A" w:rsidRDefault="001963B5" w:rsidP="001963B5">
            <w:pPr>
              <w:spacing w:after="0" w:line="240" w:lineRule="auto"/>
              <w:rPr>
                <w:rFonts w:ascii="Times New Roman" w:eastAsia="Times New Roman" w:hAnsi="Times New Roman" w:cs="Times New Roman"/>
                <w:b/>
                <w:bCs/>
                <w:color w:val="000000"/>
                <w:sz w:val="14"/>
                <w:szCs w:val="14"/>
                <w:lang w:eastAsia="bg-BG"/>
              </w:rPr>
            </w:pPr>
            <w:r w:rsidRPr="0019554A">
              <w:rPr>
                <w:rFonts w:ascii="Times New Roman" w:eastAsia="Times New Roman" w:hAnsi="Times New Roman" w:cs="Times New Roman"/>
                <w:b/>
                <w:bCs/>
                <w:color w:val="000000"/>
                <w:sz w:val="14"/>
                <w:szCs w:val="14"/>
                <w:lang w:eastAsia="bg-BG"/>
              </w:rPr>
              <w:t xml:space="preserve">Бюджетна програма „Ефективна администрация и координация” </w:t>
            </w:r>
            <w:r w:rsidRPr="0080468F">
              <w:rPr>
                <w:rStyle w:val="FootnoteReference"/>
                <w:rFonts w:ascii="Times New Roman" w:eastAsia="Times New Roman" w:hAnsi="Times New Roman"/>
                <w:b/>
                <w:bCs/>
                <w:color w:val="0000FF"/>
                <w:lang w:eastAsia="bg-BG"/>
              </w:rPr>
              <w:footnoteReference w:id="6"/>
            </w:r>
          </w:p>
        </w:tc>
        <w:tc>
          <w:tcPr>
            <w:tcW w:w="943" w:type="dxa"/>
            <w:tcBorders>
              <w:top w:val="nil"/>
              <w:left w:val="single" w:sz="4" w:space="0" w:color="auto"/>
              <w:bottom w:val="single" w:sz="4" w:space="0" w:color="auto"/>
              <w:right w:val="single" w:sz="4" w:space="0" w:color="auto"/>
            </w:tcBorders>
            <w:shd w:val="clear" w:color="000000" w:fill="FABF8F"/>
            <w:vAlign w:val="center"/>
          </w:tcPr>
          <w:p w14:paraId="6F40B618" w14:textId="3ADA5342"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22 114,3</w:t>
            </w:r>
          </w:p>
        </w:tc>
        <w:tc>
          <w:tcPr>
            <w:tcW w:w="1003" w:type="dxa"/>
            <w:tcBorders>
              <w:top w:val="nil"/>
              <w:left w:val="nil"/>
              <w:bottom w:val="single" w:sz="4" w:space="0" w:color="auto"/>
              <w:right w:val="single" w:sz="4" w:space="0" w:color="auto"/>
            </w:tcBorders>
            <w:shd w:val="clear" w:color="000000" w:fill="FDE9D9"/>
            <w:vAlign w:val="center"/>
          </w:tcPr>
          <w:p w14:paraId="2096B19A" w14:textId="64B8DB39" w:rsidR="001963B5" w:rsidRPr="001963B5" w:rsidRDefault="001963B5" w:rsidP="001963B5">
            <w:pPr>
              <w:spacing w:after="0" w:line="240" w:lineRule="auto"/>
              <w:jc w:val="right"/>
              <w:rPr>
                <w:rFonts w:ascii="Times New Roman" w:eastAsia="Times New Roman" w:hAnsi="Times New Roman" w:cs="Times New Roman"/>
                <w:bCs/>
                <w:i/>
                <w:iCs/>
                <w:color w:val="000000"/>
                <w:sz w:val="14"/>
                <w:szCs w:val="14"/>
                <w:lang w:eastAsia="bg-BG"/>
              </w:rPr>
            </w:pPr>
            <w:r w:rsidRPr="001963B5">
              <w:rPr>
                <w:rFonts w:ascii="Times New Roman" w:hAnsi="Times New Roman" w:cs="Times New Roman"/>
                <w:b/>
                <w:bCs/>
                <w:i/>
                <w:iCs/>
                <w:color w:val="000000"/>
                <w:sz w:val="14"/>
                <w:szCs w:val="14"/>
              </w:rPr>
              <w:t>22 114,3</w:t>
            </w:r>
          </w:p>
        </w:tc>
        <w:tc>
          <w:tcPr>
            <w:tcW w:w="904" w:type="dxa"/>
            <w:tcBorders>
              <w:top w:val="nil"/>
              <w:left w:val="nil"/>
              <w:bottom w:val="single" w:sz="4" w:space="0" w:color="auto"/>
              <w:right w:val="single" w:sz="4" w:space="0" w:color="auto"/>
            </w:tcBorders>
            <w:shd w:val="clear" w:color="000000" w:fill="FABF8F"/>
            <w:vAlign w:val="center"/>
          </w:tcPr>
          <w:p w14:paraId="50283696" w14:textId="22BF0827"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0,0</w:t>
            </w:r>
          </w:p>
        </w:tc>
        <w:tc>
          <w:tcPr>
            <w:tcW w:w="900" w:type="dxa"/>
            <w:tcBorders>
              <w:top w:val="nil"/>
              <w:left w:val="nil"/>
              <w:bottom w:val="single" w:sz="4" w:space="0" w:color="auto"/>
              <w:right w:val="single" w:sz="4" w:space="0" w:color="auto"/>
            </w:tcBorders>
            <w:shd w:val="clear" w:color="000000" w:fill="FABF8F"/>
            <w:vAlign w:val="center"/>
          </w:tcPr>
          <w:p w14:paraId="31C309EF" w14:textId="15A88FF8"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22 114,3</w:t>
            </w:r>
          </w:p>
        </w:tc>
        <w:tc>
          <w:tcPr>
            <w:tcW w:w="897" w:type="dxa"/>
            <w:tcBorders>
              <w:top w:val="nil"/>
              <w:left w:val="nil"/>
              <w:bottom w:val="single" w:sz="4" w:space="0" w:color="auto"/>
              <w:right w:val="single" w:sz="4" w:space="0" w:color="auto"/>
            </w:tcBorders>
            <w:shd w:val="clear" w:color="000000" w:fill="FDE9D9"/>
            <w:vAlign w:val="center"/>
          </w:tcPr>
          <w:p w14:paraId="2260EFD1" w14:textId="7EA7E1B9" w:rsidR="001963B5" w:rsidRPr="001963B5" w:rsidRDefault="001963B5" w:rsidP="001963B5">
            <w:pPr>
              <w:spacing w:after="0" w:line="240" w:lineRule="auto"/>
              <w:jc w:val="right"/>
              <w:rPr>
                <w:rFonts w:ascii="Times New Roman" w:eastAsia="Times New Roman" w:hAnsi="Times New Roman" w:cs="Times New Roman"/>
                <w:bCs/>
                <w:i/>
                <w:iCs/>
                <w:color w:val="000000"/>
                <w:sz w:val="14"/>
                <w:szCs w:val="14"/>
                <w:lang w:eastAsia="bg-BG"/>
              </w:rPr>
            </w:pPr>
            <w:r w:rsidRPr="001963B5">
              <w:rPr>
                <w:rFonts w:ascii="Times New Roman" w:hAnsi="Times New Roman" w:cs="Times New Roman"/>
                <w:b/>
                <w:bCs/>
                <w:i/>
                <w:iCs/>
                <w:color w:val="000000"/>
                <w:sz w:val="14"/>
                <w:szCs w:val="14"/>
              </w:rPr>
              <w:t>22 114,3</w:t>
            </w:r>
          </w:p>
        </w:tc>
        <w:tc>
          <w:tcPr>
            <w:tcW w:w="845" w:type="dxa"/>
            <w:tcBorders>
              <w:top w:val="nil"/>
              <w:left w:val="nil"/>
              <w:bottom w:val="single" w:sz="4" w:space="0" w:color="auto"/>
              <w:right w:val="single" w:sz="4" w:space="0" w:color="auto"/>
            </w:tcBorders>
            <w:shd w:val="clear" w:color="000000" w:fill="FABF8F"/>
            <w:vAlign w:val="center"/>
          </w:tcPr>
          <w:p w14:paraId="7BDCDE2B" w14:textId="098B8519"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0,0</w:t>
            </w:r>
          </w:p>
        </w:tc>
        <w:tc>
          <w:tcPr>
            <w:tcW w:w="1137" w:type="dxa"/>
            <w:gridSpan w:val="2"/>
            <w:tcBorders>
              <w:top w:val="nil"/>
              <w:left w:val="nil"/>
              <w:bottom w:val="single" w:sz="4" w:space="0" w:color="auto"/>
              <w:right w:val="single" w:sz="4" w:space="0" w:color="auto"/>
            </w:tcBorders>
            <w:shd w:val="clear" w:color="000000" w:fill="FABF8F"/>
            <w:vAlign w:val="center"/>
          </w:tcPr>
          <w:p w14:paraId="63440F21" w14:textId="487DD28B"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0,0</w:t>
            </w:r>
          </w:p>
        </w:tc>
        <w:tc>
          <w:tcPr>
            <w:tcW w:w="1014" w:type="dxa"/>
            <w:tcBorders>
              <w:top w:val="nil"/>
              <w:left w:val="nil"/>
              <w:bottom w:val="single" w:sz="4" w:space="0" w:color="auto"/>
              <w:right w:val="single" w:sz="4" w:space="0" w:color="auto"/>
            </w:tcBorders>
            <w:shd w:val="clear" w:color="000000" w:fill="FDE9D9"/>
            <w:vAlign w:val="center"/>
          </w:tcPr>
          <w:p w14:paraId="45055A67" w14:textId="1E02FCC2" w:rsidR="001963B5" w:rsidRPr="001963B5" w:rsidRDefault="001963B5" w:rsidP="001963B5">
            <w:pPr>
              <w:spacing w:after="0" w:line="240" w:lineRule="auto"/>
              <w:jc w:val="right"/>
              <w:rPr>
                <w:rFonts w:ascii="Times New Roman" w:eastAsia="Times New Roman" w:hAnsi="Times New Roman" w:cs="Times New Roman"/>
                <w:bCs/>
                <w:i/>
                <w:iCs/>
                <w:color w:val="000000"/>
                <w:sz w:val="14"/>
                <w:szCs w:val="14"/>
                <w:lang w:eastAsia="bg-BG"/>
              </w:rPr>
            </w:pPr>
            <w:r w:rsidRPr="001963B5">
              <w:rPr>
                <w:rFonts w:ascii="Times New Roman" w:hAnsi="Times New Roman" w:cs="Times New Roman"/>
                <w:b/>
                <w:bCs/>
                <w:i/>
                <w:iCs/>
                <w:color w:val="000000"/>
                <w:sz w:val="14"/>
                <w:szCs w:val="14"/>
              </w:rPr>
              <w:t>0,0</w:t>
            </w:r>
          </w:p>
        </w:tc>
        <w:tc>
          <w:tcPr>
            <w:tcW w:w="927" w:type="dxa"/>
            <w:tcBorders>
              <w:top w:val="nil"/>
              <w:left w:val="nil"/>
              <w:bottom w:val="single" w:sz="4" w:space="0" w:color="auto"/>
              <w:right w:val="single" w:sz="4" w:space="0" w:color="auto"/>
            </w:tcBorders>
            <w:shd w:val="clear" w:color="000000" w:fill="FABF8F"/>
            <w:vAlign w:val="center"/>
          </w:tcPr>
          <w:p w14:paraId="7969ED18" w14:textId="73A76548" w:rsidR="001963B5" w:rsidRPr="001963B5" w:rsidRDefault="001963B5" w:rsidP="001963B5">
            <w:pPr>
              <w:spacing w:after="0" w:line="240" w:lineRule="auto"/>
              <w:jc w:val="right"/>
              <w:rPr>
                <w:rFonts w:ascii="Times New Roman" w:eastAsia="Times New Roman" w:hAnsi="Times New Roman" w:cs="Times New Roman"/>
                <w:bCs/>
                <w:color w:val="000000"/>
                <w:sz w:val="14"/>
                <w:szCs w:val="14"/>
                <w:lang w:eastAsia="bg-BG"/>
              </w:rPr>
            </w:pPr>
            <w:r w:rsidRPr="001963B5">
              <w:rPr>
                <w:rFonts w:ascii="Times New Roman" w:hAnsi="Times New Roman" w:cs="Times New Roman"/>
                <w:b/>
                <w:bCs/>
                <w:color w:val="000000"/>
                <w:sz w:val="14"/>
                <w:szCs w:val="14"/>
              </w:rPr>
              <w:t>0,0</w:t>
            </w:r>
          </w:p>
        </w:tc>
      </w:tr>
    </w:tbl>
    <w:p w14:paraId="3ECC606F" w14:textId="77777777" w:rsidR="00BF5550" w:rsidRPr="003A3DED" w:rsidRDefault="00BF5550" w:rsidP="003A3DED">
      <w:pPr>
        <w:rPr>
          <w:rFonts w:ascii="Times New Roman" w:eastAsia="MS Mincho" w:hAnsi="Times New Roman" w:cs="Times New Roman"/>
          <w:sz w:val="16"/>
          <w:szCs w:val="16"/>
          <w:lang w:eastAsia="bg-BG"/>
        </w:rPr>
        <w:sectPr w:rsidR="00BF5550" w:rsidRPr="003A3DED" w:rsidSect="00C02065">
          <w:pgSz w:w="15840" w:h="12240" w:orient="landscape" w:code="1"/>
          <w:pgMar w:top="1134" w:right="993" w:bottom="1276" w:left="1276" w:header="709" w:footer="566" w:gutter="0"/>
          <w:pgNumType w:start="19" w:chapStyle="2"/>
          <w:cols w:space="708"/>
          <w:docGrid w:linePitch="360"/>
        </w:sectPr>
      </w:pPr>
    </w:p>
    <w:bookmarkEnd w:id="1"/>
    <w:bookmarkEnd w:id="2"/>
    <w:p w14:paraId="419C5D83" w14:textId="40D8C697" w:rsidR="000907F4"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3B4987">
        <w:rPr>
          <w:rFonts w:ascii="Times New Roman" w:eastAsia="Times New Roman" w:hAnsi="Times New Roman" w:cs="Times New Roman"/>
          <w:b/>
          <w:i/>
          <w:color w:val="0000CC"/>
        </w:rPr>
        <w:lastRenderedPageBreak/>
        <w:t xml:space="preserve">Описание на източниците на финансиране </w:t>
      </w:r>
    </w:p>
    <w:p w14:paraId="57476BB1" w14:textId="77777777" w:rsidR="00790CCE" w:rsidRDefault="00790CCE" w:rsidP="00581D20">
      <w:pPr>
        <w:widowControl w:val="0"/>
        <w:tabs>
          <w:tab w:val="left" w:pos="-2410"/>
        </w:tabs>
        <w:spacing w:after="0" w:line="240" w:lineRule="auto"/>
        <w:jc w:val="both"/>
        <w:rPr>
          <w:rFonts w:ascii="Times New Roman" w:eastAsia="Times New Roman" w:hAnsi="Times New Roman" w:cs="Times New Roman"/>
          <w:b/>
          <w:i/>
          <w:color w:val="0000CC"/>
        </w:rPr>
      </w:pPr>
    </w:p>
    <w:tbl>
      <w:tblPr>
        <w:tblW w:w="10065" w:type="dxa"/>
        <w:tblCellMar>
          <w:left w:w="70" w:type="dxa"/>
          <w:right w:w="70" w:type="dxa"/>
        </w:tblCellMar>
        <w:tblLook w:val="04A0" w:firstRow="1" w:lastRow="0" w:firstColumn="1" w:lastColumn="0" w:noHBand="0" w:noVBand="1"/>
      </w:tblPr>
      <w:tblGrid>
        <w:gridCol w:w="5665"/>
        <w:gridCol w:w="1500"/>
        <w:gridCol w:w="1420"/>
        <w:gridCol w:w="1480"/>
      </w:tblGrid>
      <w:tr w:rsidR="00790CCE" w:rsidRPr="00790CCE" w14:paraId="192233C0" w14:textId="77777777" w:rsidTr="00790CCE">
        <w:trPr>
          <w:trHeight w:val="480"/>
        </w:trPr>
        <w:tc>
          <w:tcPr>
            <w:tcW w:w="566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6CD7AE8" w14:textId="77777777" w:rsidR="00790CCE" w:rsidRPr="00790CCE" w:rsidRDefault="00790CCE" w:rsidP="00790CCE">
            <w:pPr>
              <w:spacing w:after="0" w:line="240" w:lineRule="auto"/>
              <w:jc w:val="center"/>
              <w:rPr>
                <w:rFonts w:ascii="Times New Roman" w:eastAsia="Times New Roman" w:hAnsi="Times New Roman" w:cs="Times New Roman"/>
                <w:b/>
                <w:bCs/>
                <w:color w:val="000000"/>
                <w:sz w:val="18"/>
                <w:szCs w:val="18"/>
                <w:lang w:eastAsia="bg-BG"/>
              </w:rPr>
            </w:pPr>
            <w:r w:rsidRPr="00790CCE">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790CCE">
              <w:rPr>
                <w:rFonts w:ascii="Times New Roman" w:eastAsia="Times New Roman" w:hAnsi="Times New Roman" w:cs="Times New Roman"/>
                <w:i/>
                <w:iCs/>
                <w:color w:val="000000"/>
                <w:sz w:val="16"/>
                <w:szCs w:val="16"/>
                <w:lang w:eastAsia="bg-BG"/>
              </w:rPr>
              <w:t>(хил. лв.)</w:t>
            </w:r>
          </w:p>
        </w:tc>
        <w:tc>
          <w:tcPr>
            <w:tcW w:w="1500" w:type="dxa"/>
            <w:tcBorders>
              <w:top w:val="single" w:sz="4" w:space="0" w:color="auto"/>
              <w:left w:val="nil"/>
              <w:bottom w:val="single" w:sz="4" w:space="0" w:color="auto"/>
              <w:right w:val="single" w:sz="4" w:space="0" w:color="auto"/>
            </w:tcBorders>
            <w:shd w:val="clear" w:color="000000" w:fill="FFCC99"/>
            <w:vAlign w:val="center"/>
            <w:hideMark/>
          </w:tcPr>
          <w:p w14:paraId="23F0EFE6" w14:textId="77777777" w:rsidR="00790CCE" w:rsidRPr="00790CCE" w:rsidRDefault="00790CCE" w:rsidP="00790CCE">
            <w:pPr>
              <w:spacing w:after="0" w:line="240" w:lineRule="auto"/>
              <w:jc w:val="center"/>
              <w:rPr>
                <w:rFonts w:ascii="Times New Roman" w:eastAsia="Times New Roman" w:hAnsi="Times New Roman" w:cs="Times New Roman"/>
                <w:b/>
                <w:bCs/>
                <w:i/>
                <w:iCs/>
                <w:color w:val="000000"/>
                <w:sz w:val="16"/>
                <w:szCs w:val="16"/>
                <w:lang w:eastAsia="bg-BG"/>
              </w:rPr>
            </w:pPr>
            <w:r w:rsidRPr="00790CCE">
              <w:rPr>
                <w:rFonts w:ascii="Times New Roman" w:eastAsia="Times New Roman" w:hAnsi="Times New Roman" w:cs="Times New Roman"/>
                <w:b/>
                <w:bCs/>
                <w:i/>
                <w:iCs/>
                <w:color w:val="000000"/>
                <w:sz w:val="16"/>
                <w:szCs w:val="16"/>
                <w:lang w:eastAsia="bg-BG"/>
              </w:rPr>
              <w:t>Проект 2023 г.</w:t>
            </w:r>
          </w:p>
        </w:tc>
        <w:tc>
          <w:tcPr>
            <w:tcW w:w="1420" w:type="dxa"/>
            <w:tcBorders>
              <w:top w:val="single" w:sz="4" w:space="0" w:color="auto"/>
              <w:left w:val="nil"/>
              <w:bottom w:val="single" w:sz="4" w:space="0" w:color="auto"/>
              <w:right w:val="single" w:sz="4" w:space="0" w:color="auto"/>
            </w:tcBorders>
            <w:shd w:val="clear" w:color="000000" w:fill="FFCC99"/>
            <w:vAlign w:val="center"/>
            <w:hideMark/>
          </w:tcPr>
          <w:p w14:paraId="6D300752" w14:textId="77777777" w:rsidR="00790CCE" w:rsidRPr="00790CCE" w:rsidRDefault="00790CCE" w:rsidP="00790CCE">
            <w:pPr>
              <w:spacing w:after="0" w:line="240" w:lineRule="auto"/>
              <w:jc w:val="center"/>
              <w:rPr>
                <w:rFonts w:ascii="Times New Roman" w:eastAsia="Times New Roman" w:hAnsi="Times New Roman" w:cs="Times New Roman"/>
                <w:b/>
                <w:bCs/>
                <w:i/>
                <w:iCs/>
                <w:color w:val="000000"/>
                <w:sz w:val="16"/>
                <w:szCs w:val="16"/>
                <w:lang w:eastAsia="bg-BG"/>
              </w:rPr>
            </w:pPr>
            <w:r w:rsidRPr="00790CCE">
              <w:rPr>
                <w:rFonts w:ascii="Times New Roman" w:eastAsia="Times New Roman" w:hAnsi="Times New Roman" w:cs="Times New Roman"/>
                <w:b/>
                <w:bCs/>
                <w:i/>
                <w:iCs/>
                <w:color w:val="000000"/>
                <w:sz w:val="16"/>
                <w:szCs w:val="16"/>
                <w:lang w:eastAsia="bg-BG"/>
              </w:rPr>
              <w:t>Прогноза 2024 г.</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14:paraId="6695BA8A" w14:textId="77777777" w:rsidR="00790CCE" w:rsidRPr="00790CCE" w:rsidRDefault="00790CCE" w:rsidP="00790CCE">
            <w:pPr>
              <w:spacing w:after="0" w:line="240" w:lineRule="auto"/>
              <w:jc w:val="center"/>
              <w:rPr>
                <w:rFonts w:ascii="Times New Roman" w:eastAsia="Times New Roman" w:hAnsi="Times New Roman" w:cs="Times New Roman"/>
                <w:b/>
                <w:bCs/>
                <w:i/>
                <w:iCs/>
                <w:color w:val="000000"/>
                <w:sz w:val="16"/>
                <w:szCs w:val="16"/>
                <w:lang w:eastAsia="bg-BG"/>
              </w:rPr>
            </w:pPr>
            <w:r w:rsidRPr="00790CCE">
              <w:rPr>
                <w:rFonts w:ascii="Times New Roman" w:eastAsia="Times New Roman" w:hAnsi="Times New Roman" w:cs="Times New Roman"/>
                <w:b/>
                <w:bCs/>
                <w:i/>
                <w:iCs/>
                <w:color w:val="000000"/>
                <w:sz w:val="16"/>
                <w:szCs w:val="16"/>
                <w:lang w:eastAsia="bg-BG"/>
              </w:rPr>
              <w:t>Прогноза 2025 г.</w:t>
            </w:r>
          </w:p>
        </w:tc>
      </w:tr>
      <w:tr w:rsidR="00790CCE" w:rsidRPr="00790CCE" w14:paraId="56A8C46A" w14:textId="77777777" w:rsidTr="00790CCE">
        <w:trPr>
          <w:trHeight w:val="315"/>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0280AA4" w14:textId="77777777" w:rsidR="00790CCE" w:rsidRPr="00790CCE" w:rsidRDefault="00790CCE" w:rsidP="00790CCE">
            <w:pPr>
              <w:spacing w:after="0" w:line="240" w:lineRule="auto"/>
              <w:jc w:val="center"/>
              <w:rPr>
                <w:rFonts w:ascii="Times New Roman" w:eastAsia="Times New Roman" w:hAnsi="Times New Roman" w:cs="Times New Roman"/>
                <w:i/>
                <w:iCs/>
                <w:color w:val="000000"/>
                <w:sz w:val="16"/>
                <w:szCs w:val="16"/>
                <w:lang w:eastAsia="bg-BG"/>
              </w:rPr>
            </w:pPr>
            <w:r w:rsidRPr="00790CCE">
              <w:rPr>
                <w:rFonts w:ascii="Times New Roman" w:eastAsia="Times New Roman" w:hAnsi="Times New Roman" w:cs="Times New Roman"/>
                <w:i/>
                <w:iCs/>
                <w:color w:val="000000"/>
                <w:sz w:val="16"/>
                <w:szCs w:val="16"/>
                <w:lang w:eastAsia="bg-BG"/>
              </w:rPr>
              <w:t> </w:t>
            </w:r>
          </w:p>
        </w:tc>
        <w:tc>
          <w:tcPr>
            <w:tcW w:w="1500" w:type="dxa"/>
            <w:tcBorders>
              <w:top w:val="nil"/>
              <w:left w:val="nil"/>
              <w:bottom w:val="single" w:sz="4" w:space="0" w:color="auto"/>
              <w:right w:val="single" w:sz="4" w:space="0" w:color="auto"/>
            </w:tcBorders>
            <w:shd w:val="clear" w:color="000000" w:fill="FFFFFF"/>
            <w:vAlign w:val="center"/>
            <w:hideMark/>
          </w:tcPr>
          <w:p w14:paraId="2B2D10C4" w14:textId="77777777" w:rsidR="00790CCE" w:rsidRPr="00790CCE" w:rsidRDefault="00790CCE" w:rsidP="00790CCE">
            <w:pPr>
              <w:spacing w:after="0" w:line="240" w:lineRule="auto"/>
              <w:jc w:val="right"/>
              <w:rPr>
                <w:rFonts w:ascii="Times New Roman" w:eastAsia="Times New Roman" w:hAnsi="Times New Roman" w:cs="Times New Roman"/>
                <w:i/>
                <w:iCs/>
                <w:color w:val="000000"/>
                <w:sz w:val="16"/>
                <w:szCs w:val="16"/>
                <w:lang w:eastAsia="bg-BG"/>
              </w:rPr>
            </w:pPr>
            <w:r w:rsidRPr="00790CCE">
              <w:rPr>
                <w:rFonts w:ascii="Times New Roman" w:eastAsia="Times New Roman" w:hAnsi="Times New Roman" w:cs="Times New Roman"/>
                <w:i/>
                <w:iCs/>
                <w:color w:val="000000"/>
                <w:sz w:val="16"/>
                <w:szCs w:val="16"/>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14:paraId="7AE90B36" w14:textId="77777777" w:rsidR="00790CCE" w:rsidRPr="00790CCE" w:rsidRDefault="00790CCE" w:rsidP="00790CCE">
            <w:pPr>
              <w:spacing w:after="0" w:line="240" w:lineRule="auto"/>
              <w:jc w:val="right"/>
              <w:rPr>
                <w:rFonts w:ascii="Times New Roman" w:eastAsia="Times New Roman" w:hAnsi="Times New Roman" w:cs="Times New Roman"/>
                <w:i/>
                <w:iCs/>
                <w:color w:val="000000"/>
                <w:sz w:val="16"/>
                <w:szCs w:val="16"/>
                <w:lang w:eastAsia="bg-BG"/>
              </w:rPr>
            </w:pPr>
            <w:r w:rsidRPr="00790CCE">
              <w:rPr>
                <w:rFonts w:ascii="Times New Roman" w:eastAsia="Times New Roman" w:hAnsi="Times New Roman" w:cs="Times New Roman"/>
                <w:i/>
                <w:iCs/>
                <w:color w:val="000000"/>
                <w:sz w:val="16"/>
                <w:szCs w:val="16"/>
                <w:lang w:eastAsia="bg-BG"/>
              </w:rPr>
              <w:t> </w:t>
            </w:r>
          </w:p>
        </w:tc>
        <w:tc>
          <w:tcPr>
            <w:tcW w:w="1480" w:type="dxa"/>
            <w:tcBorders>
              <w:top w:val="nil"/>
              <w:left w:val="nil"/>
              <w:bottom w:val="single" w:sz="4" w:space="0" w:color="auto"/>
              <w:right w:val="single" w:sz="4" w:space="0" w:color="auto"/>
            </w:tcBorders>
            <w:shd w:val="clear" w:color="000000" w:fill="FFFFFF"/>
            <w:vAlign w:val="center"/>
            <w:hideMark/>
          </w:tcPr>
          <w:p w14:paraId="596018EB" w14:textId="77777777" w:rsidR="00790CCE" w:rsidRPr="00790CCE" w:rsidRDefault="00790CCE" w:rsidP="00790CCE">
            <w:pPr>
              <w:spacing w:after="0" w:line="240" w:lineRule="auto"/>
              <w:jc w:val="right"/>
              <w:rPr>
                <w:rFonts w:ascii="Times New Roman" w:eastAsia="Times New Roman" w:hAnsi="Times New Roman" w:cs="Times New Roman"/>
                <w:i/>
                <w:iCs/>
                <w:color w:val="000000"/>
                <w:sz w:val="16"/>
                <w:szCs w:val="16"/>
                <w:lang w:eastAsia="bg-BG"/>
              </w:rPr>
            </w:pPr>
            <w:r w:rsidRPr="00790CCE">
              <w:rPr>
                <w:rFonts w:ascii="Times New Roman" w:eastAsia="Times New Roman" w:hAnsi="Times New Roman" w:cs="Times New Roman"/>
                <w:i/>
                <w:iCs/>
                <w:color w:val="000000"/>
                <w:sz w:val="16"/>
                <w:szCs w:val="16"/>
                <w:lang w:eastAsia="bg-BG"/>
              </w:rPr>
              <w:t> </w:t>
            </w:r>
          </w:p>
        </w:tc>
      </w:tr>
      <w:tr w:rsidR="008755E4" w:rsidRPr="00790CCE" w14:paraId="6A852A0F" w14:textId="77777777" w:rsidTr="0046676D">
        <w:trPr>
          <w:trHeight w:val="9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383F691" w14:textId="77777777" w:rsidR="008755E4" w:rsidRPr="00790CCE" w:rsidRDefault="008755E4" w:rsidP="008755E4">
            <w:pPr>
              <w:spacing w:after="0" w:line="240" w:lineRule="auto"/>
              <w:jc w:val="both"/>
              <w:rPr>
                <w:rFonts w:ascii="Times New Roman" w:eastAsia="Times New Roman" w:hAnsi="Times New Roman" w:cs="Times New Roman"/>
                <w:b/>
                <w:bCs/>
                <w:color w:val="000000"/>
                <w:sz w:val="18"/>
                <w:szCs w:val="18"/>
                <w:lang w:eastAsia="bg-BG"/>
              </w:rPr>
            </w:pPr>
            <w:r w:rsidRPr="00790CCE">
              <w:rPr>
                <w:rFonts w:ascii="Times New Roman" w:eastAsia="Times New Roman" w:hAnsi="Times New Roman" w:cs="Times New Roman"/>
                <w:b/>
                <w:bCs/>
                <w:color w:val="000000"/>
                <w:sz w:val="18"/>
                <w:szCs w:val="18"/>
                <w:lang w:eastAsia="bg-BG"/>
              </w:rPr>
              <w:t>Общо разходи: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1896ED46" w14:textId="09CB01E5"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5 506 417,7</w:t>
            </w:r>
          </w:p>
        </w:tc>
        <w:tc>
          <w:tcPr>
            <w:tcW w:w="1420" w:type="dxa"/>
            <w:tcBorders>
              <w:top w:val="single" w:sz="4" w:space="0" w:color="auto"/>
              <w:left w:val="nil"/>
              <w:bottom w:val="single" w:sz="4" w:space="0" w:color="auto"/>
              <w:right w:val="single" w:sz="4" w:space="0" w:color="auto"/>
            </w:tcBorders>
            <w:shd w:val="clear" w:color="auto" w:fill="auto"/>
            <w:vAlign w:val="center"/>
          </w:tcPr>
          <w:p w14:paraId="71194CAD" w14:textId="4C1464F7"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4 516 540,8</w:t>
            </w:r>
          </w:p>
        </w:tc>
        <w:tc>
          <w:tcPr>
            <w:tcW w:w="1480" w:type="dxa"/>
            <w:tcBorders>
              <w:top w:val="single" w:sz="4" w:space="0" w:color="auto"/>
              <w:left w:val="nil"/>
              <w:bottom w:val="single" w:sz="4" w:space="0" w:color="auto"/>
              <w:right w:val="single" w:sz="4" w:space="0" w:color="auto"/>
            </w:tcBorders>
            <w:shd w:val="clear" w:color="auto" w:fill="auto"/>
            <w:vAlign w:val="center"/>
          </w:tcPr>
          <w:p w14:paraId="729F762A" w14:textId="4572291A"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4 346 611,5</w:t>
            </w:r>
          </w:p>
        </w:tc>
      </w:tr>
      <w:tr w:rsidR="008755E4" w:rsidRPr="00790CCE" w14:paraId="331FCDBD"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1AB6495" w14:textId="77777777" w:rsidR="008755E4" w:rsidRPr="00790CCE" w:rsidRDefault="008755E4" w:rsidP="008755E4">
            <w:pPr>
              <w:spacing w:after="0" w:line="240" w:lineRule="auto"/>
              <w:jc w:val="both"/>
              <w:rPr>
                <w:rFonts w:ascii="Times New Roman" w:eastAsia="Times New Roman" w:hAnsi="Times New Roman" w:cs="Times New Roman"/>
                <w:b/>
                <w:bCs/>
                <w:color w:val="000000"/>
                <w:sz w:val="18"/>
                <w:szCs w:val="18"/>
                <w:lang w:eastAsia="bg-BG"/>
              </w:rPr>
            </w:pPr>
            <w:r w:rsidRPr="00790CCE">
              <w:rPr>
                <w:rFonts w:ascii="Times New Roman" w:eastAsia="Times New Roman" w:hAnsi="Times New Roman" w:cs="Times New Roman"/>
                <w:b/>
                <w:bCs/>
                <w:color w:val="000000"/>
                <w:sz w:val="18"/>
                <w:szCs w:val="18"/>
                <w:lang w:eastAsia="bg-BG"/>
              </w:rPr>
              <w:t>Общо разчетено финансиране:</w:t>
            </w:r>
          </w:p>
        </w:tc>
        <w:tc>
          <w:tcPr>
            <w:tcW w:w="1500" w:type="dxa"/>
            <w:tcBorders>
              <w:top w:val="nil"/>
              <w:left w:val="single" w:sz="4" w:space="0" w:color="auto"/>
              <w:bottom w:val="single" w:sz="4" w:space="0" w:color="auto"/>
              <w:right w:val="single" w:sz="4" w:space="0" w:color="auto"/>
            </w:tcBorders>
            <w:shd w:val="clear" w:color="auto" w:fill="auto"/>
            <w:vAlign w:val="center"/>
          </w:tcPr>
          <w:p w14:paraId="773E6784" w14:textId="479FAE53"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5 506 417,7</w:t>
            </w:r>
          </w:p>
        </w:tc>
        <w:tc>
          <w:tcPr>
            <w:tcW w:w="1420" w:type="dxa"/>
            <w:tcBorders>
              <w:top w:val="nil"/>
              <w:left w:val="nil"/>
              <w:bottom w:val="single" w:sz="4" w:space="0" w:color="auto"/>
              <w:right w:val="single" w:sz="4" w:space="0" w:color="auto"/>
            </w:tcBorders>
            <w:shd w:val="clear" w:color="auto" w:fill="auto"/>
            <w:vAlign w:val="center"/>
          </w:tcPr>
          <w:p w14:paraId="3016266B" w14:textId="53EF84DC"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4 516 540,8</w:t>
            </w:r>
          </w:p>
        </w:tc>
        <w:tc>
          <w:tcPr>
            <w:tcW w:w="1480" w:type="dxa"/>
            <w:tcBorders>
              <w:top w:val="nil"/>
              <w:left w:val="nil"/>
              <w:bottom w:val="single" w:sz="4" w:space="0" w:color="auto"/>
              <w:right w:val="single" w:sz="4" w:space="0" w:color="auto"/>
            </w:tcBorders>
            <w:shd w:val="clear" w:color="auto" w:fill="auto"/>
            <w:vAlign w:val="center"/>
          </w:tcPr>
          <w:p w14:paraId="5CCCAD43" w14:textId="26C8DC8A"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4 346 611,5</w:t>
            </w:r>
          </w:p>
        </w:tc>
      </w:tr>
      <w:tr w:rsidR="008755E4" w:rsidRPr="00790CCE" w14:paraId="4437A2EA"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624A2CD" w14:textId="77777777" w:rsidR="008755E4" w:rsidRPr="00790CCE" w:rsidRDefault="008755E4" w:rsidP="008755E4">
            <w:pPr>
              <w:spacing w:after="0" w:line="240" w:lineRule="auto"/>
              <w:jc w:val="both"/>
              <w:rPr>
                <w:rFonts w:ascii="Times New Roman" w:eastAsia="Times New Roman" w:hAnsi="Times New Roman" w:cs="Times New Roman"/>
                <w:b/>
                <w:bCs/>
                <w:i/>
                <w:iCs/>
                <w:color w:val="000000"/>
                <w:sz w:val="18"/>
                <w:szCs w:val="18"/>
                <w:lang w:eastAsia="bg-BG"/>
              </w:rPr>
            </w:pPr>
            <w:r w:rsidRPr="00790CCE">
              <w:rPr>
                <w:rFonts w:ascii="Times New Roman" w:eastAsia="Times New Roman" w:hAnsi="Times New Roman" w:cs="Times New Roman"/>
                <w:b/>
                <w:bCs/>
                <w:i/>
                <w:iCs/>
                <w:color w:val="000000"/>
                <w:sz w:val="18"/>
                <w:szCs w:val="18"/>
                <w:lang w:eastAsia="bg-BG"/>
              </w:rPr>
              <w:t xml:space="preserve">   По бюджета на ПРБ</w:t>
            </w:r>
          </w:p>
        </w:tc>
        <w:tc>
          <w:tcPr>
            <w:tcW w:w="1500" w:type="dxa"/>
            <w:tcBorders>
              <w:top w:val="nil"/>
              <w:left w:val="single" w:sz="4" w:space="0" w:color="auto"/>
              <w:bottom w:val="single" w:sz="4" w:space="0" w:color="auto"/>
              <w:right w:val="single" w:sz="4" w:space="0" w:color="auto"/>
            </w:tcBorders>
            <w:shd w:val="clear" w:color="auto" w:fill="auto"/>
            <w:vAlign w:val="center"/>
          </w:tcPr>
          <w:p w14:paraId="268675D4" w14:textId="02C17433"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4 284 308,8</w:t>
            </w:r>
          </w:p>
        </w:tc>
        <w:tc>
          <w:tcPr>
            <w:tcW w:w="1420" w:type="dxa"/>
            <w:tcBorders>
              <w:top w:val="nil"/>
              <w:left w:val="nil"/>
              <w:bottom w:val="single" w:sz="4" w:space="0" w:color="auto"/>
              <w:right w:val="single" w:sz="4" w:space="0" w:color="auto"/>
            </w:tcBorders>
            <w:shd w:val="clear" w:color="auto" w:fill="auto"/>
            <w:vAlign w:val="center"/>
          </w:tcPr>
          <w:p w14:paraId="0F631A50" w14:textId="529388BD"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2 884 308,8</w:t>
            </w:r>
          </w:p>
        </w:tc>
        <w:tc>
          <w:tcPr>
            <w:tcW w:w="1480" w:type="dxa"/>
            <w:tcBorders>
              <w:top w:val="nil"/>
              <w:left w:val="nil"/>
              <w:bottom w:val="single" w:sz="4" w:space="0" w:color="auto"/>
              <w:right w:val="single" w:sz="4" w:space="0" w:color="auto"/>
            </w:tcBorders>
            <w:shd w:val="clear" w:color="auto" w:fill="auto"/>
            <w:vAlign w:val="center"/>
          </w:tcPr>
          <w:p w14:paraId="67F52FCC" w14:textId="00F1AE0E"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2 884 308,8</w:t>
            </w:r>
          </w:p>
        </w:tc>
      </w:tr>
      <w:tr w:rsidR="008755E4" w:rsidRPr="00790CCE" w14:paraId="01DE6311"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571C3E0" w14:textId="77777777" w:rsidR="008755E4" w:rsidRPr="00790CCE" w:rsidRDefault="008755E4" w:rsidP="008755E4">
            <w:pPr>
              <w:spacing w:after="0" w:line="240" w:lineRule="auto"/>
              <w:jc w:val="both"/>
              <w:rPr>
                <w:rFonts w:ascii="Times New Roman" w:eastAsia="Times New Roman" w:hAnsi="Times New Roman" w:cs="Times New Roman"/>
                <w:b/>
                <w:bCs/>
                <w:i/>
                <w:iCs/>
                <w:color w:val="000000"/>
                <w:sz w:val="18"/>
                <w:szCs w:val="18"/>
                <w:lang w:eastAsia="bg-BG"/>
              </w:rPr>
            </w:pPr>
            <w:r w:rsidRPr="00790CCE">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500" w:type="dxa"/>
            <w:tcBorders>
              <w:top w:val="nil"/>
              <w:left w:val="single" w:sz="4" w:space="0" w:color="auto"/>
              <w:bottom w:val="single" w:sz="4" w:space="0" w:color="auto"/>
              <w:right w:val="single" w:sz="4" w:space="0" w:color="auto"/>
            </w:tcBorders>
            <w:shd w:val="clear" w:color="auto" w:fill="auto"/>
            <w:vAlign w:val="center"/>
          </w:tcPr>
          <w:p w14:paraId="18742C30" w14:textId="52AF0F13"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1 222 108,9</w:t>
            </w:r>
          </w:p>
        </w:tc>
        <w:tc>
          <w:tcPr>
            <w:tcW w:w="1420" w:type="dxa"/>
            <w:tcBorders>
              <w:top w:val="nil"/>
              <w:left w:val="nil"/>
              <w:bottom w:val="single" w:sz="4" w:space="0" w:color="auto"/>
              <w:right w:val="single" w:sz="4" w:space="0" w:color="auto"/>
            </w:tcBorders>
            <w:shd w:val="clear" w:color="auto" w:fill="auto"/>
            <w:vAlign w:val="center"/>
          </w:tcPr>
          <w:p w14:paraId="3BCFEFAD" w14:textId="20E22A64"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1 632 232,0</w:t>
            </w:r>
          </w:p>
        </w:tc>
        <w:tc>
          <w:tcPr>
            <w:tcW w:w="1480" w:type="dxa"/>
            <w:tcBorders>
              <w:top w:val="nil"/>
              <w:left w:val="nil"/>
              <w:bottom w:val="single" w:sz="4" w:space="0" w:color="auto"/>
              <w:right w:val="single" w:sz="4" w:space="0" w:color="auto"/>
            </w:tcBorders>
            <w:shd w:val="clear" w:color="auto" w:fill="auto"/>
            <w:vAlign w:val="center"/>
          </w:tcPr>
          <w:p w14:paraId="332A8934" w14:textId="1F80FF25" w:rsidR="008755E4" w:rsidRPr="008755E4" w:rsidRDefault="008755E4" w:rsidP="008755E4">
            <w:pPr>
              <w:spacing w:after="0" w:line="240" w:lineRule="auto"/>
              <w:jc w:val="right"/>
              <w:rPr>
                <w:rFonts w:ascii="Times New Roman" w:eastAsia="Times New Roman" w:hAnsi="Times New Roman" w:cs="Times New Roman"/>
                <w:b/>
                <w:bCs/>
                <w:color w:val="000000"/>
                <w:sz w:val="18"/>
                <w:szCs w:val="18"/>
                <w:lang w:eastAsia="bg-BG"/>
              </w:rPr>
            </w:pPr>
            <w:r w:rsidRPr="008755E4">
              <w:rPr>
                <w:rFonts w:ascii="Times New Roman" w:hAnsi="Times New Roman" w:cs="Times New Roman"/>
                <w:b/>
                <w:bCs/>
                <w:color w:val="000000"/>
                <w:sz w:val="18"/>
                <w:szCs w:val="18"/>
              </w:rPr>
              <w:t>1 462 302,7</w:t>
            </w:r>
          </w:p>
        </w:tc>
      </w:tr>
      <w:tr w:rsidR="008755E4" w:rsidRPr="00790CCE" w14:paraId="58E6E4E3"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B8B281D" w14:textId="77777777" w:rsidR="008755E4" w:rsidRPr="00790CCE" w:rsidRDefault="008755E4" w:rsidP="008755E4">
            <w:pPr>
              <w:spacing w:after="0" w:line="240" w:lineRule="auto"/>
              <w:jc w:val="both"/>
              <w:rPr>
                <w:rFonts w:ascii="Symbol" w:eastAsia="Times New Roman" w:hAnsi="Symbol" w:cs="Times New Roman"/>
                <w:color w:val="000000"/>
                <w:sz w:val="18"/>
                <w:szCs w:val="18"/>
                <w:lang w:eastAsia="bg-BG"/>
              </w:rPr>
            </w:pPr>
            <w:r w:rsidRPr="00790CCE">
              <w:rPr>
                <w:rFonts w:ascii="Symbol" w:eastAsia="Times New Roman" w:hAnsi="Symbol" w:cs="Times New Roman"/>
                <w:color w:val="000000"/>
                <w:sz w:val="18"/>
                <w:szCs w:val="18"/>
                <w:lang w:eastAsia="bg-BG"/>
              </w:rPr>
              <w:t></w:t>
            </w:r>
            <w:r w:rsidRPr="00790CCE">
              <w:rPr>
                <w:rFonts w:ascii="Times New Roman" w:eastAsia="Times New Roman" w:hAnsi="Times New Roman" w:cs="Times New Roman"/>
                <w:color w:val="000000"/>
                <w:sz w:val="14"/>
                <w:szCs w:val="14"/>
                <w:lang w:eastAsia="bg-BG"/>
              </w:rPr>
              <w:t xml:space="preserve">  </w:t>
            </w:r>
            <w:r w:rsidRPr="00790CCE">
              <w:rPr>
                <w:rFonts w:ascii="Times New Roman" w:eastAsia="Times New Roman" w:hAnsi="Times New Roman" w:cs="Times New Roman"/>
                <w:i/>
                <w:iCs/>
                <w:color w:val="000000"/>
                <w:sz w:val="18"/>
                <w:szCs w:val="18"/>
                <w:lang w:eastAsia="bg-BG"/>
              </w:rPr>
              <w:t>Централен бюджет, в т.ч:.</w:t>
            </w:r>
          </w:p>
        </w:tc>
        <w:tc>
          <w:tcPr>
            <w:tcW w:w="1500" w:type="dxa"/>
            <w:tcBorders>
              <w:top w:val="nil"/>
              <w:left w:val="single" w:sz="4" w:space="0" w:color="auto"/>
              <w:bottom w:val="single" w:sz="4" w:space="0" w:color="auto"/>
              <w:right w:val="single" w:sz="4" w:space="0" w:color="auto"/>
            </w:tcBorders>
            <w:shd w:val="clear" w:color="auto" w:fill="auto"/>
            <w:vAlign w:val="center"/>
          </w:tcPr>
          <w:p w14:paraId="348ECF6F" w14:textId="32C8E67D"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-48 709,9</w:t>
            </w:r>
          </w:p>
        </w:tc>
        <w:tc>
          <w:tcPr>
            <w:tcW w:w="1420" w:type="dxa"/>
            <w:tcBorders>
              <w:top w:val="nil"/>
              <w:left w:val="nil"/>
              <w:bottom w:val="single" w:sz="4" w:space="0" w:color="auto"/>
              <w:right w:val="single" w:sz="4" w:space="0" w:color="auto"/>
            </w:tcBorders>
            <w:shd w:val="clear" w:color="auto" w:fill="auto"/>
            <w:vAlign w:val="center"/>
          </w:tcPr>
          <w:p w14:paraId="65B89935" w14:textId="603F1E27"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-43 960,5</w:t>
            </w:r>
          </w:p>
        </w:tc>
        <w:tc>
          <w:tcPr>
            <w:tcW w:w="1480" w:type="dxa"/>
            <w:tcBorders>
              <w:top w:val="nil"/>
              <w:left w:val="nil"/>
              <w:bottom w:val="single" w:sz="4" w:space="0" w:color="auto"/>
              <w:right w:val="single" w:sz="4" w:space="0" w:color="auto"/>
            </w:tcBorders>
            <w:shd w:val="clear" w:color="auto" w:fill="auto"/>
            <w:vAlign w:val="center"/>
          </w:tcPr>
          <w:p w14:paraId="75DA75D2" w14:textId="7074A8B7"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-32 286,6</w:t>
            </w:r>
          </w:p>
        </w:tc>
      </w:tr>
      <w:tr w:rsidR="008755E4" w:rsidRPr="00790CCE" w14:paraId="16339762"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E7AC03" w14:textId="77777777" w:rsidR="008755E4" w:rsidRPr="00790CCE" w:rsidRDefault="008755E4" w:rsidP="008755E4">
            <w:pPr>
              <w:spacing w:after="0" w:line="240" w:lineRule="auto"/>
              <w:jc w:val="both"/>
              <w:rPr>
                <w:rFonts w:ascii="Times New Roman" w:eastAsia="Times New Roman" w:hAnsi="Times New Roman" w:cs="Times New Roman"/>
                <w:i/>
                <w:iCs/>
                <w:color w:val="000000"/>
                <w:sz w:val="18"/>
                <w:szCs w:val="18"/>
                <w:lang w:eastAsia="bg-BG"/>
              </w:rPr>
            </w:pPr>
            <w:r w:rsidRPr="00790CCE">
              <w:rPr>
                <w:rFonts w:ascii="Times New Roman" w:eastAsia="Times New Roman" w:hAnsi="Times New Roman" w:cs="Times New Roman"/>
                <w:i/>
                <w:iCs/>
                <w:color w:val="000000"/>
                <w:sz w:val="18"/>
                <w:szCs w:val="18"/>
                <w:lang w:eastAsia="bg-BG"/>
              </w:rPr>
              <w:t>Държавни инвестиционни заеми</w:t>
            </w:r>
          </w:p>
        </w:tc>
        <w:tc>
          <w:tcPr>
            <w:tcW w:w="1500" w:type="dxa"/>
            <w:tcBorders>
              <w:top w:val="nil"/>
              <w:left w:val="single" w:sz="4" w:space="0" w:color="auto"/>
              <w:bottom w:val="single" w:sz="4" w:space="0" w:color="auto"/>
              <w:right w:val="single" w:sz="4" w:space="0" w:color="auto"/>
            </w:tcBorders>
            <w:shd w:val="clear" w:color="000000" w:fill="FFFFFF"/>
            <w:vAlign w:val="center"/>
          </w:tcPr>
          <w:p w14:paraId="4EBEB6DF" w14:textId="4679598F"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-48 709,9</w:t>
            </w:r>
          </w:p>
        </w:tc>
        <w:tc>
          <w:tcPr>
            <w:tcW w:w="1420" w:type="dxa"/>
            <w:tcBorders>
              <w:top w:val="nil"/>
              <w:left w:val="nil"/>
              <w:bottom w:val="single" w:sz="4" w:space="0" w:color="auto"/>
              <w:right w:val="single" w:sz="4" w:space="0" w:color="auto"/>
            </w:tcBorders>
            <w:shd w:val="clear" w:color="000000" w:fill="FFFFFF"/>
            <w:vAlign w:val="center"/>
          </w:tcPr>
          <w:p w14:paraId="057A634E" w14:textId="386D9E23"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-43 960,5</w:t>
            </w:r>
          </w:p>
        </w:tc>
        <w:tc>
          <w:tcPr>
            <w:tcW w:w="1480" w:type="dxa"/>
            <w:tcBorders>
              <w:top w:val="nil"/>
              <w:left w:val="nil"/>
              <w:bottom w:val="single" w:sz="4" w:space="0" w:color="auto"/>
              <w:right w:val="single" w:sz="4" w:space="0" w:color="auto"/>
            </w:tcBorders>
            <w:shd w:val="clear" w:color="000000" w:fill="FFFFFF"/>
            <w:vAlign w:val="center"/>
          </w:tcPr>
          <w:p w14:paraId="43405617" w14:textId="605880BA"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-32 286,6</w:t>
            </w:r>
          </w:p>
        </w:tc>
      </w:tr>
      <w:tr w:rsidR="008755E4" w:rsidRPr="00790CCE" w14:paraId="2AD99CD4"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4435B13" w14:textId="77777777" w:rsidR="008755E4" w:rsidRPr="00790CCE" w:rsidRDefault="008755E4" w:rsidP="008755E4">
            <w:pPr>
              <w:spacing w:after="0" w:line="240" w:lineRule="auto"/>
              <w:jc w:val="both"/>
              <w:rPr>
                <w:rFonts w:ascii="Symbol" w:eastAsia="Times New Roman" w:hAnsi="Symbol" w:cs="Times New Roman"/>
                <w:color w:val="000000"/>
                <w:sz w:val="18"/>
                <w:szCs w:val="18"/>
                <w:lang w:eastAsia="bg-BG"/>
              </w:rPr>
            </w:pPr>
            <w:r w:rsidRPr="00790CCE">
              <w:rPr>
                <w:rFonts w:ascii="Symbol" w:eastAsia="Times New Roman" w:hAnsi="Symbol" w:cs="Times New Roman"/>
                <w:color w:val="000000"/>
                <w:sz w:val="18"/>
                <w:szCs w:val="18"/>
                <w:lang w:eastAsia="bg-BG"/>
              </w:rPr>
              <w:t></w:t>
            </w:r>
            <w:r w:rsidRPr="00790CCE">
              <w:rPr>
                <w:rFonts w:ascii="Times New Roman" w:eastAsia="Times New Roman" w:hAnsi="Times New Roman" w:cs="Times New Roman"/>
                <w:color w:val="000000"/>
                <w:sz w:val="14"/>
                <w:szCs w:val="14"/>
                <w:lang w:eastAsia="bg-BG"/>
              </w:rPr>
              <w:t xml:space="preserve">  </w:t>
            </w:r>
            <w:r w:rsidRPr="00790CCE">
              <w:rPr>
                <w:rFonts w:ascii="Times New Roman" w:eastAsia="Times New Roman" w:hAnsi="Times New Roman" w:cs="Times New Roman"/>
                <w:i/>
                <w:iCs/>
                <w:color w:val="000000"/>
                <w:sz w:val="18"/>
                <w:szCs w:val="18"/>
                <w:lang w:eastAsia="bg-BG"/>
              </w:rPr>
              <w:t>Сметки за средства от ЕС</w:t>
            </w:r>
          </w:p>
        </w:tc>
        <w:tc>
          <w:tcPr>
            <w:tcW w:w="1500" w:type="dxa"/>
            <w:tcBorders>
              <w:top w:val="nil"/>
              <w:left w:val="single" w:sz="4" w:space="0" w:color="auto"/>
              <w:bottom w:val="single" w:sz="4" w:space="0" w:color="auto"/>
              <w:right w:val="single" w:sz="4" w:space="0" w:color="auto"/>
            </w:tcBorders>
            <w:shd w:val="clear" w:color="000000" w:fill="FFFFFF"/>
            <w:vAlign w:val="center"/>
          </w:tcPr>
          <w:p w14:paraId="3709C4E4" w14:textId="3E4F3B82"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1 246 030,3</w:t>
            </w:r>
          </w:p>
        </w:tc>
        <w:tc>
          <w:tcPr>
            <w:tcW w:w="1420" w:type="dxa"/>
            <w:tcBorders>
              <w:top w:val="nil"/>
              <w:left w:val="nil"/>
              <w:bottom w:val="single" w:sz="4" w:space="0" w:color="auto"/>
              <w:right w:val="single" w:sz="4" w:space="0" w:color="auto"/>
            </w:tcBorders>
            <w:shd w:val="clear" w:color="000000" w:fill="FFFFFF"/>
            <w:vAlign w:val="center"/>
          </w:tcPr>
          <w:p w14:paraId="0CD32244" w14:textId="00AABF33"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1 655 437,0</w:t>
            </w:r>
          </w:p>
        </w:tc>
        <w:tc>
          <w:tcPr>
            <w:tcW w:w="1480" w:type="dxa"/>
            <w:tcBorders>
              <w:top w:val="nil"/>
              <w:left w:val="nil"/>
              <w:bottom w:val="single" w:sz="4" w:space="0" w:color="auto"/>
              <w:right w:val="single" w:sz="4" w:space="0" w:color="auto"/>
            </w:tcBorders>
            <w:shd w:val="clear" w:color="000000" w:fill="FFFFFF"/>
            <w:vAlign w:val="center"/>
          </w:tcPr>
          <w:p w14:paraId="1AD65077" w14:textId="3175BA41"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1 480 916,4</w:t>
            </w:r>
          </w:p>
        </w:tc>
      </w:tr>
      <w:tr w:rsidR="008755E4" w:rsidRPr="00790CCE" w14:paraId="22F1A06D"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962424F" w14:textId="77777777" w:rsidR="008755E4" w:rsidRPr="00790CCE" w:rsidRDefault="008755E4" w:rsidP="008755E4">
            <w:pPr>
              <w:spacing w:after="0" w:line="240" w:lineRule="auto"/>
              <w:jc w:val="both"/>
              <w:rPr>
                <w:rFonts w:ascii="Symbol" w:eastAsia="Times New Roman" w:hAnsi="Symbol" w:cs="Times New Roman"/>
                <w:color w:val="000000"/>
                <w:sz w:val="18"/>
                <w:szCs w:val="18"/>
                <w:lang w:eastAsia="bg-BG"/>
              </w:rPr>
            </w:pPr>
            <w:r w:rsidRPr="00790CCE">
              <w:rPr>
                <w:rFonts w:ascii="Symbol" w:eastAsia="Times New Roman" w:hAnsi="Symbol" w:cs="Times New Roman"/>
                <w:color w:val="000000"/>
                <w:sz w:val="18"/>
                <w:szCs w:val="18"/>
                <w:lang w:eastAsia="bg-BG"/>
              </w:rPr>
              <w:t></w:t>
            </w:r>
            <w:r w:rsidRPr="00790CCE">
              <w:rPr>
                <w:rFonts w:ascii="Times New Roman" w:eastAsia="Times New Roman" w:hAnsi="Times New Roman" w:cs="Times New Roman"/>
                <w:color w:val="000000"/>
                <w:sz w:val="14"/>
                <w:szCs w:val="14"/>
                <w:lang w:eastAsia="bg-BG"/>
              </w:rPr>
              <w:t xml:space="preserve">  </w:t>
            </w:r>
            <w:r w:rsidRPr="00790CCE">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500" w:type="dxa"/>
            <w:tcBorders>
              <w:top w:val="nil"/>
              <w:left w:val="single" w:sz="4" w:space="0" w:color="auto"/>
              <w:bottom w:val="single" w:sz="4" w:space="0" w:color="auto"/>
              <w:right w:val="single" w:sz="4" w:space="0" w:color="auto"/>
            </w:tcBorders>
            <w:shd w:val="clear" w:color="000000" w:fill="FFFFFF"/>
            <w:vAlign w:val="center"/>
          </w:tcPr>
          <w:p w14:paraId="4996D3F9" w14:textId="0C772855"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24 788,5</w:t>
            </w:r>
          </w:p>
        </w:tc>
        <w:tc>
          <w:tcPr>
            <w:tcW w:w="1420" w:type="dxa"/>
            <w:tcBorders>
              <w:top w:val="nil"/>
              <w:left w:val="nil"/>
              <w:bottom w:val="single" w:sz="4" w:space="0" w:color="auto"/>
              <w:right w:val="single" w:sz="4" w:space="0" w:color="auto"/>
            </w:tcBorders>
            <w:shd w:val="clear" w:color="000000" w:fill="FFFFFF"/>
            <w:vAlign w:val="center"/>
          </w:tcPr>
          <w:p w14:paraId="3A4EDA4A" w14:textId="52530641"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20 755,5</w:t>
            </w:r>
          </w:p>
        </w:tc>
        <w:tc>
          <w:tcPr>
            <w:tcW w:w="1480" w:type="dxa"/>
            <w:tcBorders>
              <w:top w:val="nil"/>
              <w:left w:val="nil"/>
              <w:bottom w:val="single" w:sz="4" w:space="0" w:color="auto"/>
              <w:right w:val="single" w:sz="4" w:space="0" w:color="auto"/>
            </w:tcBorders>
            <w:shd w:val="clear" w:color="000000" w:fill="FFFFFF"/>
            <w:vAlign w:val="center"/>
          </w:tcPr>
          <w:p w14:paraId="7E1912C2" w14:textId="5623C4BD"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13 672,9</w:t>
            </w:r>
          </w:p>
        </w:tc>
      </w:tr>
      <w:tr w:rsidR="008755E4" w:rsidRPr="00790CCE" w14:paraId="7CFA92A6" w14:textId="77777777" w:rsidTr="0046676D">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AA44A7E" w14:textId="77777777" w:rsidR="008755E4" w:rsidRPr="00790CCE" w:rsidRDefault="008755E4" w:rsidP="008755E4">
            <w:pPr>
              <w:spacing w:after="0" w:line="240" w:lineRule="auto"/>
              <w:jc w:val="both"/>
              <w:rPr>
                <w:rFonts w:ascii="Symbol" w:eastAsia="Times New Roman" w:hAnsi="Symbol" w:cs="Times New Roman"/>
                <w:color w:val="000000"/>
                <w:sz w:val="18"/>
                <w:szCs w:val="18"/>
                <w:lang w:eastAsia="bg-BG"/>
              </w:rPr>
            </w:pPr>
            <w:r w:rsidRPr="00790CCE">
              <w:rPr>
                <w:rFonts w:ascii="Symbol" w:eastAsia="Times New Roman" w:hAnsi="Symbol" w:cs="Times New Roman"/>
                <w:color w:val="000000"/>
                <w:sz w:val="18"/>
                <w:szCs w:val="18"/>
                <w:lang w:eastAsia="bg-BG"/>
              </w:rPr>
              <w:t></w:t>
            </w:r>
            <w:r w:rsidRPr="00790CCE">
              <w:rPr>
                <w:rFonts w:ascii="Times New Roman" w:eastAsia="Times New Roman" w:hAnsi="Times New Roman" w:cs="Times New Roman"/>
                <w:color w:val="000000"/>
                <w:sz w:val="14"/>
                <w:szCs w:val="14"/>
                <w:lang w:eastAsia="bg-BG"/>
              </w:rPr>
              <w:t xml:space="preserve">  </w:t>
            </w:r>
            <w:r w:rsidRPr="00790CCE">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BCA95E4" w14:textId="5E9EDB0E"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25E54F08" w14:textId="1FDC084C"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14:paraId="69159B7A" w14:textId="758B4DA6"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 </w:t>
            </w:r>
          </w:p>
        </w:tc>
      </w:tr>
      <w:tr w:rsidR="008755E4" w:rsidRPr="00790CCE" w14:paraId="3D09F758" w14:textId="77777777" w:rsidTr="0046676D">
        <w:trPr>
          <w:trHeight w:val="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3D8E9C2" w14:textId="77777777" w:rsidR="008755E4" w:rsidRPr="00790CCE" w:rsidRDefault="008755E4" w:rsidP="008755E4">
            <w:pPr>
              <w:spacing w:after="0" w:line="240" w:lineRule="auto"/>
              <w:jc w:val="both"/>
              <w:rPr>
                <w:rFonts w:ascii="Symbol" w:eastAsia="Times New Roman" w:hAnsi="Symbol" w:cs="Times New Roman"/>
                <w:color w:val="000000"/>
                <w:sz w:val="18"/>
                <w:szCs w:val="18"/>
                <w:lang w:eastAsia="bg-BG"/>
              </w:rPr>
            </w:pPr>
            <w:r w:rsidRPr="00790CCE">
              <w:rPr>
                <w:rFonts w:ascii="Symbol" w:eastAsia="Times New Roman" w:hAnsi="Symbol" w:cs="Times New Roman"/>
                <w:color w:val="000000"/>
                <w:sz w:val="18"/>
                <w:szCs w:val="18"/>
                <w:lang w:eastAsia="bg-BG"/>
              </w:rPr>
              <w:t></w:t>
            </w:r>
            <w:r w:rsidRPr="00790CCE">
              <w:rPr>
                <w:rFonts w:ascii="Times New Roman" w:eastAsia="Times New Roman" w:hAnsi="Times New Roman" w:cs="Times New Roman"/>
                <w:color w:val="000000"/>
                <w:sz w:val="14"/>
                <w:szCs w:val="14"/>
                <w:lang w:eastAsia="bg-BG"/>
              </w:rPr>
              <w:t xml:space="preserve">  </w:t>
            </w:r>
            <w:r w:rsidRPr="00790CCE">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38C9045" w14:textId="2D7D74D7"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628763E8" w14:textId="08498F7E"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14:paraId="7F10A800" w14:textId="2877801C" w:rsidR="008755E4" w:rsidRPr="008755E4" w:rsidRDefault="008755E4" w:rsidP="008755E4">
            <w:pPr>
              <w:spacing w:after="0" w:line="240" w:lineRule="auto"/>
              <w:jc w:val="right"/>
              <w:rPr>
                <w:rFonts w:ascii="Times New Roman" w:eastAsia="Times New Roman" w:hAnsi="Times New Roman" w:cs="Times New Roman"/>
                <w:color w:val="000000"/>
                <w:sz w:val="18"/>
                <w:szCs w:val="18"/>
                <w:lang w:eastAsia="bg-BG"/>
              </w:rPr>
            </w:pPr>
            <w:r w:rsidRPr="008755E4">
              <w:rPr>
                <w:rFonts w:ascii="Times New Roman" w:hAnsi="Times New Roman" w:cs="Times New Roman"/>
                <w:color w:val="000000"/>
                <w:sz w:val="18"/>
                <w:szCs w:val="18"/>
              </w:rPr>
              <w:t> </w:t>
            </w:r>
          </w:p>
        </w:tc>
      </w:tr>
      <w:tr w:rsidR="008755E4" w:rsidRPr="00790CCE" w14:paraId="70649DEE" w14:textId="77777777" w:rsidTr="0046676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262C1D0" w14:textId="77777777" w:rsidR="008755E4" w:rsidRPr="00790CCE" w:rsidRDefault="008755E4" w:rsidP="008755E4">
            <w:pPr>
              <w:spacing w:after="0" w:line="240" w:lineRule="auto"/>
              <w:jc w:val="both"/>
              <w:rPr>
                <w:rFonts w:ascii="Symbol" w:eastAsia="Times New Roman" w:hAnsi="Symbol" w:cs="Times New Roman"/>
                <w:color w:val="000000"/>
                <w:sz w:val="18"/>
                <w:szCs w:val="18"/>
                <w:lang w:eastAsia="bg-BG"/>
              </w:rPr>
            </w:pPr>
            <w:r w:rsidRPr="00790CCE">
              <w:rPr>
                <w:rFonts w:ascii="Symbol" w:eastAsia="Times New Roman" w:hAnsi="Symbol" w:cs="Times New Roman"/>
                <w:color w:val="000000"/>
                <w:sz w:val="18"/>
                <w:szCs w:val="18"/>
                <w:lang w:eastAsia="bg-BG"/>
              </w:rPr>
              <w:t></w:t>
            </w:r>
            <w:r w:rsidRPr="00790CCE">
              <w:rPr>
                <w:rFonts w:ascii="Times New Roman" w:eastAsia="Times New Roman" w:hAnsi="Times New Roman" w:cs="Times New Roman"/>
                <w:color w:val="000000"/>
                <w:sz w:val="14"/>
                <w:szCs w:val="14"/>
                <w:lang w:eastAsia="bg-BG"/>
              </w:rPr>
              <w:t xml:space="preserve">  </w:t>
            </w:r>
            <w:r w:rsidRPr="00790CCE">
              <w:rPr>
                <w:rFonts w:ascii="Times New Roman" w:eastAsia="Times New Roman" w:hAnsi="Times New Roman" w:cs="Times New Roman"/>
                <w:i/>
                <w:iCs/>
                <w:color w:val="000000"/>
                <w:sz w:val="18"/>
                <w:szCs w:val="18"/>
                <w:lang w:eastAsia="bg-BG"/>
              </w:rPr>
              <w:t>Други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1B2100B" w14:textId="777C9F35" w:rsidR="008755E4" w:rsidRPr="00790CCE" w:rsidRDefault="008755E4" w:rsidP="008755E4">
            <w:pPr>
              <w:spacing w:after="0" w:line="240" w:lineRule="auto"/>
              <w:jc w:val="right"/>
              <w:rPr>
                <w:rFonts w:ascii="Times New Roman" w:eastAsia="Times New Roman" w:hAnsi="Times New Roman" w:cs="Times New Roman"/>
                <w:color w:val="000000"/>
                <w:sz w:val="18"/>
                <w:szCs w:val="18"/>
                <w:lang w:eastAsia="bg-BG"/>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071E5AC7" w14:textId="7F01122A" w:rsidR="008755E4" w:rsidRPr="00790CCE" w:rsidRDefault="008755E4" w:rsidP="008755E4">
            <w:pPr>
              <w:spacing w:after="0" w:line="240" w:lineRule="auto"/>
              <w:jc w:val="right"/>
              <w:rPr>
                <w:rFonts w:ascii="Times New Roman" w:eastAsia="Times New Roman" w:hAnsi="Times New Roman" w:cs="Times New Roman"/>
                <w:color w:val="000000"/>
                <w:sz w:val="18"/>
                <w:szCs w:val="18"/>
                <w:lang w:eastAsia="bg-BG"/>
              </w:rPr>
            </w:pPr>
            <w:r>
              <w:rPr>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14:paraId="328D4389" w14:textId="3CBD6BA1" w:rsidR="008755E4" w:rsidRPr="00790CCE" w:rsidRDefault="008755E4" w:rsidP="008755E4">
            <w:pPr>
              <w:spacing w:after="0" w:line="240" w:lineRule="auto"/>
              <w:jc w:val="right"/>
              <w:rPr>
                <w:rFonts w:ascii="Times New Roman" w:eastAsia="Times New Roman" w:hAnsi="Times New Roman" w:cs="Times New Roman"/>
                <w:color w:val="000000"/>
                <w:sz w:val="18"/>
                <w:szCs w:val="18"/>
                <w:lang w:eastAsia="bg-BG"/>
              </w:rPr>
            </w:pPr>
            <w:r>
              <w:rPr>
                <w:color w:val="000000"/>
                <w:sz w:val="18"/>
                <w:szCs w:val="18"/>
              </w:rPr>
              <w:t> </w:t>
            </w:r>
          </w:p>
        </w:tc>
      </w:tr>
    </w:tbl>
    <w:p w14:paraId="6A2D98B5" w14:textId="3D2121AB" w:rsidR="00E275FD" w:rsidRDefault="00E275FD" w:rsidP="00581D20">
      <w:pPr>
        <w:widowControl w:val="0"/>
        <w:tabs>
          <w:tab w:val="left" w:pos="-2410"/>
        </w:tabs>
        <w:spacing w:after="0" w:line="240" w:lineRule="auto"/>
        <w:jc w:val="both"/>
        <w:rPr>
          <w:rFonts w:ascii="Times New Roman" w:eastAsia="Times New Roman" w:hAnsi="Times New Roman" w:cs="Times New Roman"/>
          <w:b/>
          <w:i/>
          <w:color w:val="0000CC"/>
        </w:rPr>
      </w:pPr>
    </w:p>
    <w:p w14:paraId="72483D6E" w14:textId="49633E02" w:rsidR="009A6549" w:rsidRPr="003B4987"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val="ru-RU" w:eastAsia="ko-KR"/>
        </w:rPr>
        <w:t xml:space="preserve">V. </w:t>
      </w:r>
      <w:r w:rsidR="00B175EE" w:rsidRPr="003B4987">
        <w:rPr>
          <w:rFonts w:ascii="Times New Roman" w:eastAsia="Batang" w:hAnsi="Times New Roman"/>
          <w:b/>
          <w:i/>
          <w:color w:val="0000CC"/>
          <w:lang w:val="ru-RU" w:eastAsia="ko-KR"/>
        </w:rPr>
        <w:t xml:space="preserve">ОПИСАНИЕ НА </w:t>
      </w:r>
      <w:r w:rsidR="009A6549" w:rsidRPr="003B4987">
        <w:rPr>
          <w:rFonts w:ascii="Times New Roman" w:eastAsia="Batang" w:hAnsi="Times New Roman"/>
          <w:b/>
          <w:i/>
          <w:color w:val="0000CC"/>
          <w:lang w:val="ru-RU" w:eastAsia="ko-KR"/>
        </w:rPr>
        <w:t>БЮДЖЕТН</w:t>
      </w:r>
      <w:r w:rsidR="00B175EE" w:rsidRPr="003B4987">
        <w:rPr>
          <w:rFonts w:ascii="Times New Roman" w:eastAsia="Batang" w:hAnsi="Times New Roman"/>
          <w:b/>
          <w:i/>
          <w:color w:val="0000CC"/>
          <w:lang w:val="ru-RU" w:eastAsia="ko-KR"/>
        </w:rPr>
        <w:t xml:space="preserve">ИТЕ ПРОГРАМИ </w:t>
      </w:r>
      <w:r w:rsidR="000E2ACA">
        <w:rPr>
          <w:rFonts w:ascii="Times New Roman" w:eastAsia="Batang" w:hAnsi="Times New Roman"/>
          <w:b/>
          <w:i/>
          <w:color w:val="0000CC"/>
          <w:lang w:val="ru-RU" w:eastAsia="ko-KR"/>
        </w:rPr>
        <w:t xml:space="preserve">И РАЗПРЕДЕЛЕНИЕ </w:t>
      </w:r>
      <w:r w:rsidR="00B175EE" w:rsidRPr="003B4987">
        <w:rPr>
          <w:rFonts w:ascii="Times New Roman" w:eastAsia="Batang" w:hAnsi="Times New Roman"/>
          <w:b/>
          <w:i/>
          <w:color w:val="0000CC"/>
          <w:lang w:val="ru-RU" w:eastAsia="ko-KR"/>
        </w:rPr>
        <w:t>ПО ВЕДОМСТВЕНИ И АДМИНИСТРИРАНИ РАЗХОДИ</w:t>
      </w:r>
    </w:p>
    <w:p w14:paraId="58699175" w14:textId="77777777" w:rsidR="003C14FB" w:rsidRPr="003B4987"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14:paraId="64FE0FF1" w14:textId="77777777" w:rsidR="003C14FB" w:rsidRPr="00ED7F39" w:rsidRDefault="004D09FE" w:rsidP="000E2ACA">
      <w:pPr>
        <w:tabs>
          <w:tab w:val="left" w:pos="851"/>
        </w:tabs>
        <w:spacing w:after="0" w:line="240" w:lineRule="auto"/>
        <w:ind w:firstLine="567"/>
        <w:contextualSpacing/>
        <w:jc w:val="both"/>
        <w:rPr>
          <w:rFonts w:ascii="Times New Roman" w:hAnsi="Times New Roman" w:cs="Times New Roman"/>
          <w:b/>
          <w:bCs/>
          <w:color w:val="4A7C2C" w:themeColor="accent4" w:themeShade="BF"/>
        </w:rPr>
      </w:pPr>
      <w:r w:rsidRPr="00ED7F39">
        <w:rPr>
          <w:rFonts w:ascii="Times New Roman" w:hAnsi="Times New Roman" w:cs="Times New Roman"/>
          <w:b/>
          <w:color w:val="4A7C2C" w:themeColor="accent4" w:themeShade="BF"/>
        </w:rPr>
        <w:t>2100.01.01</w:t>
      </w:r>
      <w:r w:rsidRPr="00ED7F39">
        <w:rPr>
          <w:rFonts w:ascii="Times New Roman" w:hAnsi="Times New Roman" w:cs="Times New Roman"/>
          <w:color w:val="4A7C2C" w:themeColor="accent4" w:themeShade="BF"/>
        </w:rPr>
        <w:t xml:space="preserve"> </w:t>
      </w:r>
      <w:r w:rsidRPr="00ED7F39">
        <w:rPr>
          <w:rFonts w:ascii="Times New Roman" w:hAnsi="Times New Roman" w:cs="Times New Roman"/>
          <w:b/>
          <w:color w:val="4A7C2C" w:themeColor="accent4" w:themeShade="BF"/>
        </w:rPr>
        <w:t xml:space="preserve">БЮДЖЕТНА ПРОГРАМА </w:t>
      </w:r>
      <w:r w:rsidRPr="00ED7F39">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sidRPr="00ED7F39">
        <w:rPr>
          <w:rFonts w:ascii="Times New Roman" w:hAnsi="Times New Roman" w:cs="Times New Roman"/>
          <w:b/>
          <w:bCs/>
          <w:color w:val="4A7C2C" w:themeColor="accent4" w:themeShade="BF"/>
        </w:rPr>
        <w:t>, ДЕЦЕНТРАЛИЗАЦИЯ И ТЕРИТОРИАЛНО СЪТРУДНИЧЕСТВО</w:t>
      </w:r>
      <w:r w:rsidRPr="00ED7F39">
        <w:rPr>
          <w:rFonts w:ascii="Times New Roman" w:hAnsi="Times New Roman" w:cs="Times New Roman"/>
          <w:b/>
          <w:bCs/>
          <w:color w:val="4A7C2C" w:themeColor="accent4" w:themeShade="BF"/>
        </w:rPr>
        <w:t>“</w:t>
      </w:r>
    </w:p>
    <w:p w14:paraId="01B6739C" w14:textId="77777777" w:rsidR="004D09FE" w:rsidRPr="00ED7F39"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14:paraId="0FC6AEBD" w14:textId="77777777" w:rsidR="003C7DA8" w:rsidRPr="00ED7F39" w:rsidRDefault="003C7DA8" w:rsidP="000E2ACA">
      <w:pPr>
        <w:tabs>
          <w:tab w:val="left" w:pos="709"/>
        </w:tabs>
        <w:spacing w:after="0" w:line="240" w:lineRule="auto"/>
        <w:ind w:firstLine="567"/>
        <w:contextualSpacing/>
        <w:jc w:val="both"/>
        <w:rPr>
          <w:rFonts w:ascii="Times New Roman" w:eastAsia="Calibri" w:hAnsi="Times New Roman" w:cs="Times New Roman"/>
          <w:bCs/>
        </w:rPr>
      </w:pPr>
      <w:r w:rsidRPr="00ED7F39">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w:t>
      </w:r>
      <w:r w:rsidRPr="00ED7F39">
        <w:rPr>
          <w:rFonts w:ascii="Times New Roman" w:eastAsia="Calibri" w:hAnsi="Times New Roman" w:cs="Times New Roman"/>
          <w:b/>
          <w:bCs/>
        </w:rPr>
        <w:t xml:space="preserve"> </w:t>
      </w:r>
      <w:r w:rsidRPr="00ED7F39">
        <w:rPr>
          <w:rFonts w:ascii="Times New Roman" w:eastAsia="Calibri" w:hAnsi="Times New Roman" w:cs="Times New Roman"/>
          <w:bCs/>
        </w:rPr>
        <w:t>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w:t>
      </w:r>
      <w:r w:rsidRPr="00ED7F39">
        <w:rPr>
          <w:rFonts w:ascii="Times New Roman" w:eastAsia="Calibri" w:hAnsi="Times New Roman" w:cs="Times New Roman"/>
          <w:b/>
          <w:bCs/>
        </w:rPr>
        <w:t xml:space="preserve">, </w:t>
      </w:r>
      <w:r w:rsidRPr="00ED7F39">
        <w:rPr>
          <w:rFonts w:ascii="Times New Roman" w:eastAsia="Calibri" w:hAnsi="Times New Roman" w:cs="Times New Roman"/>
          <w:bCs/>
        </w:rPr>
        <w:t xml:space="preserve">ефективно използване на финансовия ресурс за </w:t>
      </w:r>
      <w:r w:rsidRPr="00ED7F39">
        <w:rPr>
          <w:rFonts w:ascii="Times New Roman" w:eastAsia="Calibri" w:hAnsi="Times New Roman" w:cs="Times New Roman"/>
          <w:bCs/>
          <w:iCs/>
        </w:rPr>
        <w:t xml:space="preserve">изпълнение на Оперативна програма „Региони в растеж“ в периода 2014-2020 г., </w:t>
      </w:r>
      <w:r w:rsidRPr="00ED7F39">
        <w:rPr>
          <w:rFonts w:ascii="Times New Roman" w:eastAsia="Calibri" w:hAnsi="Times New Roman" w:cs="Times New Roman"/>
          <w:bCs/>
        </w:rPr>
        <w:t>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14:paraId="57F20F7F" w14:textId="77777777" w:rsidR="003C14FB" w:rsidRPr="00ED7F39" w:rsidRDefault="00BA5C99" w:rsidP="000E2ACA">
      <w:pPr>
        <w:numPr>
          <w:ilvl w:val="0"/>
          <w:numId w:val="13"/>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Цели на бюджетната програма</w:t>
      </w:r>
    </w:p>
    <w:p w14:paraId="24E90583" w14:textId="71B43FE2" w:rsidR="00546EC2" w:rsidRPr="00ED7F39" w:rsidRDefault="000E2ACA" w:rsidP="000E2ACA">
      <w:pPr>
        <w:tabs>
          <w:tab w:val="left" w:pos="709"/>
        </w:tabs>
        <w:spacing w:after="0" w:line="240" w:lineRule="auto"/>
        <w:ind w:firstLine="567"/>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С</w:t>
      </w:r>
      <w:r w:rsidR="00546EC2" w:rsidRPr="00ED7F39">
        <w:rPr>
          <w:rFonts w:ascii="Times New Roman" w:eastAsia="Calibri" w:hAnsi="Times New Roman" w:cs="Times New Roman"/>
          <w:b/>
          <w:i/>
          <w:color w:val="0000CC"/>
        </w:rPr>
        <w:t xml:space="preserve">тратегически цели: </w:t>
      </w:r>
    </w:p>
    <w:p w14:paraId="1A852D43" w14:textId="77777777" w:rsidR="00546EC2" w:rsidRPr="00ED7F39" w:rsidRDefault="00546EC2" w:rsidP="000E2ACA">
      <w:pPr>
        <w:numPr>
          <w:ilvl w:val="0"/>
          <w:numId w:val="40"/>
        </w:numPr>
        <w:tabs>
          <w:tab w:val="left" w:pos="709"/>
          <w:tab w:val="left" w:pos="851"/>
          <w:tab w:val="left" w:pos="1134"/>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02261F70" w14:textId="77777777" w:rsidR="00546EC2" w:rsidRPr="00ED7F39" w:rsidRDefault="00546EC2" w:rsidP="000E2ACA">
      <w:pPr>
        <w:numPr>
          <w:ilvl w:val="0"/>
          <w:numId w:val="40"/>
        </w:numPr>
        <w:tabs>
          <w:tab w:val="left" w:pos="709"/>
          <w:tab w:val="left" w:pos="851"/>
          <w:tab w:val="left" w:pos="1134"/>
        </w:tabs>
        <w:spacing w:after="0" w:line="240" w:lineRule="auto"/>
        <w:ind w:left="0" w:firstLine="567"/>
        <w:jc w:val="both"/>
        <w:rPr>
          <w:rFonts w:ascii="Times New Roman" w:hAnsi="Times New Roman" w:cs="Times New Roman"/>
        </w:rPr>
      </w:pPr>
      <w:r w:rsidRPr="00ED7F39">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B90B2BB" w14:textId="77777777" w:rsidR="00546EC2" w:rsidRPr="00ED7F39" w:rsidRDefault="00546EC2" w:rsidP="000E2ACA">
      <w:pPr>
        <w:numPr>
          <w:ilvl w:val="0"/>
          <w:numId w:val="40"/>
        </w:numPr>
        <w:tabs>
          <w:tab w:val="left" w:pos="709"/>
          <w:tab w:val="left" w:pos="851"/>
          <w:tab w:val="left" w:pos="1134"/>
        </w:tabs>
        <w:spacing w:after="0" w:line="240" w:lineRule="auto"/>
        <w:ind w:left="0" w:firstLine="567"/>
        <w:jc w:val="both"/>
        <w:rPr>
          <w:rFonts w:ascii="Times New Roman" w:hAnsi="Times New Roman" w:cs="Times New Roman"/>
        </w:rPr>
      </w:pPr>
      <w:r w:rsidRPr="00ED7F39">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49255566" w14:textId="77777777" w:rsidR="00546EC2" w:rsidRPr="00ED7F39" w:rsidRDefault="00546EC2" w:rsidP="000E2ACA">
      <w:pPr>
        <w:numPr>
          <w:ilvl w:val="0"/>
          <w:numId w:val="40"/>
        </w:numPr>
        <w:tabs>
          <w:tab w:val="left" w:pos="709"/>
          <w:tab w:val="left" w:pos="851"/>
          <w:tab w:val="left" w:pos="1134"/>
        </w:tabs>
        <w:spacing w:after="0" w:line="240" w:lineRule="auto"/>
        <w:ind w:left="0" w:firstLine="567"/>
        <w:jc w:val="both"/>
        <w:rPr>
          <w:rFonts w:ascii="Times New Roman" w:hAnsi="Times New Roman" w:cs="Times New Roman"/>
        </w:rPr>
      </w:pPr>
      <w:r w:rsidRPr="00ED7F39">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384A13FF" w14:textId="77777777" w:rsidR="00546EC2" w:rsidRPr="00ED7F39" w:rsidRDefault="00546EC2" w:rsidP="000E2ACA">
      <w:pPr>
        <w:numPr>
          <w:ilvl w:val="0"/>
          <w:numId w:val="40"/>
        </w:numPr>
        <w:tabs>
          <w:tab w:val="left" w:pos="709"/>
          <w:tab w:val="left" w:pos="851"/>
          <w:tab w:val="left" w:pos="1134"/>
        </w:tabs>
        <w:spacing w:after="0" w:line="240" w:lineRule="auto"/>
        <w:ind w:left="0" w:firstLine="567"/>
        <w:jc w:val="both"/>
        <w:rPr>
          <w:rFonts w:ascii="Times New Roman" w:hAnsi="Times New Roman" w:cs="Times New Roman"/>
        </w:rPr>
      </w:pPr>
      <w:r w:rsidRPr="00ED7F39">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CEDE20D" w14:textId="77777777" w:rsidR="00DD3885" w:rsidRPr="00ED7F39" w:rsidRDefault="00DD3885" w:rsidP="000E2ACA">
      <w:pPr>
        <w:numPr>
          <w:ilvl w:val="0"/>
          <w:numId w:val="40"/>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14:paraId="1D05B9FB" w14:textId="77777777" w:rsidR="00924E5B" w:rsidRPr="00ED7F39" w:rsidRDefault="00DD3885"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rPr>
        <w:t xml:space="preserve">Ефективно управление и изпълнение на програмите за европейско </w:t>
      </w:r>
      <w:r w:rsidR="00795F1B" w:rsidRPr="00ED7F39">
        <w:rPr>
          <w:rFonts w:ascii="Times New Roman" w:hAnsi="Times New Roman" w:cs="Times New Roman"/>
        </w:rPr>
        <w:t>териториално сътрудничество</w:t>
      </w:r>
      <w:r w:rsidR="00924E5B" w:rsidRPr="00ED7F39">
        <w:rPr>
          <w:rFonts w:ascii="Times New Roman" w:hAnsi="Times New Roman" w:cs="Times New Roman"/>
        </w:rPr>
        <w:t>;</w:t>
      </w:r>
    </w:p>
    <w:p w14:paraId="7FBCA0EE" w14:textId="77777777" w:rsidR="00924E5B" w:rsidRPr="00ED7F39" w:rsidRDefault="00924E5B"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bCs/>
        </w:rPr>
        <w:t>Подпомага провеждането на процедури по Закона за административно-териториалното устройство на Република България;</w:t>
      </w:r>
    </w:p>
    <w:p w14:paraId="0276C6FF" w14:textId="77777777" w:rsidR="00924E5B" w:rsidRPr="00ED7F39" w:rsidRDefault="00924E5B"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bCs/>
        </w:rPr>
        <w:t xml:space="preserve">Организацията, разработването, мониторинга и актуализацията на категоризацията на административно-териториалните и териториалните единици в страната; </w:t>
      </w:r>
    </w:p>
    <w:p w14:paraId="21BCD3EB" w14:textId="77777777" w:rsidR="00CE7C25" w:rsidRPr="00ED7F39" w:rsidRDefault="00924E5B"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bCs/>
        </w:rPr>
        <w:lastRenderedPageBreak/>
        <w:t xml:space="preserve">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w:t>
      </w:r>
    </w:p>
    <w:p w14:paraId="641AA973" w14:textId="77777777" w:rsidR="00CE7C25" w:rsidRPr="00ED7F39" w:rsidRDefault="00CE7C25"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bCs/>
        </w:rPr>
        <w:t>Р</w:t>
      </w:r>
      <w:r w:rsidR="00924E5B" w:rsidRPr="00ED7F39">
        <w:rPr>
          <w:rFonts w:ascii="Times New Roman" w:hAnsi="Times New Roman" w:cs="Times New Roman"/>
          <w:bCs/>
        </w:rPr>
        <w:t xml:space="preserve">азработването на стратегически и програмни документи в областта на децентрализацията на държавното управление и координацията при тяхното съгласуване и изпълнение; </w:t>
      </w:r>
    </w:p>
    <w:p w14:paraId="6DE391C4" w14:textId="77777777" w:rsidR="00CE7C25" w:rsidRPr="00ED7F39" w:rsidRDefault="00CE7C25"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bCs/>
        </w:rPr>
        <w:t>Р</w:t>
      </w:r>
      <w:r w:rsidR="00924E5B" w:rsidRPr="00ED7F39">
        <w:rPr>
          <w:rFonts w:ascii="Times New Roman" w:hAnsi="Times New Roman" w:cs="Times New Roman"/>
          <w:bCs/>
        </w:rPr>
        <w:t xml:space="preserve">азработването и изпълнението на проекти за развитие на местното самоуправление и </w:t>
      </w:r>
      <w:proofErr w:type="spellStart"/>
      <w:r w:rsidR="00924E5B" w:rsidRPr="00ED7F39">
        <w:rPr>
          <w:rFonts w:ascii="Times New Roman" w:hAnsi="Times New Roman" w:cs="Times New Roman"/>
          <w:bCs/>
        </w:rPr>
        <w:t>междуобщинското</w:t>
      </w:r>
      <w:proofErr w:type="spellEnd"/>
      <w:r w:rsidR="00924E5B" w:rsidRPr="00ED7F39">
        <w:rPr>
          <w:rFonts w:ascii="Times New Roman" w:hAnsi="Times New Roman" w:cs="Times New Roman"/>
          <w:bCs/>
        </w:rPr>
        <w:t xml:space="preserve"> сътрудничество; </w:t>
      </w:r>
    </w:p>
    <w:p w14:paraId="4E5C091C" w14:textId="77777777" w:rsidR="00CE7C25" w:rsidRPr="00ED7F39" w:rsidRDefault="00CE7C25"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bCs/>
        </w:rPr>
        <w:t>Е</w:t>
      </w:r>
      <w:r w:rsidR="00924E5B" w:rsidRPr="00ED7F39">
        <w:rPr>
          <w:rFonts w:ascii="Times New Roman" w:hAnsi="Times New Roman" w:cs="Times New Roman"/>
          <w:bCs/>
        </w:rPr>
        <w:t xml:space="preserve">фективното участие на министерството в дейността на органи и работни групи към Съвета на Европа, Конгреса на местните и регионалните власти на Съвета на Европа и Комитета на регионите на Европейския съюз; </w:t>
      </w:r>
    </w:p>
    <w:p w14:paraId="26C3BF37" w14:textId="50FC1CCA" w:rsidR="000A4ACE" w:rsidRPr="00ED7F39" w:rsidRDefault="00CE7C25" w:rsidP="000E2ACA">
      <w:pPr>
        <w:numPr>
          <w:ilvl w:val="0"/>
          <w:numId w:val="40"/>
        </w:numPr>
        <w:tabs>
          <w:tab w:val="left" w:pos="709"/>
          <w:tab w:val="left" w:pos="851"/>
        </w:tabs>
        <w:spacing w:after="0" w:line="240" w:lineRule="auto"/>
        <w:ind w:left="0" w:firstLine="567"/>
        <w:jc w:val="both"/>
        <w:rPr>
          <w:rFonts w:ascii="Times New Roman" w:hAnsi="Times New Roman" w:cs="Times New Roman"/>
          <w:b/>
          <w:i/>
          <w:lang w:val="ru-RU"/>
        </w:rPr>
      </w:pPr>
      <w:r w:rsidRPr="00ED7F39">
        <w:rPr>
          <w:rFonts w:ascii="Times New Roman" w:hAnsi="Times New Roman" w:cs="Times New Roman"/>
          <w:bCs/>
        </w:rPr>
        <w:t>О</w:t>
      </w:r>
      <w:r w:rsidR="00924E5B" w:rsidRPr="00ED7F39">
        <w:rPr>
          <w:rFonts w:ascii="Times New Roman" w:hAnsi="Times New Roman" w:cs="Times New Roman"/>
          <w:bCs/>
        </w:rPr>
        <w:t>рганизацията и координацията на изпълнението на Стратегията за иновации и добро управление на местно ниво на Съвета на Европа и насърчаване участието на българските общини.</w:t>
      </w:r>
    </w:p>
    <w:p w14:paraId="3E8B5A9A" w14:textId="77777777" w:rsidR="00546EC2" w:rsidRPr="00ED7F39" w:rsidRDefault="00546EC2" w:rsidP="000E2ACA">
      <w:pPr>
        <w:tabs>
          <w:tab w:val="left" w:pos="709"/>
        </w:tabs>
        <w:spacing w:after="0" w:line="240" w:lineRule="auto"/>
        <w:ind w:firstLine="567"/>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Оперативни цели:</w:t>
      </w:r>
    </w:p>
    <w:p w14:paraId="031F9393"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6D6D28C5"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FC1FA85"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Повишаване на енергийната ефективност в публичните сгради и в жилищния сектор;</w:t>
      </w:r>
    </w:p>
    <w:p w14:paraId="1FB4688E"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Намаляване броя на преждевременно отпадналите от училище и повишаване на броя на хората с висше образование;</w:t>
      </w:r>
    </w:p>
    <w:p w14:paraId="671BD7D1"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Социално приобщаване чрез инвестиции в социална, спортна и културна инфраструктура в градовете;</w:t>
      </w:r>
    </w:p>
    <w:p w14:paraId="32334AAA"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Повишаване на здравния статус на населението чрез модернизация на здравната инфраструктура;</w:t>
      </w:r>
    </w:p>
    <w:p w14:paraId="74C41826"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Опазване, популяризиране и развитие на културното и природно наследство чрез насърчаване на регионалния туризъм;</w:t>
      </w:r>
    </w:p>
    <w:p w14:paraId="21DF5315"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Pr>
          <w:rFonts w:ascii="Times New Roman" w:hAnsi="Times New Roman" w:cs="Times New Roman"/>
        </w:rPr>
        <w:t>Подобряване на свързаността и достъпността до TEN-T мрежата за товари и пътници;</w:t>
      </w:r>
    </w:p>
    <w:p w14:paraId="0F83080D" w14:textId="77777777" w:rsidR="00546EC2" w:rsidRPr="00ED7F39" w:rsidRDefault="00546EC2" w:rsidP="000E2ACA">
      <w:pPr>
        <w:numPr>
          <w:ilvl w:val="0"/>
          <w:numId w:val="62"/>
        </w:numPr>
        <w:tabs>
          <w:tab w:val="left" w:pos="709"/>
          <w:tab w:val="left" w:pos="851"/>
        </w:tabs>
        <w:spacing w:after="0" w:line="240" w:lineRule="auto"/>
        <w:ind w:left="0" w:firstLine="567"/>
        <w:jc w:val="both"/>
        <w:rPr>
          <w:rFonts w:ascii="Times New Roman" w:hAnsi="Times New Roman" w:cs="Times New Roman"/>
        </w:rPr>
      </w:pPr>
      <w:r w:rsidRPr="00ED7F39" w:rsidDel="000D0490">
        <w:rPr>
          <w:rFonts w:ascii="Times New Roman" w:hAnsi="Times New Roman" w:cs="Times New Roman"/>
        </w:rPr>
        <w:t xml:space="preserve"> </w:t>
      </w:r>
      <w:r w:rsidRPr="00ED7F39">
        <w:rPr>
          <w:rFonts w:ascii="Times New Roman" w:hAnsi="Times New Roman" w:cs="Times New Roman"/>
        </w:rPr>
        <w:t xml:space="preserve">Укрепване и повишаване на административния капацитет на управляващия орган и бенефициентите по </w:t>
      </w:r>
      <w:r w:rsidR="002A7029" w:rsidRPr="00ED7F39">
        <w:rPr>
          <w:rFonts w:ascii="Times New Roman" w:hAnsi="Times New Roman" w:cs="Times New Roman"/>
        </w:rPr>
        <w:t>ОПРР</w:t>
      </w:r>
      <w:r w:rsidR="00BA36EA" w:rsidRPr="00ED7F39">
        <w:rPr>
          <w:rFonts w:ascii="Times New Roman" w:hAnsi="Times New Roman" w:cs="Times New Roman"/>
        </w:rPr>
        <w:t xml:space="preserve"> </w:t>
      </w:r>
      <w:r w:rsidRPr="00ED7F39">
        <w:rPr>
          <w:rFonts w:ascii="Times New Roman" w:hAnsi="Times New Roman" w:cs="Times New Roman"/>
        </w:rPr>
        <w:t>2014-2020;</w:t>
      </w:r>
    </w:p>
    <w:p w14:paraId="181EF3E6" w14:textId="61DF1B98" w:rsidR="000E2ACA" w:rsidRPr="00ED7F39" w:rsidRDefault="009A6549" w:rsidP="000E2ACA">
      <w:pPr>
        <w:pStyle w:val="ListParagraph"/>
        <w:numPr>
          <w:ilvl w:val="0"/>
          <w:numId w:val="13"/>
        </w:numPr>
        <w:tabs>
          <w:tab w:val="left" w:pos="567"/>
          <w:tab w:val="left" w:pos="709"/>
        </w:tabs>
        <w:spacing w:after="0" w:line="240" w:lineRule="auto"/>
        <w:jc w:val="both"/>
        <w:rPr>
          <w:rFonts w:ascii="Times New Roman" w:hAnsi="Times New Roman"/>
          <w:b/>
          <w:i/>
          <w:color w:val="0000CC"/>
        </w:rPr>
      </w:pPr>
      <w:r w:rsidRPr="00ED7F39">
        <w:rPr>
          <w:rFonts w:ascii="Times New Roman" w:hAnsi="Times New Roman"/>
          <w:b/>
          <w:i/>
          <w:color w:val="0000CC"/>
        </w:rPr>
        <w:t>Целеви стойности по показателите за изпълнение</w:t>
      </w:r>
    </w:p>
    <w:p w14:paraId="47327A06" w14:textId="77777777" w:rsidR="000E2ACA" w:rsidRPr="00ED7F39" w:rsidRDefault="000E2ACA" w:rsidP="000E2ACA">
      <w:pPr>
        <w:pStyle w:val="ListParagraph"/>
        <w:tabs>
          <w:tab w:val="left" w:pos="567"/>
          <w:tab w:val="left" w:pos="709"/>
        </w:tabs>
        <w:spacing w:after="0" w:line="240" w:lineRule="auto"/>
        <w:ind w:left="928"/>
        <w:jc w:val="both"/>
        <w:rPr>
          <w:rFonts w:ascii="Times New Roman" w:hAnsi="Times New Roman"/>
          <w:b/>
          <w:i/>
          <w:color w:val="0000CC"/>
        </w:rPr>
      </w:pPr>
    </w:p>
    <w:tbl>
      <w:tblPr>
        <w:tblW w:w="10065" w:type="dxa"/>
        <w:tblInd w:w="-5" w:type="dxa"/>
        <w:tblLayout w:type="fixed"/>
        <w:tblCellMar>
          <w:left w:w="70" w:type="dxa"/>
          <w:right w:w="70" w:type="dxa"/>
        </w:tblCellMar>
        <w:tblLook w:val="04A0" w:firstRow="1" w:lastRow="0" w:firstColumn="1" w:lastColumn="0" w:noHBand="0" w:noVBand="1"/>
      </w:tblPr>
      <w:tblGrid>
        <w:gridCol w:w="5812"/>
        <w:gridCol w:w="1025"/>
        <w:gridCol w:w="956"/>
        <w:gridCol w:w="1097"/>
        <w:gridCol w:w="1175"/>
      </w:tblGrid>
      <w:tr w:rsidR="000E2ACA" w:rsidRPr="00ED7F39" w14:paraId="2C1D2240" w14:textId="77777777" w:rsidTr="000E2ACA">
        <w:trPr>
          <w:trHeight w:val="479"/>
        </w:trPr>
        <w:tc>
          <w:tcPr>
            <w:tcW w:w="581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543B7C5" w14:textId="77777777" w:rsidR="000E2ACA" w:rsidRPr="00ED7F39" w:rsidRDefault="000E2ACA" w:rsidP="000E2ACA">
            <w:pPr>
              <w:spacing w:after="0" w:line="240" w:lineRule="auto"/>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ПОКАЗАТЕЛИ ЗА ИЗПЪЛНЕНИЕ</w:t>
            </w:r>
            <w:r w:rsidRPr="00ED7F39">
              <w:rPr>
                <w:rFonts w:ascii="Times New Roman" w:eastAsia="Times New Roman" w:hAnsi="Times New Roman" w:cs="Times New Roman"/>
                <w:b/>
                <w:bCs/>
                <w:color w:val="000000"/>
                <w:sz w:val="18"/>
                <w:szCs w:val="18"/>
                <w:lang w:eastAsia="bg-BG"/>
              </w:rPr>
              <w:br/>
            </w:r>
            <w:r w:rsidRPr="00ED7F39">
              <w:rPr>
                <w:rFonts w:ascii="Times New Roman" w:eastAsia="Times New Roman" w:hAnsi="Times New Roman" w:cs="Times New Roman"/>
                <w:b/>
                <w:bCs/>
                <w:color w:val="000000"/>
                <w:sz w:val="18"/>
                <w:szCs w:val="18"/>
                <w:lang w:eastAsia="bg-BG"/>
              </w:rPr>
              <w:br/>
              <w:t>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4253" w:type="dxa"/>
            <w:gridSpan w:val="4"/>
            <w:tcBorders>
              <w:top w:val="single" w:sz="4" w:space="0" w:color="auto"/>
              <w:left w:val="nil"/>
              <w:bottom w:val="single" w:sz="4" w:space="0" w:color="auto"/>
              <w:right w:val="single" w:sz="4" w:space="0" w:color="000000"/>
            </w:tcBorders>
            <w:shd w:val="clear" w:color="000000" w:fill="FFCC99"/>
            <w:vAlign w:val="center"/>
            <w:hideMark/>
          </w:tcPr>
          <w:p w14:paraId="51EDD54F" w14:textId="77777777" w:rsidR="000E2ACA" w:rsidRPr="00ED7F39" w:rsidRDefault="000E2ACA" w:rsidP="000E2ACA">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Целева стойност</w:t>
            </w:r>
          </w:p>
        </w:tc>
      </w:tr>
      <w:tr w:rsidR="000E2ACA" w:rsidRPr="00ED7F39" w14:paraId="64AF412B" w14:textId="77777777" w:rsidTr="000E2ACA">
        <w:trPr>
          <w:trHeight w:val="268"/>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74B7AFF6" w14:textId="77777777" w:rsidR="000E2ACA" w:rsidRPr="00ED7F39" w:rsidRDefault="000E2ACA" w:rsidP="000E2ACA">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Показатели за изпълнение</w:t>
            </w:r>
          </w:p>
        </w:tc>
        <w:tc>
          <w:tcPr>
            <w:tcW w:w="1025" w:type="dxa"/>
            <w:tcBorders>
              <w:top w:val="nil"/>
              <w:left w:val="nil"/>
              <w:bottom w:val="single" w:sz="4" w:space="0" w:color="auto"/>
              <w:right w:val="single" w:sz="4" w:space="0" w:color="auto"/>
            </w:tcBorders>
            <w:shd w:val="clear" w:color="000000" w:fill="FFCC99"/>
            <w:vAlign w:val="center"/>
            <w:hideMark/>
          </w:tcPr>
          <w:p w14:paraId="45E671D8" w14:textId="77777777" w:rsidR="000E2ACA" w:rsidRPr="00ED7F39" w:rsidRDefault="000E2ACA" w:rsidP="000E2ACA">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Мерна единица</w:t>
            </w:r>
          </w:p>
        </w:tc>
        <w:tc>
          <w:tcPr>
            <w:tcW w:w="956" w:type="dxa"/>
            <w:tcBorders>
              <w:top w:val="nil"/>
              <w:left w:val="nil"/>
              <w:bottom w:val="single" w:sz="4" w:space="0" w:color="auto"/>
              <w:right w:val="single" w:sz="4" w:space="0" w:color="auto"/>
            </w:tcBorders>
            <w:shd w:val="clear" w:color="000000" w:fill="FFCC99"/>
            <w:vAlign w:val="center"/>
            <w:hideMark/>
          </w:tcPr>
          <w:p w14:paraId="34AA4083" w14:textId="77777777" w:rsidR="000E2ACA" w:rsidRPr="00ED7F39" w:rsidRDefault="000E2ACA" w:rsidP="000E2ACA">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Проект  2023 г.</w:t>
            </w:r>
          </w:p>
        </w:tc>
        <w:tc>
          <w:tcPr>
            <w:tcW w:w="1097" w:type="dxa"/>
            <w:tcBorders>
              <w:top w:val="nil"/>
              <w:left w:val="nil"/>
              <w:bottom w:val="single" w:sz="4" w:space="0" w:color="auto"/>
              <w:right w:val="single" w:sz="4" w:space="0" w:color="auto"/>
            </w:tcBorders>
            <w:shd w:val="clear" w:color="000000" w:fill="FFCC99"/>
            <w:vAlign w:val="center"/>
            <w:hideMark/>
          </w:tcPr>
          <w:p w14:paraId="0279C1A7" w14:textId="77777777" w:rsidR="000E2ACA" w:rsidRPr="00ED7F39" w:rsidRDefault="000E2ACA" w:rsidP="000E2ACA">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Прогноза 2024 г.</w:t>
            </w:r>
          </w:p>
        </w:tc>
        <w:tc>
          <w:tcPr>
            <w:tcW w:w="1175" w:type="dxa"/>
            <w:tcBorders>
              <w:top w:val="nil"/>
              <w:left w:val="nil"/>
              <w:bottom w:val="single" w:sz="4" w:space="0" w:color="auto"/>
              <w:right w:val="single" w:sz="4" w:space="0" w:color="auto"/>
            </w:tcBorders>
            <w:shd w:val="clear" w:color="000000" w:fill="FFCC99"/>
            <w:vAlign w:val="center"/>
            <w:hideMark/>
          </w:tcPr>
          <w:p w14:paraId="1406D1E7" w14:textId="77777777" w:rsidR="000E2ACA" w:rsidRPr="00ED7F39" w:rsidRDefault="000E2ACA" w:rsidP="000E2ACA">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Прогноза 2025 г.</w:t>
            </w:r>
          </w:p>
        </w:tc>
      </w:tr>
      <w:tr w:rsidR="000E2ACA" w:rsidRPr="00ED7F39" w14:paraId="66BD3219" w14:textId="77777777" w:rsidTr="000E2ACA">
        <w:trPr>
          <w:trHeight w:val="131"/>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263EC95"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025" w:type="dxa"/>
            <w:tcBorders>
              <w:top w:val="nil"/>
              <w:left w:val="nil"/>
              <w:bottom w:val="single" w:sz="4" w:space="0" w:color="auto"/>
              <w:right w:val="single" w:sz="4" w:space="0" w:color="auto"/>
            </w:tcBorders>
            <w:shd w:val="clear" w:color="auto" w:fill="auto"/>
            <w:vAlign w:val="center"/>
            <w:hideMark/>
          </w:tcPr>
          <w:p w14:paraId="3E77E16D"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56" w:type="dxa"/>
            <w:tcBorders>
              <w:top w:val="nil"/>
              <w:left w:val="nil"/>
              <w:bottom w:val="single" w:sz="4" w:space="0" w:color="auto"/>
              <w:right w:val="single" w:sz="4" w:space="0" w:color="auto"/>
            </w:tcBorders>
            <w:shd w:val="clear" w:color="auto" w:fill="auto"/>
            <w:vAlign w:val="center"/>
            <w:hideMark/>
          </w:tcPr>
          <w:p w14:paraId="180FEF8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c>
          <w:tcPr>
            <w:tcW w:w="1097" w:type="dxa"/>
            <w:tcBorders>
              <w:top w:val="nil"/>
              <w:left w:val="nil"/>
              <w:bottom w:val="single" w:sz="4" w:space="0" w:color="auto"/>
              <w:right w:val="single" w:sz="4" w:space="0" w:color="auto"/>
            </w:tcBorders>
            <w:shd w:val="clear" w:color="auto" w:fill="auto"/>
            <w:vAlign w:val="center"/>
            <w:hideMark/>
          </w:tcPr>
          <w:p w14:paraId="3664310F"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c>
          <w:tcPr>
            <w:tcW w:w="1175" w:type="dxa"/>
            <w:tcBorders>
              <w:top w:val="nil"/>
              <w:left w:val="nil"/>
              <w:bottom w:val="single" w:sz="4" w:space="0" w:color="auto"/>
              <w:right w:val="single" w:sz="4" w:space="0" w:color="auto"/>
            </w:tcBorders>
            <w:shd w:val="clear" w:color="auto" w:fill="auto"/>
            <w:vAlign w:val="center"/>
            <w:hideMark/>
          </w:tcPr>
          <w:p w14:paraId="3CBAD654"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r>
      <w:tr w:rsidR="000E2ACA" w:rsidRPr="00ED7F39" w14:paraId="4BBC034A"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337E445"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 Проведени координационни срещи, събития и форуми в районите от ниво 2.</w:t>
            </w:r>
          </w:p>
        </w:tc>
        <w:tc>
          <w:tcPr>
            <w:tcW w:w="1025" w:type="dxa"/>
            <w:tcBorders>
              <w:top w:val="nil"/>
              <w:left w:val="nil"/>
              <w:bottom w:val="single" w:sz="4" w:space="0" w:color="auto"/>
              <w:right w:val="single" w:sz="4" w:space="0" w:color="auto"/>
            </w:tcBorders>
            <w:shd w:val="clear" w:color="auto" w:fill="auto"/>
            <w:vAlign w:val="center"/>
            <w:hideMark/>
          </w:tcPr>
          <w:p w14:paraId="123CCFDC"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56" w:type="dxa"/>
            <w:tcBorders>
              <w:top w:val="nil"/>
              <w:left w:val="nil"/>
              <w:bottom w:val="single" w:sz="4" w:space="0" w:color="auto"/>
              <w:right w:val="single" w:sz="4" w:space="0" w:color="auto"/>
            </w:tcBorders>
            <w:shd w:val="clear" w:color="auto" w:fill="auto"/>
            <w:vAlign w:val="center"/>
            <w:hideMark/>
          </w:tcPr>
          <w:p w14:paraId="41FEE585"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24</w:t>
            </w:r>
          </w:p>
        </w:tc>
        <w:tc>
          <w:tcPr>
            <w:tcW w:w="1097" w:type="dxa"/>
            <w:tcBorders>
              <w:top w:val="nil"/>
              <w:left w:val="nil"/>
              <w:bottom w:val="single" w:sz="4" w:space="0" w:color="auto"/>
              <w:right w:val="single" w:sz="4" w:space="0" w:color="auto"/>
            </w:tcBorders>
            <w:shd w:val="clear" w:color="auto" w:fill="auto"/>
            <w:vAlign w:val="center"/>
            <w:hideMark/>
          </w:tcPr>
          <w:p w14:paraId="6AB7EB71"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24</w:t>
            </w:r>
          </w:p>
        </w:tc>
        <w:tc>
          <w:tcPr>
            <w:tcW w:w="1175" w:type="dxa"/>
            <w:tcBorders>
              <w:top w:val="nil"/>
              <w:left w:val="nil"/>
              <w:bottom w:val="single" w:sz="4" w:space="0" w:color="auto"/>
              <w:right w:val="single" w:sz="4" w:space="0" w:color="auto"/>
            </w:tcBorders>
            <w:shd w:val="clear" w:color="auto" w:fill="auto"/>
            <w:vAlign w:val="center"/>
            <w:hideMark/>
          </w:tcPr>
          <w:p w14:paraId="2CD03CDF"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24</w:t>
            </w:r>
          </w:p>
        </w:tc>
      </w:tr>
      <w:tr w:rsidR="000E2ACA" w:rsidRPr="00ED7F39" w14:paraId="55EA0DDD"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6D70447" w14:textId="77777777" w:rsidR="000E2ACA" w:rsidRPr="00ED7F39" w:rsidRDefault="000E2ACA" w:rsidP="000E2ACA">
            <w:pPr>
              <w:spacing w:after="0" w:line="240" w:lineRule="auto"/>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Оперативна програма „Региони в растеж“ 2014-2020 г.</w:t>
            </w:r>
          </w:p>
        </w:tc>
        <w:tc>
          <w:tcPr>
            <w:tcW w:w="1025" w:type="dxa"/>
            <w:tcBorders>
              <w:top w:val="nil"/>
              <w:left w:val="nil"/>
              <w:bottom w:val="single" w:sz="4" w:space="0" w:color="auto"/>
              <w:right w:val="single" w:sz="4" w:space="0" w:color="auto"/>
            </w:tcBorders>
            <w:shd w:val="clear" w:color="auto" w:fill="auto"/>
            <w:vAlign w:val="center"/>
            <w:hideMark/>
          </w:tcPr>
          <w:p w14:paraId="01CBDBD5"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956" w:type="dxa"/>
            <w:tcBorders>
              <w:top w:val="nil"/>
              <w:left w:val="nil"/>
              <w:bottom w:val="single" w:sz="4" w:space="0" w:color="auto"/>
              <w:right w:val="single" w:sz="4" w:space="0" w:color="auto"/>
            </w:tcBorders>
            <w:shd w:val="clear" w:color="auto" w:fill="auto"/>
            <w:vAlign w:val="center"/>
            <w:hideMark/>
          </w:tcPr>
          <w:p w14:paraId="04BD2B29"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097" w:type="dxa"/>
            <w:tcBorders>
              <w:top w:val="nil"/>
              <w:left w:val="nil"/>
              <w:bottom w:val="single" w:sz="4" w:space="0" w:color="auto"/>
              <w:right w:val="single" w:sz="4" w:space="0" w:color="auto"/>
            </w:tcBorders>
            <w:shd w:val="clear" w:color="auto" w:fill="auto"/>
            <w:vAlign w:val="center"/>
            <w:hideMark/>
          </w:tcPr>
          <w:p w14:paraId="682D80E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1175" w:type="dxa"/>
            <w:tcBorders>
              <w:top w:val="nil"/>
              <w:left w:val="nil"/>
              <w:bottom w:val="single" w:sz="4" w:space="0" w:color="auto"/>
              <w:right w:val="single" w:sz="4" w:space="0" w:color="auto"/>
            </w:tcBorders>
            <w:shd w:val="clear" w:color="auto" w:fill="auto"/>
            <w:vAlign w:val="center"/>
            <w:hideMark/>
          </w:tcPr>
          <w:p w14:paraId="34B66FC1"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r>
      <w:tr w:rsidR="000E2ACA" w:rsidRPr="00ED7F39" w14:paraId="02BAAF96" w14:textId="77777777" w:rsidTr="000E2ACA">
        <w:trPr>
          <w:trHeight w:val="136"/>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F22AD75"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Понижаване на годишното потребление на първична енергия от обществените сгради</w:t>
            </w:r>
          </w:p>
        </w:tc>
        <w:tc>
          <w:tcPr>
            <w:tcW w:w="1025" w:type="dxa"/>
            <w:tcBorders>
              <w:top w:val="nil"/>
              <w:left w:val="nil"/>
              <w:bottom w:val="single" w:sz="4" w:space="0" w:color="auto"/>
              <w:right w:val="single" w:sz="4" w:space="0" w:color="auto"/>
            </w:tcBorders>
            <w:shd w:val="clear" w:color="auto" w:fill="auto"/>
            <w:vAlign w:val="center"/>
            <w:hideMark/>
          </w:tcPr>
          <w:p w14:paraId="406510A2"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proofErr w:type="spellStart"/>
            <w:r w:rsidRPr="00ED7F39">
              <w:rPr>
                <w:rFonts w:ascii="Times New Roman" w:eastAsia="Times New Roman" w:hAnsi="Times New Roman" w:cs="Times New Roman"/>
                <w:color w:val="000000"/>
                <w:sz w:val="18"/>
                <w:szCs w:val="18"/>
                <w:lang w:eastAsia="bg-BG"/>
              </w:rPr>
              <w:t>кWh</w:t>
            </w:r>
            <w:proofErr w:type="spellEnd"/>
            <w:r w:rsidRPr="00ED7F39">
              <w:rPr>
                <w:rFonts w:ascii="Times New Roman" w:eastAsia="Times New Roman" w:hAnsi="Times New Roman" w:cs="Times New Roman"/>
                <w:color w:val="000000"/>
                <w:sz w:val="18"/>
                <w:szCs w:val="18"/>
                <w:lang w:eastAsia="bg-BG"/>
              </w:rPr>
              <w:t>/година</w:t>
            </w:r>
          </w:p>
        </w:tc>
        <w:tc>
          <w:tcPr>
            <w:tcW w:w="956" w:type="dxa"/>
            <w:tcBorders>
              <w:top w:val="nil"/>
              <w:left w:val="nil"/>
              <w:bottom w:val="single" w:sz="4" w:space="0" w:color="auto"/>
              <w:right w:val="single" w:sz="4" w:space="0" w:color="auto"/>
            </w:tcBorders>
            <w:shd w:val="clear" w:color="auto" w:fill="auto"/>
            <w:vAlign w:val="center"/>
            <w:hideMark/>
          </w:tcPr>
          <w:p w14:paraId="003BFA5C"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3724784,2</w:t>
            </w:r>
          </w:p>
        </w:tc>
        <w:tc>
          <w:tcPr>
            <w:tcW w:w="1097" w:type="dxa"/>
            <w:tcBorders>
              <w:top w:val="nil"/>
              <w:left w:val="nil"/>
              <w:bottom w:val="single" w:sz="4" w:space="0" w:color="auto"/>
              <w:right w:val="single" w:sz="4" w:space="0" w:color="auto"/>
            </w:tcBorders>
            <w:shd w:val="clear" w:color="auto" w:fill="auto"/>
            <w:vAlign w:val="center"/>
            <w:hideMark/>
          </w:tcPr>
          <w:p w14:paraId="1800574B"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602190BE"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30D488E5"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EEEBC06"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 Капацитет на подпомогнатата инфраструктура, предназначена за грижи за децата или образование</w:t>
            </w:r>
          </w:p>
        </w:tc>
        <w:tc>
          <w:tcPr>
            <w:tcW w:w="1025" w:type="dxa"/>
            <w:tcBorders>
              <w:top w:val="nil"/>
              <w:left w:val="nil"/>
              <w:bottom w:val="single" w:sz="4" w:space="0" w:color="auto"/>
              <w:right w:val="single" w:sz="4" w:space="0" w:color="auto"/>
            </w:tcBorders>
            <w:shd w:val="clear" w:color="auto" w:fill="auto"/>
            <w:vAlign w:val="center"/>
            <w:hideMark/>
          </w:tcPr>
          <w:p w14:paraId="37B0044E"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Лица</w:t>
            </w:r>
          </w:p>
        </w:tc>
        <w:tc>
          <w:tcPr>
            <w:tcW w:w="956" w:type="dxa"/>
            <w:tcBorders>
              <w:top w:val="nil"/>
              <w:left w:val="nil"/>
              <w:bottom w:val="single" w:sz="4" w:space="0" w:color="auto"/>
              <w:right w:val="single" w:sz="4" w:space="0" w:color="auto"/>
            </w:tcBorders>
            <w:shd w:val="clear" w:color="auto" w:fill="auto"/>
            <w:vAlign w:val="center"/>
            <w:hideMark/>
          </w:tcPr>
          <w:p w14:paraId="76A1F1CF"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2 547</w:t>
            </w:r>
          </w:p>
        </w:tc>
        <w:tc>
          <w:tcPr>
            <w:tcW w:w="1097" w:type="dxa"/>
            <w:tcBorders>
              <w:top w:val="nil"/>
              <w:left w:val="nil"/>
              <w:bottom w:val="single" w:sz="4" w:space="0" w:color="auto"/>
              <w:right w:val="single" w:sz="4" w:space="0" w:color="auto"/>
            </w:tcBorders>
            <w:shd w:val="clear" w:color="auto" w:fill="auto"/>
            <w:vAlign w:val="center"/>
            <w:hideMark/>
          </w:tcPr>
          <w:p w14:paraId="3DC68B5C"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04DD175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0B360B22" w14:textId="77777777" w:rsidTr="000E2ACA">
        <w:trPr>
          <w:trHeight w:val="148"/>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4948671"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3. Незастроени площи, създадени или рехабилитирани в градските райони </w:t>
            </w:r>
          </w:p>
        </w:tc>
        <w:tc>
          <w:tcPr>
            <w:tcW w:w="1025" w:type="dxa"/>
            <w:tcBorders>
              <w:top w:val="nil"/>
              <w:left w:val="nil"/>
              <w:bottom w:val="single" w:sz="4" w:space="0" w:color="auto"/>
              <w:right w:val="single" w:sz="4" w:space="0" w:color="auto"/>
            </w:tcBorders>
            <w:shd w:val="clear" w:color="auto" w:fill="auto"/>
            <w:vAlign w:val="center"/>
            <w:hideMark/>
          </w:tcPr>
          <w:p w14:paraId="30F6814E"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Квадратни метри</w:t>
            </w:r>
          </w:p>
        </w:tc>
        <w:tc>
          <w:tcPr>
            <w:tcW w:w="956" w:type="dxa"/>
            <w:tcBorders>
              <w:top w:val="nil"/>
              <w:left w:val="nil"/>
              <w:bottom w:val="single" w:sz="4" w:space="0" w:color="auto"/>
              <w:right w:val="single" w:sz="4" w:space="0" w:color="auto"/>
            </w:tcBorders>
            <w:shd w:val="clear" w:color="auto" w:fill="auto"/>
            <w:vAlign w:val="center"/>
            <w:hideMark/>
          </w:tcPr>
          <w:p w14:paraId="7BCB6885"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323 512 136</w:t>
            </w:r>
          </w:p>
        </w:tc>
        <w:tc>
          <w:tcPr>
            <w:tcW w:w="1097" w:type="dxa"/>
            <w:tcBorders>
              <w:top w:val="nil"/>
              <w:left w:val="nil"/>
              <w:bottom w:val="single" w:sz="4" w:space="0" w:color="auto"/>
              <w:right w:val="single" w:sz="4" w:space="0" w:color="auto"/>
            </w:tcBorders>
            <w:shd w:val="clear" w:color="auto" w:fill="auto"/>
            <w:vAlign w:val="center"/>
            <w:hideMark/>
          </w:tcPr>
          <w:p w14:paraId="4575B8B1"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503B3A3D"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2F1C3819"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355CA14"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4. Обществени или търговски сгради, построени или обновени в градските райони </w:t>
            </w:r>
          </w:p>
        </w:tc>
        <w:tc>
          <w:tcPr>
            <w:tcW w:w="1025" w:type="dxa"/>
            <w:tcBorders>
              <w:top w:val="nil"/>
              <w:left w:val="nil"/>
              <w:bottom w:val="single" w:sz="4" w:space="0" w:color="auto"/>
              <w:right w:val="single" w:sz="4" w:space="0" w:color="auto"/>
            </w:tcBorders>
            <w:shd w:val="clear" w:color="auto" w:fill="auto"/>
            <w:vAlign w:val="center"/>
            <w:hideMark/>
          </w:tcPr>
          <w:p w14:paraId="7D3639FA"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Квадратни метри</w:t>
            </w:r>
          </w:p>
        </w:tc>
        <w:tc>
          <w:tcPr>
            <w:tcW w:w="956" w:type="dxa"/>
            <w:tcBorders>
              <w:top w:val="nil"/>
              <w:left w:val="nil"/>
              <w:bottom w:val="single" w:sz="4" w:space="0" w:color="auto"/>
              <w:right w:val="single" w:sz="4" w:space="0" w:color="auto"/>
            </w:tcBorders>
            <w:shd w:val="clear" w:color="auto" w:fill="auto"/>
            <w:vAlign w:val="center"/>
            <w:hideMark/>
          </w:tcPr>
          <w:p w14:paraId="245B2E6C"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101448</w:t>
            </w:r>
          </w:p>
        </w:tc>
        <w:tc>
          <w:tcPr>
            <w:tcW w:w="1097" w:type="dxa"/>
            <w:tcBorders>
              <w:top w:val="nil"/>
              <w:left w:val="nil"/>
              <w:bottom w:val="single" w:sz="4" w:space="0" w:color="auto"/>
              <w:right w:val="single" w:sz="4" w:space="0" w:color="auto"/>
            </w:tcBorders>
            <w:shd w:val="clear" w:color="auto" w:fill="auto"/>
            <w:vAlign w:val="center"/>
            <w:hideMark/>
          </w:tcPr>
          <w:p w14:paraId="5910AFC9"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7034A7F4"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1A0B856B"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8A0E5AE"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5. Рехабилитирани жилища в градските райони </w:t>
            </w:r>
          </w:p>
        </w:tc>
        <w:tc>
          <w:tcPr>
            <w:tcW w:w="1025" w:type="dxa"/>
            <w:tcBorders>
              <w:top w:val="nil"/>
              <w:left w:val="nil"/>
              <w:bottom w:val="single" w:sz="4" w:space="0" w:color="auto"/>
              <w:right w:val="single" w:sz="4" w:space="0" w:color="auto"/>
            </w:tcBorders>
            <w:shd w:val="clear" w:color="auto" w:fill="auto"/>
            <w:vAlign w:val="center"/>
            <w:hideMark/>
          </w:tcPr>
          <w:p w14:paraId="7F9832CD"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жилища</w:t>
            </w:r>
          </w:p>
        </w:tc>
        <w:tc>
          <w:tcPr>
            <w:tcW w:w="956" w:type="dxa"/>
            <w:tcBorders>
              <w:top w:val="nil"/>
              <w:left w:val="nil"/>
              <w:bottom w:val="single" w:sz="4" w:space="0" w:color="auto"/>
              <w:right w:val="single" w:sz="4" w:space="0" w:color="auto"/>
            </w:tcBorders>
            <w:shd w:val="clear" w:color="auto" w:fill="auto"/>
            <w:vAlign w:val="center"/>
            <w:hideMark/>
          </w:tcPr>
          <w:p w14:paraId="0CE1E69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234</w:t>
            </w:r>
          </w:p>
        </w:tc>
        <w:tc>
          <w:tcPr>
            <w:tcW w:w="1097" w:type="dxa"/>
            <w:tcBorders>
              <w:top w:val="nil"/>
              <w:left w:val="nil"/>
              <w:bottom w:val="single" w:sz="4" w:space="0" w:color="auto"/>
              <w:right w:val="single" w:sz="4" w:space="0" w:color="auto"/>
            </w:tcBorders>
            <w:shd w:val="clear" w:color="auto" w:fill="auto"/>
            <w:vAlign w:val="center"/>
            <w:hideMark/>
          </w:tcPr>
          <w:p w14:paraId="515751DE"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1DECA1E5"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3C3229AB"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70A0854"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 Население, ползващо подобрени социални услуги</w:t>
            </w:r>
          </w:p>
        </w:tc>
        <w:tc>
          <w:tcPr>
            <w:tcW w:w="1025" w:type="dxa"/>
            <w:tcBorders>
              <w:top w:val="nil"/>
              <w:left w:val="nil"/>
              <w:bottom w:val="single" w:sz="4" w:space="0" w:color="auto"/>
              <w:right w:val="single" w:sz="4" w:space="0" w:color="auto"/>
            </w:tcBorders>
            <w:shd w:val="clear" w:color="auto" w:fill="auto"/>
            <w:vAlign w:val="center"/>
            <w:hideMark/>
          </w:tcPr>
          <w:p w14:paraId="66EE49AB"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Лица</w:t>
            </w:r>
          </w:p>
        </w:tc>
        <w:tc>
          <w:tcPr>
            <w:tcW w:w="956" w:type="dxa"/>
            <w:tcBorders>
              <w:top w:val="nil"/>
              <w:left w:val="nil"/>
              <w:bottom w:val="single" w:sz="4" w:space="0" w:color="auto"/>
              <w:right w:val="single" w:sz="4" w:space="0" w:color="auto"/>
            </w:tcBorders>
            <w:shd w:val="clear" w:color="auto" w:fill="auto"/>
            <w:vAlign w:val="center"/>
            <w:hideMark/>
          </w:tcPr>
          <w:p w14:paraId="5E8D0614"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21 582</w:t>
            </w:r>
          </w:p>
        </w:tc>
        <w:tc>
          <w:tcPr>
            <w:tcW w:w="1097" w:type="dxa"/>
            <w:tcBorders>
              <w:top w:val="nil"/>
              <w:left w:val="nil"/>
              <w:bottom w:val="single" w:sz="4" w:space="0" w:color="auto"/>
              <w:right w:val="single" w:sz="4" w:space="0" w:color="auto"/>
            </w:tcBorders>
            <w:shd w:val="clear" w:color="auto" w:fill="auto"/>
            <w:vAlign w:val="center"/>
            <w:hideMark/>
          </w:tcPr>
          <w:p w14:paraId="632F08C0"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1E6FA5A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55481429"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B755B96"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7. Рехабилитация на земята: Обща площ на </w:t>
            </w:r>
            <w:proofErr w:type="spellStart"/>
            <w:r w:rsidRPr="00ED7F39">
              <w:rPr>
                <w:rFonts w:ascii="Times New Roman" w:eastAsia="Times New Roman" w:hAnsi="Times New Roman" w:cs="Times New Roman"/>
                <w:color w:val="000000"/>
                <w:sz w:val="18"/>
                <w:szCs w:val="18"/>
                <w:lang w:eastAsia="bg-BG"/>
              </w:rPr>
              <w:t>рехабилитираната</w:t>
            </w:r>
            <w:proofErr w:type="spellEnd"/>
            <w:r w:rsidRPr="00ED7F39">
              <w:rPr>
                <w:rFonts w:ascii="Times New Roman" w:eastAsia="Times New Roman" w:hAnsi="Times New Roman" w:cs="Times New Roman"/>
                <w:color w:val="000000"/>
                <w:sz w:val="18"/>
                <w:szCs w:val="18"/>
                <w:lang w:eastAsia="bg-BG"/>
              </w:rPr>
              <w:t xml:space="preserve"> земя </w:t>
            </w:r>
          </w:p>
        </w:tc>
        <w:tc>
          <w:tcPr>
            <w:tcW w:w="1025" w:type="dxa"/>
            <w:tcBorders>
              <w:top w:val="nil"/>
              <w:left w:val="nil"/>
              <w:bottom w:val="single" w:sz="4" w:space="0" w:color="auto"/>
              <w:right w:val="single" w:sz="4" w:space="0" w:color="auto"/>
            </w:tcBorders>
            <w:shd w:val="clear" w:color="auto" w:fill="auto"/>
            <w:vAlign w:val="center"/>
            <w:hideMark/>
          </w:tcPr>
          <w:p w14:paraId="10477ADD"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хектари</w:t>
            </w:r>
          </w:p>
        </w:tc>
        <w:tc>
          <w:tcPr>
            <w:tcW w:w="956" w:type="dxa"/>
            <w:tcBorders>
              <w:top w:val="nil"/>
              <w:left w:val="nil"/>
              <w:bottom w:val="single" w:sz="4" w:space="0" w:color="auto"/>
              <w:right w:val="single" w:sz="4" w:space="0" w:color="auto"/>
            </w:tcBorders>
            <w:shd w:val="clear" w:color="auto" w:fill="auto"/>
            <w:vAlign w:val="center"/>
            <w:hideMark/>
          </w:tcPr>
          <w:p w14:paraId="21411D05"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4,7</w:t>
            </w:r>
          </w:p>
        </w:tc>
        <w:tc>
          <w:tcPr>
            <w:tcW w:w="1097" w:type="dxa"/>
            <w:tcBorders>
              <w:top w:val="nil"/>
              <w:left w:val="nil"/>
              <w:bottom w:val="single" w:sz="4" w:space="0" w:color="auto"/>
              <w:right w:val="single" w:sz="4" w:space="0" w:color="auto"/>
            </w:tcBorders>
            <w:shd w:val="clear" w:color="auto" w:fill="auto"/>
            <w:vAlign w:val="center"/>
            <w:hideMark/>
          </w:tcPr>
          <w:p w14:paraId="5A030D26"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421C5DD2"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4383B01B"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93A3EB0"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 Енергийна ефективност: Брой домакинства, преминали в по-горен клас на енергопотребление</w:t>
            </w:r>
          </w:p>
        </w:tc>
        <w:tc>
          <w:tcPr>
            <w:tcW w:w="1025" w:type="dxa"/>
            <w:tcBorders>
              <w:top w:val="nil"/>
              <w:left w:val="nil"/>
              <w:bottom w:val="single" w:sz="4" w:space="0" w:color="auto"/>
              <w:right w:val="single" w:sz="4" w:space="0" w:color="auto"/>
            </w:tcBorders>
            <w:shd w:val="clear" w:color="auto" w:fill="auto"/>
            <w:vAlign w:val="center"/>
            <w:hideMark/>
          </w:tcPr>
          <w:p w14:paraId="5A83BEF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домакинства</w:t>
            </w:r>
          </w:p>
        </w:tc>
        <w:tc>
          <w:tcPr>
            <w:tcW w:w="956" w:type="dxa"/>
            <w:tcBorders>
              <w:top w:val="nil"/>
              <w:left w:val="nil"/>
              <w:bottom w:val="single" w:sz="4" w:space="0" w:color="auto"/>
              <w:right w:val="single" w:sz="4" w:space="0" w:color="auto"/>
            </w:tcBorders>
            <w:shd w:val="clear" w:color="auto" w:fill="auto"/>
            <w:vAlign w:val="center"/>
            <w:hideMark/>
          </w:tcPr>
          <w:p w14:paraId="0B416864"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2221</w:t>
            </w:r>
          </w:p>
        </w:tc>
        <w:tc>
          <w:tcPr>
            <w:tcW w:w="1097" w:type="dxa"/>
            <w:tcBorders>
              <w:top w:val="nil"/>
              <w:left w:val="nil"/>
              <w:bottom w:val="single" w:sz="4" w:space="0" w:color="auto"/>
              <w:right w:val="single" w:sz="4" w:space="0" w:color="auto"/>
            </w:tcBorders>
            <w:shd w:val="clear" w:color="auto" w:fill="auto"/>
            <w:vAlign w:val="center"/>
            <w:hideMark/>
          </w:tcPr>
          <w:p w14:paraId="674E7E52"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49510042"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69F34F26" w14:textId="77777777" w:rsidTr="000E2ACA">
        <w:trPr>
          <w:trHeight w:val="131"/>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E07C444"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lastRenderedPageBreak/>
              <w:t>9. Население, обхванато от подобрените услуги по спешна медицинска помощ</w:t>
            </w:r>
          </w:p>
        </w:tc>
        <w:tc>
          <w:tcPr>
            <w:tcW w:w="1025" w:type="dxa"/>
            <w:tcBorders>
              <w:top w:val="nil"/>
              <w:left w:val="nil"/>
              <w:bottom w:val="single" w:sz="4" w:space="0" w:color="auto"/>
              <w:right w:val="single" w:sz="4" w:space="0" w:color="auto"/>
            </w:tcBorders>
            <w:shd w:val="clear" w:color="auto" w:fill="auto"/>
            <w:vAlign w:val="center"/>
            <w:hideMark/>
          </w:tcPr>
          <w:p w14:paraId="7B0130FA"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Лица</w:t>
            </w:r>
          </w:p>
        </w:tc>
        <w:tc>
          <w:tcPr>
            <w:tcW w:w="956" w:type="dxa"/>
            <w:tcBorders>
              <w:top w:val="nil"/>
              <w:left w:val="nil"/>
              <w:bottom w:val="single" w:sz="4" w:space="0" w:color="auto"/>
              <w:right w:val="single" w:sz="4" w:space="0" w:color="auto"/>
            </w:tcBorders>
            <w:shd w:val="clear" w:color="auto" w:fill="auto"/>
            <w:vAlign w:val="center"/>
            <w:hideMark/>
          </w:tcPr>
          <w:p w14:paraId="77C0E39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7 245 677</w:t>
            </w:r>
          </w:p>
        </w:tc>
        <w:tc>
          <w:tcPr>
            <w:tcW w:w="1097" w:type="dxa"/>
            <w:tcBorders>
              <w:top w:val="nil"/>
              <w:left w:val="nil"/>
              <w:bottom w:val="single" w:sz="4" w:space="0" w:color="auto"/>
              <w:right w:val="single" w:sz="4" w:space="0" w:color="auto"/>
            </w:tcBorders>
            <w:shd w:val="clear" w:color="auto" w:fill="auto"/>
            <w:vAlign w:val="center"/>
            <w:hideMark/>
          </w:tcPr>
          <w:p w14:paraId="3DE768E0"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71AF378F"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1870F15A"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6305BB8"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 Брой подкрепени обекти на социалната инфраструктура в процеса на деинституционализация</w:t>
            </w:r>
          </w:p>
        </w:tc>
        <w:tc>
          <w:tcPr>
            <w:tcW w:w="1025" w:type="dxa"/>
            <w:tcBorders>
              <w:top w:val="nil"/>
              <w:left w:val="nil"/>
              <w:bottom w:val="single" w:sz="4" w:space="0" w:color="auto"/>
              <w:right w:val="single" w:sz="4" w:space="0" w:color="auto"/>
            </w:tcBorders>
            <w:shd w:val="clear" w:color="auto" w:fill="auto"/>
            <w:vAlign w:val="center"/>
            <w:hideMark/>
          </w:tcPr>
          <w:p w14:paraId="783B5F6F"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Обекти</w:t>
            </w:r>
          </w:p>
        </w:tc>
        <w:tc>
          <w:tcPr>
            <w:tcW w:w="956" w:type="dxa"/>
            <w:tcBorders>
              <w:top w:val="nil"/>
              <w:left w:val="nil"/>
              <w:bottom w:val="single" w:sz="4" w:space="0" w:color="auto"/>
              <w:right w:val="single" w:sz="4" w:space="0" w:color="auto"/>
            </w:tcBorders>
            <w:shd w:val="clear" w:color="auto" w:fill="auto"/>
            <w:vAlign w:val="center"/>
            <w:hideMark/>
          </w:tcPr>
          <w:p w14:paraId="18C90B01"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15</w:t>
            </w:r>
          </w:p>
        </w:tc>
        <w:tc>
          <w:tcPr>
            <w:tcW w:w="1097" w:type="dxa"/>
            <w:tcBorders>
              <w:top w:val="nil"/>
              <w:left w:val="nil"/>
              <w:bottom w:val="single" w:sz="4" w:space="0" w:color="auto"/>
              <w:right w:val="single" w:sz="4" w:space="0" w:color="auto"/>
            </w:tcBorders>
            <w:shd w:val="clear" w:color="auto" w:fill="auto"/>
            <w:vAlign w:val="center"/>
            <w:hideMark/>
          </w:tcPr>
          <w:p w14:paraId="73B7EB91"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71D52171"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527D3800" w14:textId="77777777" w:rsidTr="000E2ACA">
        <w:trPr>
          <w:trHeight w:val="299"/>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FE7C291"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11. Ръст в очаквания брой посещения на подпомогнатите обекти на културното или природното наследство и туристически атракции.</w:t>
            </w:r>
          </w:p>
        </w:tc>
        <w:tc>
          <w:tcPr>
            <w:tcW w:w="1025" w:type="dxa"/>
            <w:tcBorders>
              <w:top w:val="nil"/>
              <w:left w:val="nil"/>
              <w:bottom w:val="single" w:sz="4" w:space="0" w:color="auto"/>
              <w:right w:val="single" w:sz="4" w:space="0" w:color="auto"/>
            </w:tcBorders>
            <w:shd w:val="clear" w:color="auto" w:fill="auto"/>
            <w:vAlign w:val="center"/>
            <w:hideMark/>
          </w:tcPr>
          <w:p w14:paraId="39200958"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Посещения/година</w:t>
            </w:r>
          </w:p>
        </w:tc>
        <w:tc>
          <w:tcPr>
            <w:tcW w:w="956" w:type="dxa"/>
            <w:tcBorders>
              <w:top w:val="nil"/>
              <w:left w:val="nil"/>
              <w:bottom w:val="single" w:sz="4" w:space="0" w:color="auto"/>
              <w:right w:val="single" w:sz="4" w:space="0" w:color="auto"/>
            </w:tcBorders>
            <w:shd w:val="clear" w:color="auto" w:fill="auto"/>
            <w:vAlign w:val="center"/>
            <w:hideMark/>
          </w:tcPr>
          <w:p w14:paraId="1D13588D"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482 034</w:t>
            </w:r>
          </w:p>
        </w:tc>
        <w:tc>
          <w:tcPr>
            <w:tcW w:w="1097" w:type="dxa"/>
            <w:tcBorders>
              <w:top w:val="nil"/>
              <w:left w:val="nil"/>
              <w:bottom w:val="single" w:sz="4" w:space="0" w:color="auto"/>
              <w:right w:val="single" w:sz="4" w:space="0" w:color="auto"/>
            </w:tcBorders>
            <w:shd w:val="clear" w:color="auto" w:fill="auto"/>
            <w:vAlign w:val="center"/>
            <w:hideMark/>
          </w:tcPr>
          <w:p w14:paraId="0A38DC10"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425F0630"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22198D8E" w14:textId="77777777" w:rsidTr="000E2ACA">
        <w:trPr>
          <w:trHeight w:val="14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8DA4CAA" w14:textId="77777777" w:rsidR="000E2ACA" w:rsidRPr="00ED7F39" w:rsidRDefault="000E2ACA" w:rsidP="000E2ACA">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12. Обща дължина на реконструирани или модернизирани пътища </w:t>
            </w:r>
          </w:p>
        </w:tc>
        <w:tc>
          <w:tcPr>
            <w:tcW w:w="1025" w:type="dxa"/>
            <w:tcBorders>
              <w:top w:val="nil"/>
              <w:left w:val="nil"/>
              <w:bottom w:val="single" w:sz="4" w:space="0" w:color="auto"/>
              <w:right w:val="single" w:sz="4" w:space="0" w:color="auto"/>
            </w:tcBorders>
            <w:shd w:val="clear" w:color="auto" w:fill="auto"/>
            <w:vAlign w:val="center"/>
            <w:hideMark/>
          </w:tcPr>
          <w:p w14:paraId="59BBE87A"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Километри</w:t>
            </w:r>
          </w:p>
        </w:tc>
        <w:tc>
          <w:tcPr>
            <w:tcW w:w="956" w:type="dxa"/>
            <w:tcBorders>
              <w:top w:val="nil"/>
              <w:left w:val="nil"/>
              <w:bottom w:val="single" w:sz="4" w:space="0" w:color="auto"/>
              <w:right w:val="single" w:sz="4" w:space="0" w:color="auto"/>
            </w:tcBorders>
            <w:shd w:val="clear" w:color="auto" w:fill="auto"/>
            <w:vAlign w:val="center"/>
            <w:hideMark/>
          </w:tcPr>
          <w:p w14:paraId="18D27E8B"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104,02</w:t>
            </w:r>
          </w:p>
        </w:tc>
        <w:tc>
          <w:tcPr>
            <w:tcW w:w="1097" w:type="dxa"/>
            <w:tcBorders>
              <w:top w:val="nil"/>
              <w:left w:val="nil"/>
              <w:bottom w:val="single" w:sz="4" w:space="0" w:color="auto"/>
              <w:right w:val="single" w:sz="4" w:space="0" w:color="auto"/>
            </w:tcBorders>
            <w:shd w:val="clear" w:color="auto" w:fill="auto"/>
            <w:vAlign w:val="center"/>
            <w:hideMark/>
          </w:tcPr>
          <w:p w14:paraId="5E4D556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75" w:type="dxa"/>
            <w:tcBorders>
              <w:top w:val="nil"/>
              <w:left w:val="nil"/>
              <w:bottom w:val="single" w:sz="4" w:space="0" w:color="auto"/>
              <w:right w:val="single" w:sz="4" w:space="0" w:color="auto"/>
            </w:tcBorders>
            <w:shd w:val="clear" w:color="auto" w:fill="auto"/>
            <w:vAlign w:val="center"/>
            <w:hideMark/>
          </w:tcPr>
          <w:p w14:paraId="57D1AE5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0E2ACA" w:rsidRPr="00ED7F39" w14:paraId="24F0C402"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9584D89" w14:textId="77777777" w:rsidR="000E2ACA" w:rsidRPr="00ED7F39" w:rsidRDefault="000E2ACA" w:rsidP="000E2ACA">
            <w:pPr>
              <w:spacing w:after="0" w:line="240" w:lineRule="auto"/>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По отношение на административно-териториалното устройство</w:t>
            </w:r>
          </w:p>
        </w:tc>
        <w:tc>
          <w:tcPr>
            <w:tcW w:w="1025" w:type="dxa"/>
            <w:tcBorders>
              <w:top w:val="nil"/>
              <w:left w:val="nil"/>
              <w:bottom w:val="single" w:sz="4" w:space="0" w:color="auto"/>
              <w:right w:val="single" w:sz="4" w:space="0" w:color="auto"/>
            </w:tcBorders>
            <w:shd w:val="clear" w:color="auto" w:fill="auto"/>
            <w:vAlign w:val="center"/>
            <w:hideMark/>
          </w:tcPr>
          <w:p w14:paraId="5BA36F8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w:t>
            </w:r>
          </w:p>
        </w:tc>
        <w:tc>
          <w:tcPr>
            <w:tcW w:w="956" w:type="dxa"/>
            <w:tcBorders>
              <w:top w:val="nil"/>
              <w:left w:val="nil"/>
              <w:bottom w:val="single" w:sz="4" w:space="0" w:color="auto"/>
              <w:right w:val="single" w:sz="4" w:space="0" w:color="auto"/>
            </w:tcBorders>
            <w:shd w:val="clear" w:color="auto" w:fill="auto"/>
            <w:vAlign w:val="center"/>
            <w:hideMark/>
          </w:tcPr>
          <w:p w14:paraId="27F9E04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iCs/>
                <w:color w:val="000000"/>
                <w:sz w:val="18"/>
                <w:szCs w:val="18"/>
                <w:lang w:eastAsia="bg-BG"/>
              </w:rPr>
              <w:t> </w:t>
            </w:r>
          </w:p>
        </w:tc>
        <w:tc>
          <w:tcPr>
            <w:tcW w:w="1097" w:type="dxa"/>
            <w:tcBorders>
              <w:top w:val="nil"/>
              <w:left w:val="nil"/>
              <w:bottom w:val="single" w:sz="4" w:space="0" w:color="auto"/>
              <w:right w:val="single" w:sz="4" w:space="0" w:color="auto"/>
            </w:tcBorders>
            <w:shd w:val="clear" w:color="auto" w:fill="auto"/>
            <w:vAlign w:val="center"/>
            <w:hideMark/>
          </w:tcPr>
          <w:p w14:paraId="381D44DB"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iCs/>
                <w:color w:val="000000"/>
                <w:sz w:val="18"/>
                <w:szCs w:val="18"/>
                <w:lang w:eastAsia="bg-BG"/>
              </w:rPr>
              <w:t> </w:t>
            </w:r>
          </w:p>
        </w:tc>
        <w:tc>
          <w:tcPr>
            <w:tcW w:w="1175" w:type="dxa"/>
            <w:tcBorders>
              <w:top w:val="nil"/>
              <w:left w:val="nil"/>
              <w:bottom w:val="single" w:sz="4" w:space="0" w:color="auto"/>
              <w:right w:val="single" w:sz="4" w:space="0" w:color="auto"/>
            </w:tcBorders>
            <w:shd w:val="clear" w:color="auto" w:fill="auto"/>
            <w:vAlign w:val="center"/>
            <w:hideMark/>
          </w:tcPr>
          <w:p w14:paraId="55E74938"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iCs/>
                <w:color w:val="000000"/>
                <w:sz w:val="18"/>
                <w:szCs w:val="18"/>
                <w:lang w:eastAsia="bg-BG"/>
              </w:rPr>
              <w:t> </w:t>
            </w:r>
          </w:p>
        </w:tc>
      </w:tr>
      <w:tr w:rsidR="000E2ACA" w:rsidRPr="00ED7F39" w14:paraId="0B3B898A" w14:textId="77777777" w:rsidTr="000E2ACA">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39C5253" w14:textId="77777777" w:rsidR="000E2ACA" w:rsidRPr="00ED7F39" w:rsidRDefault="000E2ACA" w:rsidP="000E2ACA">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Извършени тематични анализи и оценки, свързани с административно-териториалното устройство</w:t>
            </w:r>
          </w:p>
        </w:tc>
        <w:tc>
          <w:tcPr>
            <w:tcW w:w="1025" w:type="dxa"/>
            <w:tcBorders>
              <w:top w:val="nil"/>
              <w:left w:val="nil"/>
              <w:bottom w:val="single" w:sz="4" w:space="0" w:color="auto"/>
              <w:right w:val="single" w:sz="4" w:space="0" w:color="auto"/>
            </w:tcBorders>
            <w:shd w:val="clear" w:color="auto" w:fill="auto"/>
            <w:vAlign w:val="center"/>
            <w:hideMark/>
          </w:tcPr>
          <w:p w14:paraId="5F0F0C92"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56" w:type="dxa"/>
            <w:tcBorders>
              <w:top w:val="nil"/>
              <w:left w:val="nil"/>
              <w:bottom w:val="single" w:sz="4" w:space="0" w:color="auto"/>
              <w:right w:val="single" w:sz="4" w:space="0" w:color="auto"/>
            </w:tcBorders>
            <w:shd w:val="clear" w:color="auto" w:fill="auto"/>
            <w:vAlign w:val="center"/>
            <w:hideMark/>
          </w:tcPr>
          <w:p w14:paraId="5F6235BF"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w:t>
            </w:r>
          </w:p>
        </w:tc>
        <w:tc>
          <w:tcPr>
            <w:tcW w:w="1097" w:type="dxa"/>
            <w:tcBorders>
              <w:top w:val="nil"/>
              <w:left w:val="nil"/>
              <w:bottom w:val="single" w:sz="4" w:space="0" w:color="auto"/>
              <w:right w:val="single" w:sz="4" w:space="0" w:color="auto"/>
            </w:tcBorders>
            <w:shd w:val="clear" w:color="auto" w:fill="auto"/>
            <w:vAlign w:val="center"/>
            <w:hideMark/>
          </w:tcPr>
          <w:p w14:paraId="55B4D220"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w:t>
            </w:r>
          </w:p>
        </w:tc>
        <w:tc>
          <w:tcPr>
            <w:tcW w:w="1175" w:type="dxa"/>
            <w:tcBorders>
              <w:top w:val="nil"/>
              <w:left w:val="nil"/>
              <w:bottom w:val="single" w:sz="4" w:space="0" w:color="auto"/>
              <w:right w:val="single" w:sz="4" w:space="0" w:color="auto"/>
            </w:tcBorders>
            <w:shd w:val="clear" w:color="auto" w:fill="auto"/>
            <w:vAlign w:val="center"/>
            <w:hideMark/>
          </w:tcPr>
          <w:p w14:paraId="14EE0B7D"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w:t>
            </w:r>
          </w:p>
        </w:tc>
      </w:tr>
      <w:tr w:rsidR="000E2ACA" w:rsidRPr="00ED7F39" w14:paraId="71C12C68" w14:textId="77777777" w:rsidTr="000E2ACA">
        <w:trPr>
          <w:trHeight w:val="131"/>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6181F6B" w14:textId="77777777" w:rsidR="000E2ACA" w:rsidRPr="00ED7F39" w:rsidRDefault="000E2ACA" w:rsidP="000E2ACA">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 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025" w:type="dxa"/>
            <w:tcBorders>
              <w:top w:val="nil"/>
              <w:left w:val="nil"/>
              <w:bottom w:val="single" w:sz="4" w:space="0" w:color="auto"/>
              <w:right w:val="single" w:sz="4" w:space="0" w:color="auto"/>
            </w:tcBorders>
            <w:shd w:val="clear" w:color="auto" w:fill="auto"/>
            <w:vAlign w:val="center"/>
            <w:hideMark/>
          </w:tcPr>
          <w:p w14:paraId="667A0CC2"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Брой </w:t>
            </w:r>
          </w:p>
        </w:tc>
        <w:tc>
          <w:tcPr>
            <w:tcW w:w="956" w:type="dxa"/>
            <w:tcBorders>
              <w:top w:val="nil"/>
              <w:left w:val="nil"/>
              <w:bottom w:val="single" w:sz="4" w:space="0" w:color="auto"/>
              <w:right w:val="single" w:sz="4" w:space="0" w:color="auto"/>
            </w:tcBorders>
            <w:shd w:val="clear" w:color="auto" w:fill="auto"/>
            <w:vAlign w:val="center"/>
            <w:hideMark/>
          </w:tcPr>
          <w:p w14:paraId="734853DA"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w:t>
            </w:r>
          </w:p>
        </w:tc>
        <w:tc>
          <w:tcPr>
            <w:tcW w:w="1097" w:type="dxa"/>
            <w:tcBorders>
              <w:top w:val="nil"/>
              <w:left w:val="nil"/>
              <w:bottom w:val="single" w:sz="4" w:space="0" w:color="auto"/>
              <w:right w:val="single" w:sz="4" w:space="0" w:color="auto"/>
            </w:tcBorders>
            <w:shd w:val="clear" w:color="auto" w:fill="auto"/>
            <w:vAlign w:val="center"/>
            <w:hideMark/>
          </w:tcPr>
          <w:p w14:paraId="38C5C92F"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w:t>
            </w:r>
          </w:p>
        </w:tc>
        <w:tc>
          <w:tcPr>
            <w:tcW w:w="1175" w:type="dxa"/>
            <w:tcBorders>
              <w:top w:val="nil"/>
              <w:left w:val="nil"/>
              <w:bottom w:val="single" w:sz="4" w:space="0" w:color="auto"/>
              <w:right w:val="single" w:sz="4" w:space="0" w:color="auto"/>
            </w:tcBorders>
            <w:shd w:val="clear" w:color="auto" w:fill="auto"/>
            <w:vAlign w:val="center"/>
            <w:hideMark/>
          </w:tcPr>
          <w:p w14:paraId="16C3D4A3" w14:textId="77777777" w:rsidR="000E2ACA" w:rsidRPr="00ED7F39" w:rsidRDefault="000E2ACA" w:rsidP="000E2ACA">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w:t>
            </w:r>
          </w:p>
        </w:tc>
      </w:tr>
    </w:tbl>
    <w:p w14:paraId="7FFB7BE5" w14:textId="77777777" w:rsidR="00D213C7" w:rsidRPr="00ED7F39" w:rsidRDefault="00D213C7" w:rsidP="003B4424">
      <w:pPr>
        <w:spacing w:after="0" w:line="240" w:lineRule="auto"/>
        <w:ind w:firstLine="567"/>
        <w:jc w:val="both"/>
        <w:rPr>
          <w:rFonts w:ascii="Times New Roman" w:eastAsia="Times New Roman" w:hAnsi="Times New Roman" w:cs="Times New Roman"/>
          <w:lang w:eastAsia="bg-BG"/>
        </w:rPr>
      </w:pPr>
    </w:p>
    <w:p w14:paraId="6DCCF97F" w14:textId="77777777" w:rsidR="003C14FB" w:rsidRPr="00ED7F39" w:rsidRDefault="003C14FB" w:rsidP="000E2ACA">
      <w:pPr>
        <w:spacing w:after="0" w:line="240" w:lineRule="auto"/>
        <w:ind w:firstLine="567"/>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Описание на показателите за изпълнение</w:t>
      </w:r>
    </w:p>
    <w:p w14:paraId="2E306D15" w14:textId="50C48A65" w:rsidR="00D94911" w:rsidRPr="00ED7F39" w:rsidRDefault="00082772" w:rsidP="00E81B67">
      <w:pPr>
        <w:pStyle w:val="ListParagraph"/>
        <w:numPr>
          <w:ilvl w:val="0"/>
          <w:numId w:val="7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Показател </w:t>
      </w:r>
      <w:r w:rsidR="00D94911" w:rsidRPr="00ED7F39">
        <w:rPr>
          <w:rFonts w:ascii="Times New Roman" w:eastAsia="Times New Roman" w:hAnsi="Times New Roman"/>
          <w:lang w:eastAsia="bg-BG"/>
        </w:rPr>
        <w:t xml:space="preserve">„Изготвени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14:paraId="12D58EBB" w14:textId="77777777" w:rsidR="00D94911" w:rsidRPr="00ED7F39" w:rsidRDefault="00D94911" w:rsidP="00E81B67">
      <w:pPr>
        <w:pStyle w:val="ListParagraph"/>
        <w:numPr>
          <w:ilvl w:val="0"/>
          <w:numId w:val="78"/>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bCs/>
          <w:lang w:eastAsia="bg-BG"/>
        </w:rPr>
        <w:t xml:space="preserve">Показател </w:t>
      </w:r>
      <w:r w:rsidRPr="00ED7F39">
        <w:rPr>
          <w:rFonts w:ascii="Times New Roman" w:eastAsia="Times New Roman" w:hAnsi="Times New Roman"/>
          <w:lang w:eastAsia="bg-BG"/>
        </w:rPr>
        <w:t>„Проведени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25D15614" w14:textId="11A87476" w:rsidR="00D94911" w:rsidRPr="00ED7F39" w:rsidRDefault="00D94911" w:rsidP="00E81B67">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Първите два показателя отчитат следните стратегически и оперативни цели: </w:t>
      </w:r>
    </w:p>
    <w:p w14:paraId="319E3B96" w14:textId="77777777" w:rsidR="00D94911" w:rsidRPr="00ED7F39" w:rsidRDefault="00D94911" w:rsidP="00E81B67">
      <w:pPr>
        <w:numPr>
          <w:ilvl w:val="0"/>
          <w:numId w:val="40"/>
        </w:numPr>
        <w:tabs>
          <w:tab w:val="left" w:pos="709"/>
        </w:tabs>
        <w:spacing w:after="0" w:line="240" w:lineRule="auto"/>
        <w:ind w:left="0" w:firstLine="568"/>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1E60B2D9" w14:textId="217140C7" w:rsidR="00D94911" w:rsidRPr="00ED7F39" w:rsidRDefault="00D94911" w:rsidP="00E81B67">
      <w:pPr>
        <w:numPr>
          <w:ilvl w:val="0"/>
          <w:numId w:val="40"/>
        </w:numPr>
        <w:tabs>
          <w:tab w:val="left" w:pos="709"/>
        </w:tabs>
        <w:spacing w:after="0" w:line="240" w:lineRule="auto"/>
        <w:ind w:left="0" w:firstLine="568"/>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2C2587BA" w14:textId="242D2982" w:rsidR="00D94911" w:rsidRPr="00ED7F39" w:rsidRDefault="00D94911" w:rsidP="00E81B67">
      <w:pPr>
        <w:numPr>
          <w:ilvl w:val="0"/>
          <w:numId w:val="40"/>
        </w:numPr>
        <w:tabs>
          <w:tab w:val="left" w:pos="709"/>
        </w:tabs>
        <w:spacing w:after="0" w:line="240" w:lineRule="auto"/>
        <w:ind w:left="0" w:firstLine="568"/>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369B59C5" w14:textId="50DD63B7" w:rsidR="00D94911" w:rsidRPr="00ED7F39" w:rsidRDefault="00D94911" w:rsidP="00E81B67">
      <w:pPr>
        <w:pStyle w:val="ListParagraph"/>
        <w:numPr>
          <w:ilvl w:val="0"/>
          <w:numId w:val="79"/>
        </w:numPr>
        <w:tabs>
          <w:tab w:val="left" w:pos="851"/>
        </w:tabs>
        <w:spacing w:after="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14:paraId="00CFAAAB" w14:textId="0CD20EAE" w:rsidR="00D94911" w:rsidRPr="00ED7F39" w:rsidRDefault="00D94911" w:rsidP="00E81B67">
      <w:pPr>
        <w:pStyle w:val="ListParagraph"/>
        <w:numPr>
          <w:ilvl w:val="0"/>
          <w:numId w:val="79"/>
        </w:numPr>
        <w:tabs>
          <w:tab w:val="left" w:pos="851"/>
        </w:tabs>
        <w:spacing w:after="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14:paraId="39D31C44" w14:textId="2EBFE165" w:rsidR="00D94911" w:rsidRPr="00ED7F39" w:rsidRDefault="00D94911" w:rsidP="00E81B67">
      <w:pPr>
        <w:pStyle w:val="ListParagraph"/>
        <w:numPr>
          <w:ilvl w:val="0"/>
          <w:numId w:val="79"/>
        </w:numPr>
        <w:tabs>
          <w:tab w:val="left" w:pos="851"/>
        </w:tabs>
        <w:spacing w:after="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 xml:space="preserve">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w:t>
      </w:r>
      <w:r w:rsidRPr="00ED7F39">
        <w:rPr>
          <w:rFonts w:ascii="Times New Roman" w:eastAsia="Times New Roman" w:hAnsi="Times New Roman"/>
          <w:lang w:eastAsia="bg-BG"/>
        </w:rPr>
        <w:lastRenderedPageBreak/>
        <w:t>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14:paraId="72F034BE" w14:textId="28F0742A"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14:paraId="042452BD" w14:textId="02BDEFB6"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14:paraId="0086DDED" w14:textId="28CF2B28"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 xml:space="preserve">Показател „Рехабилитация на земята: Обща площ на </w:t>
      </w:r>
      <w:proofErr w:type="spellStart"/>
      <w:r w:rsidRPr="00ED7F39">
        <w:rPr>
          <w:rFonts w:ascii="Times New Roman" w:eastAsia="Times New Roman" w:hAnsi="Times New Roman"/>
          <w:lang w:eastAsia="bg-BG"/>
        </w:rPr>
        <w:t>рехабилитираната</w:t>
      </w:r>
      <w:proofErr w:type="spellEnd"/>
      <w:r w:rsidRPr="00ED7F39">
        <w:rPr>
          <w:rFonts w:ascii="Times New Roman" w:eastAsia="Times New Roman" w:hAnsi="Times New Roman"/>
          <w:lang w:eastAsia="bg-BG"/>
        </w:rPr>
        <w:t xml:space="preserve">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w:t>
      </w:r>
      <w:proofErr w:type="spellStart"/>
      <w:r w:rsidRPr="00ED7F39">
        <w:rPr>
          <w:rFonts w:ascii="Times New Roman" w:eastAsia="Times New Roman" w:hAnsi="Times New Roman"/>
          <w:lang w:eastAsia="bg-BG"/>
        </w:rPr>
        <w:t>рехабилитирана</w:t>
      </w:r>
      <w:proofErr w:type="spellEnd"/>
      <w:r w:rsidRPr="00ED7F39">
        <w:rPr>
          <w:rFonts w:ascii="Times New Roman" w:eastAsia="Times New Roman" w:hAnsi="Times New Roman"/>
          <w:lang w:eastAsia="bg-BG"/>
        </w:rPr>
        <w:t>, чрез подобряване на инвестиционната активност в градовете;</w:t>
      </w:r>
    </w:p>
    <w:p w14:paraId="50FC8897" w14:textId="436C83F9"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14:paraId="0310EB3E" w14:textId="01B5691C"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w:t>
      </w:r>
    </w:p>
    <w:p w14:paraId="3B1D550F" w14:textId="5B342918"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w:t>
      </w:r>
    </w:p>
    <w:p w14:paraId="6F54E861" w14:textId="32D69E8E"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14:paraId="2763D078" w14:textId="3484FDC2"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14:paraId="3B414F8E" w14:textId="541F1D0A" w:rsidR="00D94911" w:rsidRPr="00ED7F39" w:rsidRDefault="00D94911"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 xml:space="preserve">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w:t>
      </w:r>
      <w:proofErr w:type="spellStart"/>
      <w:r w:rsidRPr="00ED7F39">
        <w:rPr>
          <w:rFonts w:ascii="Times New Roman" w:eastAsia="Times New Roman" w:hAnsi="Times New Roman"/>
          <w:lang w:eastAsia="bg-BG"/>
        </w:rPr>
        <w:t>мултимодални</w:t>
      </w:r>
      <w:proofErr w:type="spellEnd"/>
      <w:r w:rsidRPr="00ED7F39">
        <w:rPr>
          <w:rFonts w:ascii="Times New Roman" w:eastAsia="Times New Roman" w:hAnsi="Times New Roman"/>
          <w:lang w:eastAsia="bg-BG"/>
        </w:rPr>
        <w:t xml:space="preserve"> възли. С целевите стойности се планира колко километра ще бъде общата дължина на реконструираните или модернизирани пътища;</w:t>
      </w:r>
    </w:p>
    <w:p w14:paraId="52DBD280" w14:textId="4DE7AE40" w:rsidR="007768E9" w:rsidRPr="00ED7F39" w:rsidRDefault="007768E9" w:rsidP="000E2ACA">
      <w:pPr>
        <w:pStyle w:val="ListParagraph"/>
        <w:numPr>
          <w:ilvl w:val="0"/>
          <w:numId w:val="79"/>
        </w:numPr>
        <w:tabs>
          <w:tab w:val="left" w:pos="851"/>
        </w:tabs>
        <w:spacing w:after="120" w:line="240" w:lineRule="auto"/>
        <w:ind w:left="0" w:firstLine="568"/>
        <w:jc w:val="both"/>
        <w:rPr>
          <w:rFonts w:ascii="Times New Roman" w:eastAsia="Times New Roman" w:hAnsi="Times New Roman"/>
          <w:lang w:eastAsia="bg-BG"/>
        </w:rPr>
      </w:pPr>
      <w:r w:rsidRPr="00ED7F39">
        <w:rPr>
          <w:rFonts w:ascii="Times New Roman" w:eastAsia="Times New Roman" w:hAnsi="Times New Roman"/>
          <w:lang w:eastAsia="bg-BG"/>
        </w:rPr>
        <w:t xml:space="preserve">Заложените стойности на показателите от Програмите за трансгранично сътрудничество са в съответствие с финансовия план на всяка програма за ТГС </w:t>
      </w:r>
      <w:proofErr w:type="spellStart"/>
      <w:r w:rsidRPr="00ED7F39">
        <w:rPr>
          <w:rFonts w:ascii="Times New Roman" w:eastAsia="Times New Roman" w:hAnsi="Times New Roman"/>
          <w:lang w:eastAsia="bg-BG"/>
        </w:rPr>
        <w:t>Интеррег</w:t>
      </w:r>
      <w:proofErr w:type="spellEnd"/>
      <w:r w:rsidRPr="00ED7F39">
        <w:rPr>
          <w:rFonts w:ascii="Times New Roman" w:eastAsia="Times New Roman" w:hAnsi="Times New Roman"/>
          <w:lang w:eastAsia="bg-BG"/>
        </w:rPr>
        <w:t xml:space="preserve">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14:paraId="3FF5C99A" w14:textId="77777777" w:rsidR="009A6549" w:rsidRPr="009556CA" w:rsidRDefault="009A6549" w:rsidP="0059668D">
      <w:pPr>
        <w:numPr>
          <w:ilvl w:val="0"/>
          <w:numId w:val="13"/>
        </w:numPr>
        <w:tabs>
          <w:tab w:val="left" w:pos="851"/>
        </w:tabs>
        <w:spacing w:after="0" w:line="240" w:lineRule="auto"/>
        <w:ind w:left="0" w:firstLine="567"/>
        <w:jc w:val="both"/>
        <w:rPr>
          <w:rFonts w:ascii="Times New Roman" w:hAnsi="Times New Roman" w:cs="Times New Roman"/>
          <w:color w:val="0000CC"/>
          <w:lang w:val="ru-RU"/>
        </w:rPr>
      </w:pPr>
      <w:r w:rsidRPr="009556CA">
        <w:rPr>
          <w:rFonts w:ascii="Times New Roman" w:hAnsi="Times New Roman" w:cs="Times New Roman"/>
          <w:b/>
          <w:i/>
          <w:color w:val="0000CC"/>
        </w:rPr>
        <w:lastRenderedPageBreak/>
        <w:t>Външни фактори, които могат да окажат въздействие върху постигането на целите на програмата</w:t>
      </w:r>
    </w:p>
    <w:p w14:paraId="5343F2C9" w14:textId="77777777" w:rsidR="00DD3885" w:rsidRPr="009556CA" w:rsidRDefault="00DD3885" w:rsidP="00C15307">
      <w:pPr>
        <w:numPr>
          <w:ilvl w:val="0"/>
          <w:numId w:val="61"/>
        </w:numPr>
        <w:tabs>
          <w:tab w:val="left" w:pos="851"/>
          <w:tab w:val="left" w:pos="1134"/>
        </w:tabs>
        <w:spacing w:after="0" w:line="240" w:lineRule="auto"/>
        <w:ind w:left="0" w:firstLine="567"/>
        <w:jc w:val="both"/>
        <w:rPr>
          <w:rFonts w:ascii="Times New Roman" w:eastAsia="Calibri" w:hAnsi="Times New Roman" w:cs="Times New Roman"/>
        </w:rPr>
      </w:pPr>
      <w:r w:rsidRPr="009556CA">
        <w:rPr>
          <w:rFonts w:ascii="Times New Roman" w:eastAsia="Calibri" w:hAnsi="Times New Roman" w:cs="Times New Roman"/>
        </w:rPr>
        <w:t>Непреодолима сила;</w:t>
      </w:r>
    </w:p>
    <w:p w14:paraId="70C5DAB0" w14:textId="77777777" w:rsidR="00DD3885" w:rsidRPr="009556CA" w:rsidRDefault="00DD3885" w:rsidP="00C15307">
      <w:pPr>
        <w:numPr>
          <w:ilvl w:val="0"/>
          <w:numId w:val="61"/>
        </w:numPr>
        <w:tabs>
          <w:tab w:val="left" w:pos="567"/>
          <w:tab w:val="left" w:pos="851"/>
          <w:tab w:val="left" w:pos="1134"/>
        </w:tabs>
        <w:spacing w:after="0" w:line="240" w:lineRule="auto"/>
        <w:ind w:left="0" w:firstLine="567"/>
        <w:jc w:val="both"/>
        <w:rPr>
          <w:rFonts w:ascii="Times New Roman" w:eastAsia="Calibri" w:hAnsi="Times New Roman" w:cs="Times New Roman"/>
        </w:rPr>
      </w:pPr>
      <w:r w:rsidRPr="009556CA">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14:paraId="716391B0" w14:textId="77777777" w:rsidR="00DD3885" w:rsidRPr="009556CA" w:rsidRDefault="00DD3885"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sidRPr="009556CA">
        <w:rPr>
          <w:rFonts w:ascii="Times New Roman" w:eastAsia="Times New Roman" w:hAnsi="Times New Roman" w:cs="Times New Roman"/>
          <w:lang w:eastAsia="bg-BG"/>
        </w:rPr>
        <w:t>ОПРР</w:t>
      </w:r>
      <w:r w:rsidRPr="009556CA">
        <w:rPr>
          <w:rFonts w:ascii="Times New Roman" w:eastAsia="Times New Roman" w:hAnsi="Times New Roman" w:cs="Times New Roman"/>
          <w:lang w:eastAsia="bg-BG"/>
        </w:rPr>
        <w:t>;</w:t>
      </w:r>
    </w:p>
    <w:p w14:paraId="13D9019B" w14:textId="77777777" w:rsidR="00DD3885" w:rsidRPr="009556CA" w:rsidRDefault="00DD3885"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Недостатъчен административен и финансов капацитет на бенефициентите;</w:t>
      </w:r>
    </w:p>
    <w:p w14:paraId="071F43BF" w14:textId="77777777" w:rsidR="00DD3885" w:rsidRPr="009556CA" w:rsidRDefault="00DD3885"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14:paraId="55769ED9" w14:textId="77777777" w:rsidR="00DD3885" w:rsidRPr="009556CA" w:rsidRDefault="00DD3885"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14:paraId="42B8C7F8" w14:textId="77777777" w:rsidR="00DD3885" w:rsidRPr="009556CA" w:rsidRDefault="00DD3885"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В</w:t>
      </w:r>
      <w:r w:rsidR="00795F1B" w:rsidRPr="009556CA">
        <w:rPr>
          <w:rFonts w:ascii="Times New Roman" w:eastAsia="Times New Roman" w:hAnsi="Times New Roman" w:cs="Times New Roman"/>
          <w:lang w:eastAsia="bg-BG"/>
        </w:rPr>
        <w:t>ъзможни сътресения в Еврозоната;</w:t>
      </w:r>
    </w:p>
    <w:p w14:paraId="45DC4677" w14:textId="77777777" w:rsidR="006679AF" w:rsidRPr="009556CA" w:rsidRDefault="006679AF"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14:paraId="2E88271C" w14:textId="54D57132" w:rsidR="006679AF" w:rsidRDefault="006679AF"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9556CA">
        <w:rPr>
          <w:rFonts w:ascii="Times New Roman" w:eastAsia="Times New Roman" w:hAnsi="Times New Roman" w:cs="Times New Roman"/>
          <w:lang w:eastAsia="bg-BG"/>
        </w:rPr>
        <w:t xml:space="preserve"> страна по съответната програма</w:t>
      </w:r>
      <w:r w:rsidR="00EB0667">
        <w:rPr>
          <w:rFonts w:ascii="Times New Roman" w:eastAsia="Times New Roman" w:hAnsi="Times New Roman" w:cs="Times New Roman"/>
          <w:lang w:eastAsia="bg-BG"/>
        </w:rPr>
        <w:t>;</w:t>
      </w:r>
    </w:p>
    <w:p w14:paraId="1B648107" w14:textId="1AC550CF" w:rsidR="00EB0667" w:rsidRPr="009556CA" w:rsidRDefault="00EB0667" w:rsidP="00C15307">
      <w:pPr>
        <w:numPr>
          <w:ilvl w:val="0"/>
          <w:numId w:val="61"/>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EB0667">
        <w:rPr>
          <w:rFonts w:ascii="Times New Roman" w:eastAsia="Times New Roman" w:hAnsi="Times New Roman" w:cs="Times New Roman"/>
          <w:bCs/>
          <w:sz w:val="20"/>
          <w:szCs w:val="20"/>
          <w:lang w:eastAsia="bg-BG"/>
        </w:rPr>
        <w:t>Условия на кризи в областта на икономиката, здравеопазването, политиката, екологията и др. на регионално, национално и международно ниво</w:t>
      </w:r>
      <w:r>
        <w:rPr>
          <w:rFonts w:ascii="Times New Roman" w:eastAsia="Times New Roman" w:hAnsi="Times New Roman" w:cs="Times New Roman"/>
          <w:bCs/>
          <w:sz w:val="20"/>
          <w:szCs w:val="20"/>
          <w:lang w:eastAsia="bg-BG"/>
        </w:rPr>
        <w:t>.</w:t>
      </w:r>
    </w:p>
    <w:p w14:paraId="1F73175C" w14:textId="77777777" w:rsidR="009A6549" w:rsidRPr="009556CA" w:rsidRDefault="009A6549" w:rsidP="0059668D">
      <w:pPr>
        <w:numPr>
          <w:ilvl w:val="0"/>
          <w:numId w:val="13"/>
        </w:numPr>
        <w:tabs>
          <w:tab w:val="left" w:pos="851"/>
        </w:tabs>
        <w:spacing w:after="0" w:line="240" w:lineRule="auto"/>
        <w:ind w:left="0" w:firstLine="567"/>
        <w:jc w:val="both"/>
        <w:rPr>
          <w:rFonts w:ascii="Times New Roman" w:hAnsi="Times New Roman" w:cs="Times New Roman"/>
          <w:b/>
          <w:i/>
          <w:color w:val="0000CC"/>
        </w:rPr>
      </w:pPr>
      <w:r w:rsidRPr="009556CA">
        <w:rPr>
          <w:rFonts w:ascii="Times New Roman" w:hAnsi="Times New Roman" w:cs="Times New Roman"/>
          <w:b/>
          <w:i/>
          <w:color w:val="0000CC"/>
        </w:rPr>
        <w:t>Информация за наличността и качеството на данните</w:t>
      </w:r>
    </w:p>
    <w:p w14:paraId="1D53D820" w14:textId="77777777" w:rsidR="00DD3885" w:rsidRPr="009556CA" w:rsidRDefault="00DD3885" w:rsidP="003B4424">
      <w:pPr>
        <w:numPr>
          <w:ilvl w:val="0"/>
          <w:numId w:val="10"/>
        </w:numPr>
        <w:tabs>
          <w:tab w:val="left" w:pos="851"/>
          <w:tab w:val="left" w:pos="1134"/>
        </w:tabs>
        <w:spacing w:after="0" w:line="240" w:lineRule="auto"/>
        <w:ind w:left="0" w:firstLine="567"/>
        <w:jc w:val="both"/>
        <w:rPr>
          <w:rFonts w:ascii="Times New Roman" w:eastAsia="Calibri" w:hAnsi="Times New Roman" w:cs="Times New Roman"/>
          <w:b/>
        </w:rPr>
      </w:pPr>
      <w:r w:rsidRPr="009556CA">
        <w:rPr>
          <w:rFonts w:ascii="Times New Roman" w:eastAsia="Calibri" w:hAnsi="Times New Roman" w:cs="Times New Roman"/>
        </w:rPr>
        <w:t>Информационна система за управление и наблюдение на средствата от ЕС в България”- ИСУН 2020;</w:t>
      </w:r>
    </w:p>
    <w:p w14:paraId="349703D7" w14:textId="77777777" w:rsidR="00DD3885" w:rsidRPr="009556CA" w:rsidRDefault="002A7029"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9556CA">
        <w:rPr>
          <w:rFonts w:ascii="Times New Roman" w:eastAsia="Times New Roman" w:hAnsi="Times New Roman" w:cs="Times New Roman"/>
          <w:lang w:eastAsia="bg-BG"/>
        </w:rPr>
        <w:t>ОПРР</w:t>
      </w:r>
      <w:r w:rsidR="00BA36EA" w:rsidRPr="009556CA">
        <w:rPr>
          <w:rFonts w:ascii="Times New Roman" w:eastAsia="Times New Roman" w:hAnsi="Times New Roman" w:cs="Times New Roman"/>
          <w:lang w:eastAsia="bg-BG"/>
        </w:rPr>
        <w:t xml:space="preserve"> </w:t>
      </w:r>
      <w:r w:rsidR="00DD3885" w:rsidRPr="009556CA">
        <w:rPr>
          <w:rFonts w:ascii="Times New Roman" w:eastAsia="Times New Roman" w:hAnsi="Times New Roman" w:cs="Times New Roman"/>
          <w:lang w:eastAsia="bg-BG"/>
        </w:rPr>
        <w:t>2014-2020 г.;</w:t>
      </w:r>
    </w:p>
    <w:p w14:paraId="207B1C22" w14:textId="77777777" w:rsidR="00DD3885" w:rsidRPr="009556CA"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9556CA">
        <w:rPr>
          <w:rFonts w:ascii="Times New Roman" w:eastAsia="Times New Roman" w:hAnsi="Times New Roman" w:cs="Times New Roman"/>
          <w:lang w:eastAsia="bg-BG"/>
        </w:rPr>
        <w:t xml:space="preserve"> Програма „Развитие на регионите“ 2021-2027 г</w:t>
      </w:r>
    </w:p>
    <w:p w14:paraId="2DF313B4" w14:textId="77777777" w:rsidR="00DD3885" w:rsidRPr="009556CA"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proofErr w:type="spellStart"/>
      <w:r w:rsidRPr="009556CA">
        <w:rPr>
          <w:rFonts w:ascii="Times New Roman" w:eastAsia="Times New Roman" w:hAnsi="Times New Roman" w:cs="Times New Roman"/>
          <w:lang w:eastAsia="bg-BG"/>
        </w:rPr>
        <w:t>Lothar</w:t>
      </w:r>
      <w:proofErr w:type="spellEnd"/>
      <w:r w:rsidRPr="009556CA">
        <w:rPr>
          <w:rFonts w:ascii="Times New Roman" w:eastAsia="Times New Roman" w:hAnsi="Times New Roman" w:cs="Times New Roman"/>
          <w:lang w:eastAsia="bg-BG"/>
        </w:rPr>
        <w:t xml:space="preserve"> </w:t>
      </w:r>
      <w:proofErr w:type="spellStart"/>
      <w:r w:rsidRPr="009556CA">
        <w:rPr>
          <w:rFonts w:ascii="Times New Roman" w:eastAsia="Times New Roman" w:hAnsi="Times New Roman" w:cs="Times New Roman"/>
          <w:lang w:eastAsia="bg-BG"/>
        </w:rPr>
        <w:t>system</w:t>
      </w:r>
      <w:proofErr w:type="spellEnd"/>
      <w:r w:rsidRPr="009556CA">
        <w:rPr>
          <w:rFonts w:ascii="Times New Roman" w:eastAsia="Times New Roman" w:hAnsi="Times New Roman" w:cs="Times New Roman"/>
          <w:lang w:eastAsia="bg-BG"/>
        </w:rPr>
        <w:t xml:space="preserve"> на ЕК (</w:t>
      </w:r>
      <w:proofErr w:type="spellStart"/>
      <w:r w:rsidRPr="009556CA">
        <w:rPr>
          <w:rFonts w:ascii="Times New Roman" w:eastAsia="Times New Roman" w:hAnsi="Times New Roman" w:cs="Times New Roman"/>
          <w:lang w:eastAsia="bg-BG"/>
        </w:rPr>
        <w:t>Long</w:t>
      </w:r>
      <w:proofErr w:type="spellEnd"/>
      <w:r w:rsidRPr="009556CA">
        <w:rPr>
          <w:rFonts w:ascii="Times New Roman" w:eastAsia="Times New Roman" w:hAnsi="Times New Roman" w:cs="Times New Roman"/>
          <w:lang w:eastAsia="bg-BG"/>
        </w:rPr>
        <w:t xml:space="preserve"> </w:t>
      </w:r>
      <w:proofErr w:type="spellStart"/>
      <w:r w:rsidRPr="009556CA">
        <w:rPr>
          <w:rFonts w:ascii="Times New Roman" w:eastAsia="Times New Roman" w:hAnsi="Times New Roman" w:cs="Times New Roman"/>
          <w:lang w:eastAsia="bg-BG"/>
        </w:rPr>
        <w:t>Term</w:t>
      </w:r>
      <w:proofErr w:type="spellEnd"/>
      <w:r w:rsidRPr="009556CA">
        <w:rPr>
          <w:rFonts w:ascii="Times New Roman" w:eastAsia="Times New Roman" w:hAnsi="Times New Roman" w:cs="Times New Roman"/>
          <w:lang w:eastAsia="bg-BG"/>
        </w:rPr>
        <w:t xml:space="preserve"> </w:t>
      </w:r>
      <w:proofErr w:type="spellStart"/>
      <w:r w:rsidRPr="009556CA">
        <w:rPr>
          <w:rFonts w:ascii="Times New Roman" w:eastAsia="Times New Roman" w:hAnsi="Times New Roman" w:cs="Times New Roman"/>
          <w:lang w:eastAsia="bg-BG"/>
        </w:rPr>
        <w:t>HARmonograme</w:t>
      </w:r>
      <w:proofErr w:type="spellEnd"/>
      <w:r w:rsidRPr="009556CA">
        <w:rPr>
          <w:rFonts w:ascii="Times New Roman" w:eastAsia="Times New Roman" w:hAnsi="Times New Roman" w:cs="Times New Roman"/>
          <w:lang w:eastAsia="bg-BG"/>
        </w:rPr>
        <w:t>);</w:t>
      </w:r>
    </w:p>
    <w:p w14:paraId="6147A194" w14:textId="77777777" w:rsidR="00DD3885" w:rsidRPr="009556CA"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9556CA">
        <w:rPr>
          <w:rFonts w:ascii="Times New Roman" w:eastAsia="Times New Roman" w:hAnsi="Times New Roman" w:cs="Times New Roman"/>
          <w:lang w:eastAsia="bg-BG"/>
        </w:rPr>
        <w:t>Националния статистически институт;</w:t>
      </w:r>
    </w:p>
    <w:p w14:paraId="140E85A8" w14:textId="77777777" w:rsidR="00DD3885" w:rsidRPr="009556CA"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556CA">
        <w:rPr>
          <w:rFonts w:ascii="Times New Roman" w:eastAsia="Times New Roman" w:hAnsi="Times New Roman" w:cs="Times New Roman"/>
          <w:lang w:eastAsia="bg-BG"/>
        </w:rPr>
        <w:t>Евростат.</w:t>
      </w:r>
    </w:p>
    <w:p w14:paraId="0C2A3E2C" w14:textId="77777777" w:rsidR="00DD3885" w:rsidRPr="00323B76" w:rsidRDefault="00DD3885" w:rsidP="003B4424">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Проект MARSPAN-BS ІІ – до м. септември 2021 г. МРРБ е координатор по проекта и участва със собствен принос в рамките на бюджета на министерството.</w:t>
      </w:r>
    </w:p>
    <w:p w14:paraId="4B9FE40B" w14:textId="77777777" w:rsidR="00FB62B4" w:rsidRPr="00323B76" w:rsidRDefault="00FB62B4" w:rsidP="003B4424">
      <w:pPr>
        <w:tabs>
          <w:tab w:val="left" w:pos="851"/>
        </w:tabs>
        <w:spacing w:after="0" w:line="240" w:lineRule="auto"/>
        <w:ind w:firstLine="567"/>
        <w:jc w:val="both"/>
        <w:rPr>
          <w:rFonts w:ascii="Times New Roman" w:eastAsia="Times New Roman" w:hAnsi="Times New Roman"/>
          <w:lang w:val="ru-RU" w:eastAsia="bg-BG"/>
        </w:rPr>
      </w:pPr>
    </w:p>
    <w:p w14:paraId="4FFC4D77" w14:textId="77777777" w:rsidR="001244B7" w:rsidRPr="00ED7F39" w:rsidRDefault="001244B7" w:rsidP="0059668D">
      <w:pPr>
        <w:numPr>
          <w:ilvl w:val="0"/>
          <w:numId w:val="13"/>
        </w:numPr>
        <w:tabs>
          <w:tab w:val="left" w:pos="851"/>
        </w:tabs>
        <w:spacing w:after="0" w:line="240" w:lineRule="auto"/>
        <w:ind w:left="0" w:firstLine="567"/>
        <w:jc w:val="both"/>
        <w:rPr>
          <w:rFonts w:ascii="Times New Roman" w:hAnsi="Times New Roman" w:cs="Times New Roman"/>
          <w:i/>
          <w:color w:val="0000CC"/>
        </w:rPr>
      </w:pPr>
      <w:r w:rsidRPr="00ED7F39">
        <w:rPr>
          <w:rFonts w:ascii="Times New Roman" w:hAnsi="Times New Roman" w:cs="Times New Roman"/>
          <w:b/>
          <w:i/>
          <w:color w:val="0000CC"/>
        </w:rPr>
        <w:t xml:space="preserve">Предоставяни по програмата продукти/услуги </w:t>
      </w:r>
    </w:p>
    <w:p w14:paraId="58ED7904" w14:textId="77777777" w:rsidR="00AD7F4A" w:rsidRPr="00ED7F39" w:rsidRDefault="00AD7F4A" w:rsidP="00AD7F4A">
      <w:pPr>
        <w:numPr>
          <w:ilvl w:val="0"/>
          <w:numId w:val="10"/>
        </w:numPr>
        <w:tabs>
          <w:tab w:val="left" w:pos="851"/>
          <w:tab w:val="left" w:pos="1134"/>
        </w:tabs>
        <w:spacing w:after="0"/>
        <w:ind w:left="0" w:firstLine="567"/>
        <w:jc w:val="both"/>
        <w:rPr>
          <w:rFonts w:ascii="Times New Roman" w:hAnsi="Times New Roman" w:cs="Times New Roman"/>
        </w:rPr>
      </w:pPr>
      <w:r w:rsidRPr="00ED7F39">
        <w:rPr>
          <w:rFonts w:ascii="Times New Roman" w:hAnsi="Times New Roman" w:cs="Times New Roman"/>
        </w:rPr>
        <w:t>Продукт/услуга: 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14:paraId="29487BA0" w14:textId="77777777" w:rsidR="00AD7F4A" w:rsidRPr="00ED7F39" w:rsidRDefault="00AD7F4A" w:rsidP="00AD7F4A">
      <w:pPr>
        <w:numPr>
          <w:ilvl w:val="0"/>
          <w:numId w:val="10"/>
        </w:numPr>
        <w:tabs>
          <w:tab w:val="left" w:pos="851"/>
          <w:tab w:val="left" w:pos="1134"/>
        </w:tabs>
        <w:spacing w:after="0"/>
        <w:ind w:left="0" w:firstLine="567"/>
        <w:jc w:val="both"/>
        <w:rPr>
          <w:rFonts w:ascii="Times New Roman" w:hAnsi="Times New Roman" w:cs="Times New Roman"/>
        </w:rPr>
      </w:pPr>
      <w:r w:rsidRPr="00ED7F39">
        <w:rPr>
          <w:rFonts w:ascii="Times New Roman" w:hAnsi="Times New Roman" w:cs="Times New Roman"/>
        </w:rPr>
        <w:t>Продукт/услуга: Наблюдение, оценка и регионална координация за изпълнение на документите за регионално и местно развитие в районите от ниво 2;</w:t>
      </w:r>
    </w:p>
    <w:p w14:paraId="5CBB758D" w14:textId="77777777" w:rsidR="00AD7F4A" w:rsidRPr="00ED7F39" w:rsidRDefault="00AD7F4A" w:rsidP="00AD7F4A">
      <w:pPr>
        <w:numPr>
          <w:ilvl w:val="0"/>
          <w:numId w:val="10"/>
        </w:numPr>
        <w:tabs>
          <w:tab w:val="left" w:pos="851"/>
          <w:tab w:val="left" w:pos="1134"/>
        </w:tabs>
        <w:spacing w:after="0"/>
        <w:ind w:left="0" w:firstLine="567"/>
        <w:jc w:val="both"/>
        <w:rPr>
          <w:rFonts w:ascii="Times New Roman" w:hAnsi="Times New Roman" w:cs="Times New Roman"/>
        </w:rPr>
      </w:pPr>
      <w:r w:rsidRPr="00ED7F39">
        <w:rPr>
          <w:rFonts w:ascii="Times New Roman" w:hAnsi="Times New Roman" w:cs="Times New Roman"/>
        </w:rPr>
        <w:t>Продукт/услуга: Повишаване на енергийната ефективност в публичните сгради и в жилищния сектор;</w:t>
      </w:r>
    </w:p>
    <w:p w14:paraId="1E99868E" w14:textId="77777777" w:rsidR="00AD7F4A" w:rsidRPr="00ED7F39" w:rsidRDefault="00AD7F4A" w:rsidP="00AD7F4A">
      <w:pPr>
        <w:numPr>
          <w:ilvl w:val="0"/>
          <w:numId w:val="10"/>
        </w:numPr>
        <w:tabs>
          <w:tab w:val="left" w:pos="851"/>
          <w:tab w:val="left" w:pos="1134"/>
        </w:tabs>
        <w:spacing w:after="0"/>
        <w:ind w:left="0" w:firstLine="567"/>
        <w:jc w:val="both"/>
        <w:rPr>
          <w:rFonts w:ascii="Times New Roman" w:hAnsi="Times New Roman" w:cs="Times New Roman"/>
        </w:rPr>
      </w:pPr>
      <w:r w:rsidRPr="00ED7F39">
        <w:rPr>
          <w:rFonts w:ascii="Times New Roman" w:hAnsi="Times New Roman" w:cs="Times New Roman"/>
        </w:rPr>
        <w:t>Продукт/услуга: 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2CBB162" w14:textId="77777777" w:rsidR="00AD7F4A" w:rsidRPr="00ED7F39" w:rsidRDefault="00AD7F4A" w:rsidP="00AD7F4A">
      <w:pPr>
        <w:numPr>
          <w:ilvl w:val="0"/>
          <w:numId w:val="10"/>
        </w:numPr>
        <w:tabs>
          <w:tab w:val="left" w:pos="851"/>
          <w:tab w:val="left" w:pos="1134"/>
        </w:tabs>
        <w:autoSpaceDE w:val="0"/>
        <w:autoSpaceDN w:val="0"/>
        <w:adjustRightInd w:val="0"/>
        <w:spacing w:after="0"/>
        <w:ind w:left="0" w:firstLine="567"/>
        <w:jc w:val="both"/>
        <w:rPr>
          <w:rFonts w:ascii="Times New Roman" w:eastAsia="Calibri" w:hAnsi="Times New Roman" w:cs="Times New Roman"/>
          <w:bCs/>
        </w:rPr>
      </w:pPr>
      <w:r w:rsidRPr="00ED7F39">
        <w:rPr>
          <w:rFonts w:ascii="Times New Roman" w:hAnsi="Times New Roman" w:cs="Times New Roman"/>
        </w:rPr>
        <w:t xml:space="preserve">Продукт/услуга: </w:t>
      </w:r>
      <w:r w:rsidRPr="00ED7F39">
        <w:rPr>
          <w:rFonts w:ascii="Times New Roman" w:eastAsia="Calibri" w:hAnsi="Times New Roman" w:cs="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5B60AE21" w14:textId="77777777" w:rsidR="00AD7F4A" w:rsidRPr="00ED7F39" w:rsidRDefault="00AD7F4A" w:rsidP="00AD7F4A">
      <w:pPr>
        <w:numPr>
          <w:ilvl w:val="0"/>
          <w:numId w:val="10"/>
        </w:numPr>
        <w:tabs>
          <w:tab w:val="left" w:pos="851"/>
          <w:tab w:val="left" w:pos="1134"/>
        </w:tabs>
        <w:autoSpaceDE w:val="0"/>
        <w:autoSpaceDN w:val="0"/>
        <w:adjustRightInd w:val="0"/>
        <w:spacing w:after="0"/>
        <w:ind w:left="0" w:firstLine="567"/>
        <w:jc w:val="both"/>
        <w:rPr>
          <w:rFonts w:ascii="Times New Roman" w:eastAsia="Calibri" w:hAnsi="Times New Roman" w:cs="Times New Roman"/>
          <w:bCs/>
        </w:rPr>
      </w:pPr>
      <w:r w:rsidRPr="00ED7F39">
        <w:rPr>
          <w:rFonts w:ascii="Times New Roman" w:hAnsi="Times New Roman" w:cs="Times New Roman"/>
        </w:rPr>
        <w:t xml:space="preserve">Продукт/услуга: </w:t>
      </w:r>
      <w:r w:rsidRPr="00ED7F39">
        <w:rPr>
          <w:rFonts w:ascii="Times New Roman" w:eastAsia="Calibri" w:hAnsi="Times New Roman" w:cs="Times New Roman"/>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2705044E" w14:textId="217F88CF" w:rsidR="00AD7F4A" w:rsidRPr="00ED7F39" w:rsidRDefault="00AD7F4A" w:rsidP="00AD7F4A">
      <w:pPr>
        <w:numPr>
          <w:ilvl w:val="0"/>
          <w:numId w:val="10"/>
        </w:numPr>
        <w:tabs>
          <w:tab w:val="left" w:pos="851"/>
          <w:tab w:val="left" w:pos="1134"/>
        </w:tabs>
        <w:spacing w:after="0"/>
        <w:ind w:left="0" w:firstLine="567"/>
        <w:jc w:val="both"/>
        <w:rPr>
          <w:rFonts w:ascii="Times New Roman" w:hAnsi="Times New Roman" w:cs="Times New Roman"/>
        </w:rPr>
      </w:pPr>
      <w:r w:rsidRPr="00ED7F39">
        <w:rPr>
          <w:rFonts w:ascii="Times New Roman" w:hAnsi="Times New Roman" w:cs="Times New Roman"/>
        </w:rPr>
        <w:t xml:space="preserve">Продукт/услуга: </w:t>
      </w:r>
      <w:r w:rsidRPr="00ED7F39">
        <w:rPr>
          <w:rFonts w:ascii="Times New Roman" w:eastAsia="Calibri" w:hAnsi="Times New Roman" w:cs="Times New Roman"/>
          <w:bCs/>
        </w:rPr>
        <w:t>Насърчаване на регионалния туризъм чрез опазване, популяризиране и развитие на к</w:t>
      </w:r>
      <w:r w:rsidR="00E81B67" w:rsidRPr="00ED7F39">
        <w:rPr>
          <w:rFonts w:ascii="Times New Roman" w:eastAsia="Calibri" w:hAnsi="Times New Roman" w:cs="Times New Roman"/>
          <w:bCs/>
        </w:rPr>
        <w:t>ултурното и природно наследство;</w:t>
      </w:r>
    </w:p>
    <w:p w14:paraId="1B05C133" w14:textId="5AF3A881" w:rsidR="006255E2" w:rsidRPr="00ED7F39" w:rsidRDefault="006255E2" w:rsidP="00E81B67">
      <w:pPr>
        <w:numPr>
          <w:ilvl w:val="0"/>
          <w:numId w:val="10"/>
        </w:numPr>
        <w:tabs>
          <w:tab w:val="left" w:pos="851"/>
          <w:tab w:val="left" w:pos="1134"/>
        </w:tabs>
        <w:spacing w:after="0"/>
        <w:ind w:left="0" w:firstLine="567"/>
        <w:jc w:val="both"/>
        <w:rPr>
          <w:rFonts w:ascii="Times New Roman" w:hAnsi="Times New Roman" w:cs="Times New Roman"/>
        </w:rPr>
      </w:pPr>
      <w:proofErr w:type="spellStart"/>
      <w:r w:rsidRPr="00ED7F39">
        <w:rPr>
          <w:rFonts w:ascii="Times New Roman" w:eastAsia="Times New Roman" w:hAnsi="Times New Roman"/>
          <w:lang w:eastAsia="bg-BG"/>
        </w:rPr>
        <w:t>Проудкт</w:t>
      </w:r>
      <w:proofErr w:type="spellEnd"/>
      <w:r w:rsidRPr="00ED7F39">
        <w:rPr>
          <w:rFonts w:ascii="Times New Roman" w:eastAsia="Times New Roman" w:hAnsi="Times New Roman"/>
          <w:lang w:eastAsia="bg-BG"/>
        </w:rPr>
        <w:t>/услуга: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14:paraId="46D16FC2" w14:textId="77777777" w:rsidR="006255E2" w:rsidRPr="00ED7F39" w:rsidRDefault="006255E2" w:rsidP="00E7341F">
      <w:pPr>
        <w:tabs>
          <w:tab w:val="left" w:pos="851"/>
          <w:tab w:val="left" w:pos="1134"/>
        </w:tabs>
        <w:spacing w:after="0" w:line="240" w:lineRule="auto"/>
        <w:ind w:firstLine="567"/>
        <w:jc w:val="both"/>
        <w:rPr>
          <w:rFonts w:ascii="Times New Roman" w:eastAsia="Times New Roman" w:hAnsi="Times New Roman"/>
          <w:lang w:eastAsia="bg-BG"/>
        </w:rPr>
      </w:pPr>
      <w:r w:rsidRPr="00ED7F39">
        <w:rPr>
          <w:rFonts w:ascii="Times New Roman" w:eastAsia="Times New Roman" w:hAnsi="Times New Roman"/>
          <w:i/>
          <w:lang w:eastAsia="bg-BG"/>
        </w:rPr>
        <w:lastRenderedPageBreak/>
        <w:t>Дейности за предоставяне на продукта/услугата</w:t>
      </w:r>
      <w:r w:rsidR="00D213C7" w:rsidRPr="00ED7F39">
        <w:rPr>
          <w:rFonts w:ascii="Times New Roman" w:eastAsia="Times New Roman" w:hAnsi="Times New Roman"/>
          <w:b/>
          <w:lang w:eastAsia="bg-BG"/>
        </w:rPr>
        <w:t xml:space="preserve"> - </w:t>
      </w:r>
      <w:r w:rsidR="00D213C7" w:rsidRPr="00ED7F39">
        <w:rPr>
          <w:rFonts w:ascii="Times New Roman" w:eastAsia="Times New Roman" w:hAnsi="Times New Roman"/>
          <w:lang w:eastAsia="bg-BG"/>
        </w:rPr>
        <w:t>и</w:t>
      </w:r>
      <w:r w:rsidRPr="00ED7F39">
        <w:rPr>
          <w:rFonts w:ascii="Times New Roman" w:eastAsia="Times New Roman" w:hAnsi="Times New Roman"/>
          <w:lang w:eastAsia="bg-BG"/>
        </w:rPr>
        <w:t>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14:paraId="6BB94216" w14:textId="77777777" w:rsidR="00394C1E" w:rsidRPr="00ED7F39" w:rsidRDefault="006255E2" w:rsidP="00E81B67">
      <w:pPr>
        <w:pStyle w:val="ListParagraph"/>
        <w:numPr>
          <w:ilvl w:val="0"/>
          <w:numId w:val="10"/>
        </w:numPr>
        <w:tabs>
          <w:tab w:val="left" w:pos="851"/>
          <w:tab w:val="left" w:pos="1134"/>
        </w:tabs>
        <w:spacing w:after="0" w:line="240" w:lineRule="auto"/>
        <w:ind w:left="0" w:firstLine="567"/>
        <w:jc w:val="both"/>
        <w:rPr>
          <w:rFonts w:ascii="Times New Roman" w:eastAsia="Times New Roman" w:hAnsi="Times New Roman"/>
          <w:lang w:eastAsia="bg-BG"/>
        </w:rPr>
      </w:pPr>
      <w:proofErr w:type="spellStart"/>
      <w:r w:rsidRPr="00ED7F39">
        <w:rPr>
          <w:rFonts w:ascii="Times New Roman" w:eastAsia="Times New Roman" w:hAnsi="Times New Roman"/>
          <w:lang w:eastAsia="bg-BG"/>
        </w:rPr>
        <w:t>Проудкт</w:t>
      </w:r>
      <w:proofErr w:type="spellEnd"/>
      <w:r w:rsidRPr="00ED7F39">
        <w:rPr>
          <w:rFonts w:ascii="Times New Roman" w:eastAsia="Times New Roman" w:hAnsi="Times New Roman"/>
          <w:lang w:eastAsia="bg-BG"/>
        </w:rPr>
        <w:t xml:space="preserve">/услуга: </w:t>
      </w:r>
      <w:r w:rsidR="00394C1E" w:rsidRPr="00ED7F39">
        <w:rPr>
          <w:rFonts w:ascii="Times New Roman" w:eastAsia="Times New Roman" w:hAnsi="Times New Roman"/>
          <w:color w:val="000000"/>
          <w:lang w:eastAsia="bg-BG"/>
        </w:rPr>
        <w:t xml:space="preserve">Развитие на процеса на децентрализация  </w:t>
      </w:r>
    </w:p>
    <w:p w14:paraId="3D293350" w14:textId="77777777" w:rsidR="00394C1E" w:rsidRPr="00ED7F39" w:rsidRDefault="00394C1E" w:rsidP="00E7341F">
      <w:pPr>
        <w:tabs>
          <w:tab w:val="left" w:pos="-5103"/>
          <w:tab w:val="left" w:pos="0"/>
        </w:tabs>
        <w:spacing w:after="0" w:line="240" w:lineRule="auto"/>
        <w:ind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i/>
          <w:color w:val="000000"/>
          <w:lang w:eastAsia="bg-BG"/>
        </w:rPr>
        <w:t>Дейности за предоставяне на продукта/услугата</w:t>
      </w:r>
      <w:r w:rsidR="004675FC" w:rsidRPr="00ED7F39">
        <w:rPr>
          <w:rFonts w:ascii="Times New Roman" w:eastAsia="Times New Roman" w:hAnsi="Times New Roman" w:cs="Times New Roman"/>
          <w:color w:val="000000"/>
          <w:lang w:eastAsia="bg-BG"/>
        </w:rPr>
        <w:t xml:space="preserve"> - к</w:t>
      </w:r>
      <w:r w:rsidRPr="00ED7F39">
        <w:rPr>
          <w:rFonts w:ascii="Times New Roman" w:eastAsia="Times New Roman" w:hAnsi="Times New Roman" w:cs="Times New Roman"/>
          <w:color w:val="000000"/>
          <w:lang w:eastAsia="bg-BG"/>
        </w:rPr>
        <w:t>оординация и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 изпълнение функциите на секретариат на</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color w:val="000000"/>
          <w:lang w:eastAsia="bg-BG"/>
        </w:rPr>
        <w:t>Съвета по децентрализация на държавното управление на Министерски съвет;</w:t>
      </w:r>
    </w:p>
    <w:p w14:paraId="70A25E80" w14:textId="77777777" w:rsidR="00394C1E" w:rsidRPr="00ED7F39" w:rsidRDefault="00394C1E" w:rsidP="00E81B67">
      <w:pPr>
        <w:pStyle w:val="ListParagraph"/>
        <w:numPr>
          <w:ilvl w:val="0"/>
          <w:numId w:val="10"/>
        </w:numPr>
        <w:tabs>
          <w:tab w:val="left" w:pos="851"/>
        </w:tabs>
        <w:spacing w:after="0" w:line="240" w:lineRule="auto"/>
        <w:ind w:left="0" w:firstLine="567"/>
        <w:jc w:val="both"/>
        <w:rPr>
          <w:rFonts w:ascii="Times New Roman" w:eastAsia="Times New Roman" w:hAnsi="Times New Roman"/>
          <w:color w:val="000000"/>
          <w:lang w:eastAsia="bg-BG"/>
        </w:rPr>
      </w:pPr>
      <w:r w:rsidRPr="00ED7F39">
        <w:rPr>
          <w:rFonts w:ascii="Times New Roman" w:eastAsia="Times New Roman" w:hAnsi="Times New Roman"/>
          <w:color w:val="000000"/>
          <w:lang w:eastAsia="bg-BG"/>
        </w:rPr>
        <w:t>Продукт/</w:t>
      </w:r>
      <w:r w:rsidR="004675FC" w:rsidRPr="00ED7F39">
        <w:rPr>
          <w:rFonts w:ascii="Times New Roman" w:eastAsia="Times New Roman" w:hAnsi="Times New Roman"/>
          <w:color w:val="000000"/>
          <w:lang w:eastAsia="bg-BG"/>
        </w:rPr>
        <w:t>услуга</w:t>
      </w:r>
      <w:r w:rsidRPr="00ED7F39">
        <w:rPr>
          <w:rFonts w:ascii="Times New Roman" w:eastAsia="Times New Roman" w:hAnsi="Times New Roman"/>
          <w:color w:val="000000"/>
          <w:lang w:eastAsia="bg-BG"/>
        </w:rPr>
        <w:t xml:space="preserve">: Укрепване на местното самоуправление и подкрепа за доброто управление на местно ниво </w:t>
      </w:r>
    </w:p>
    <w:p w14:paraId="2010378F" w14:textId="1A267C09" w:rsidR="00394C1E" w:rsidRPr="00ED7F39" w:rsidRDefault="00394C1E" w:rsidP="00E7341F">
      <w:pPr>
        <w:tabs>
          <w:tab w:val="left" w:pos="-5103"/>
          <w:tab w:val="left" w:pos="0"/>
        </w:tabs>
        <w:spacing w:after="0" w:line="240" w:lineRule="auto"/>
        <w:ind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i/>
          <w:color w:val="000000"/>
          <w:lang w:eastAsia="bg-BG"/>
        </w:rPr>
        <w:t>Дейности за предоставяне на продукта/услугата</w:t>
      </w:r>
      <w:r w:rsidR="004675FC" w:rsidRPr="00ED7F39">
        <w:rPr>
          <w:rFonts w:ascii="Times New Roman" w:eastAsia="Times New Roman" w:hAnsi="Times New Roman" w:cs="Times New Roman"/>
          <w:color w:val="000000"/>
          <w:lang w:eastAsia="bg-BG"/>
        </w:rPr>
        <w:t xml:space="preserve"> - </w:t>
      </w:r>
      <w:r w:rsidRPr="00ED7F39">
        <w:rPr>
          <w:rFonts w:ascii="Times New Roman" w:eastAsia="Times New Roman" w:hAnsi="Times New Roman" w:cs="Times New Roman"/>
          <w:bCs/>
          <w:color w:val="000000"/>
          <w:lang w:eastAsia="bg-BG"/>
        </w:rPr>
        <w:t>Извършване на аналитични и проектно-проучвателни дейности в областта на местното самоуправление и местната администрация; планиране, координация и изпълнение на мерки,  процедури и проекти във връзка с прилагането на Стратегията за иновации и добро управление на местно ниво на Съвета на Европа; изпълнение функциите на секретариат на</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bCs/>
          <w:color w:val="000000"/>
          <w:lang w:eastAsia="bg-BG"/>
        </w:rPr>
        <w:t>Националната платформа на партньорите за добро демократично управление на местно ниво</w:t>
      </w:r>
      <w:r w:rsidR="00E81B67" w:rsidRPr="00ED7F39">
        <w:rPr>
          <w:rFonts w:ascii="Times New Roman" w:eastAsia="Times New Roman" w:hAnsi="Times New Roman" w:cs="Times New Roman"/>
          <w:bCs/>
          <w:color w:val="000000"/>
          <w:lang w:eastAsia="bg-BG"/>
        </w:rPr>
        <w:t>.</w:t>
      </w:r>
    </w:p>
    <w:p w14:paraId="29302186" w14:textId="2C264C6C" w:rsidR="00394C1E" w:rsidRPr="00394C1E" w:rsidRDefault="00394C1E" w:rsidP="009B59EA">
      <w:pPr>
        <w:tabs>
          <w:tab w:val="left" w:pos="567"/>
        </w:tabs>
        <w:spacing w:after="0" w:line="240" w:lineRule="auto"/>
        <w:ind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В областта на местното самоуправление и развитието на доброто управление и местната демокрация, както и в процеса на децентрализация се прилагат средносрочни до дългосрочни критерии и показатели за изпълнение на целите на програмата.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3682CA7A" w14:textId="77777777" w:rsidR="006255E2" w:rsidRPr="00323B76" w:rsidRDefault="006255E2" w:rsidP="006255E2">
      <w:pPr>
        <w:tabs>
          <w:tab w:val="left" w:pos="851"/>
          <w:tab w:val="left" w:pos="1134"/>
        </w:tabs>
        <w:spacing w:after="0" w:line="240" w:lineRule="auto"/>
        <w:ind w:left="567"/>
        <w:jc w:val="both"/>
        <w:rPr>
          <w:rFonts w:ascii="Times New Roman" w:eastAsia="Times New Roman" w:hAnsi="Times New Roman" w:cs="Times New Roman"/>
          <w:lang w:eastAsia="bg-BG"/>
        </w:rPr>
      </w:pPr>
    </w:p>
    <w:p w14:paraId="529E7805" w14:textId="77777777" w:rsidR="0010772E" w:rsidRPr="00323B76" w:rsidRDefault="0010772E" w:rsidP="0059668D">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Организационни структури, участващи в програмата</w:t>
      </w:r>
    </w:p>
    <w:p w14:paraId="246F3F85"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Европейска комисия;</w:t>
      </w:r>
    </w:p>
    <w:p w14:paraId="5AE493C7"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Управляващи органи и Национални партниращи органи;</w:t>
      </w:r>
    </w:p>
    <w:p w14:paraId="0E06178E"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ИА „Одит на средствата от ЕС” към Министъра на финансите – Одитен орган;</w:t>
      </w:r>
    </w:p>
    <w:p w14:paraId="1AC26965"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Дирекция „Национален фонд” към Министерството на финансите – Сертифициращ орган;</w:t>
      </w:r>
    </w:p>
    <w:p w14:paraId="2F52141F"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Съвместни секретариати;</w:t>
      </w:r>
    </w:p>
    <w:p w14:paraId="7ADAA739"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Централни, регионални и местни институции;</w:t>
      </w:r>
    </w:p>
    <w:p w14:paraId="314E3E3A"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Образователни и културни институции;</w:t>
      </w:r>
    </w:p>
    <w:p w14:paraId="21B60F1D" w14:textId="77777777" w:rsidR="00DD3885" w:rsidRPr="00541191" w:rsidRDefault="00DD3885" w:rsidP="00C15307">
      <w:pPr>
        <w:pStyle w:val="ListParagraph"/>
        <w:numPr>
          <w:ilvl w:val="0"/>
          <w:numId w:val="63"/>
        </w:numPr>
        <w:tabs>
          <w:tab w:val="num" w:pos="851"/>
        </w:tabs>
        <w:spacing w:after="0" w:line="240" w:lineRule="auto"/>
        <w:ind w:left="0" w:firstLine="567"/>
        <w:jc w:val="both"/>
        <w:rPr>
          <w:rFonts w:ascii="Times New Roman" w:hAnsi="Times New Roman"/>
        </w:rPr>
      </w:pPr>
      <w:r w:rsidRPr="00541191">
        <w:rPr>
          <w:rFonts w:ascii="Times New Roman" w:hAnsi="Times New Roman"/>
        </w:rPr>
        <w:t>Неправителствени организации.</w:t>
      </w:r>
    </w:p>
    <w:p w14:paraId="606E8F6B" w14:textId="77777777" w:rsidR="00FB62B4" w:rsidRPr="00323B76" w:rsidRDefault="00FB62B4" w:rsidP="003B4424">
      <w:pPr>
        <w:tabs>
          <w:tab w:val="left" w:pos="851"/>
        </w:tabs>
        <w:spacing w:after="0" w:line="240" w:lineRule="auto"/>
        <w:ind w:left="567"/>
        <w:jc w:val="both"/>
        <w:rPr>
          <w:rFonts w:ascii="Times New Roman" w:eastAsia="Times New Roman" w:hAnsi="Times New Roman"/>
          <w:color w:val="000000" w:themeColor="text1"/>
          <w:lang w:val="en-US" w:eastAsia="bg-BG"/>
        </w:rPr>
      </w:pPr>
    </w:p>
    <w:p w14:paraId="0C80EB71" w14:textId="77777777" w:rsidR="0010772E" w:rsidRPr="00323B76" w:rsidRDefault="0010772E" w:rsidP="0059668D">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Отговорност за изпълнението на програмата</w:t>
      </w:r>
    </w:p>
    <w:p w14:paraId="48D51349" w14:textId="31A05AF0" w:rsidR="0010772E" w:rsidRPr="009E31F4" w:rsidRDefault="0010772E" w:rsidP="003B4424">
      <w:pPr>
        <w:pStyle w:val="ListParagraph"/>
        <w:tabs>
          <w:tab w:val="left" w:pos="-5103"/>
        </w:tabs>
        <w:spacing w:after="0" w:line="240" w:lineRule="auto"/>
        <w:ind w:left="0" w:firstLine="567"/>
        <w:jc w:val="both"/>
        <w:rPr>
          <w:rFonts w:ascii="Times New Roman" w:eastAsia="Times New Roman" w:hAnsi="Times New Roman"/>
          <w:bCs/>
          <w:color w:val="000000" w:themeColor="text1"/>
          <w:lang w:val="ru-RU" w:eastAsia="bg-BG"/>
        </w:rPr>
      </w:pPr>
      <w:r w:rsidRPr="00323B76">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23B76">
        <w:rPr>
          <w:rFonts w:ascii="Times New Roman" w:eastAsia="Times New Roman" w:hAnsi="Times New Roman"/>
          <w:bCs/>
          <w:color w:val="000000" w:themeColor="text1"/>
          <w:lang w:eastAsia="bg-BG"/>
        </w:rPr>
        <w:t xml:space="preserve">на </w:t>
      </w:r>
      <w:r w:rsidRPr="00323B76">
        <w:rPr>
          <w:rFonts w:ascii="Times New Roman" w:eastAsia="Times New Roman" w:hAnsi="Times New Roman"/>
          <w:bCs/>
          <w:color w:val="000000" w:themeColor="text1"/>
          <w:lang w:eastAsia="bg-BG"/>
        </w:rPr>
        <w:t>ГД „Стратегическо планиране и програми за регионално развитие“</w:t>
      </w:r>
      <w:r w:rsidR="00EB0667">
        <w:rPr>
          <w:rFonts w:ascii="Times New Roman" w:eastAsia="Times New Roman" w:hAnsi="Times New Roman"/>
          <w:bCs/>
          <w:color w:val="000000" w:themeColor="text1"/>
          <w:lang w:eastAsia="bg-BG"/>
        </w:rPr>
        <w:t xml:space="preserve">, </w:t>
      </w:r>
      <w:r w:rsidRPr="00323B76">
        <w:rPr>
          <w:rFonts w:ascii="Times New Roman" w:eastAsia="Times New Roman" w:hAnsi="Times New Roman"/>
          <w:bCs/>
          <w:color w:val="000000" w:themeColor="text1"/>
          <w:lang w:eastAsia="bg-BG"/>
        </w:rPr>
        <w:t>директора на</w:t>
      </w:r>
      <w:r w:rsidRPr="009E31F4">
        <w:rPr>
          <w:lang w:val="ru-RU"/>
        </w:rPr>
        <w:t xml:space="preserve"> </w:t>
      </w:r>
      <w:r w:rsidRPr="00323B76">
        <w:rPr>
          <w:rFonts w:ascii="Times New Roman" w:eastAsia="Times New Roman" w:hAnsi="Times New Roman"/>
          <w:bCs/>
          <w:color w:val="000000" w:themeColor="text1"/>
          <w:lang w:eastAsia="bg-BG"/>
        </w:rPr>
        <w:t>дирекция „Управление на териториалното сътрудничество”</w:t>
      </w:r>
      <w:r w:rsidR="00EB0667">
        <w:rPr>
          <w:rFonts w:ascii="Times New Roman" w:eastAsia="Times New Roman" w:hAnsi="Times New Roman"/>
          <w:bCs/>
          <w:color w:val="000000" w:themeColor="text1"/>
          <w:lang w:eastAsia="bg-BG"/>
        </w:rPr>
        <w:t xml:space="preserve"> и директора на дирекция „Устройство на територията и административно-териториално устройство“.</w:t>
      </w:r>
    </w:p>
    <w:p w14:paraId="3151AB11" w14:textId="77777777" w:rsidR="00A548AA" w:rsidRPr="009E31F4" w:rsidRDefault="00A548AA" w:rsidP="003B4424">
      <w:pPr>
        <w:pStyle w:val="ListParagraph"/>
        <w:tabs>
          <w:tab w:val="left" w:pos="-5103"/>
        </w:tabs>
        <w:spacing w:after="0" w:line="240" w:lineRule="auto"/>
        <w:ind w:left="0" w:firstLine="567"/>
        <w:jc w:val="both"/>
        <w:rPr>
          <w:rFonts w:ascii="Times New Roman" w:eastAsia="Times New Roman" w:hAnsi="Times New Roman"/>
          <w:color w:val="000000" w:themeColor="text1"/>
          <w:lang w:val="ru-RU" w:eastAsia="bg-BG"/>
        </w:rPr>
      </w:pPr>
    </w:p>
    <w:p w14:paraId="251C72F6" w14:textId="77777777" w:rsidR="009A6549" w:rsidRDefault="009A6549" w:rsidP="0059668D">
      <w:pPr>
        <w:pStyle w:val="ListParagraph"/>
        <w:numPr>
          <w:ilvl w:val="0"/>
          <w:numId w:val="13"/>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p w14:paraId="4F72FB4B" w14:textId="5976BF97" w:rsidR="007B1854" w:rsidRDefault="007B1854" w:rsidP="007B1854">
      <w:pPr>
        <w:tabs>
          <w:tab w:val="left" w:pos="851"/>
        </w:tabs>
        <w:spacing w:after="0" w:line="240" w:lineRule="auto"/>
        <w:jc w:val="both"/>
        <w:rPr>
          <w:rFonts w:ascii="Times New Roman" w:hAnsi="Times New Roman"/>
          <w:b/>
          <w:i/>
          <w:color w:val="0000CC"/>
        </w:rPr>
      </w:pPr>
    </w:p>
    <w:tbl>
      <w:tblPr>
        <w:tblW w:w="10059" w:type="dxa"/>
        <w:tblCellMar>
          <w:left w:w="70" w:type="dxa"/>
          <w:right w:w="70" w:type="dxa"/>
        </w:tblCellMar>
        <w:tblLook w:val="04A0" w:firstRow="1" w:lastRow="0" w:firstColumn="1" w:lastColumn="0" w:noHBand="0" w:noVBand="1"/>
      </w:tblPr>
      <w:tblGrid>
        <w:gridCol w:w="367"/>
        <w:gridCol w:w="4306"/>
        <w:gridCol w:w="708"/>
        <w:gridCol w:w="721"/>
        <w:gridCol w:w="980"/>
        <w:gridCol w:w="1029"/>
        <w:gridCol w:w="956"/>
        <w:gridCol w:w="992"/>
      </w:tblGrid>
      <w:tr w:rsidR="00986333" w:rsidRPr="00986333" w14:paraId="783484CE" w14:textId="77777777" w:rsidTr="00986333">
        <w:trPr>
          <w:trHeight w:val="176"/>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6570AD3"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w:t>
            </w:r>
          </w:p>
        </w:tc>
        <w:tc>
          <w:tcPr>
            <w:tcW w:w="4306" w:type="dxa"/>
            <w:tcBorders>
              <w:top w:val="single" w:sz="4" w:space="0" w:color="auto"/>
              <w:left w:val="nil"/>
              <w:bottom w:val="single" w:sz="4" w:space="0" w:color="auto"/>
              <w:right w:val="single" w:sz="4" w:space="0" w:color="auto"/>
            </w:tcBorders>
            <w:shd w:val="clear" w:color="000000" w:fill="FFCC99"/>
            <w:vAlign w:val="center"/>
            <w:hideMark/>
          </w:tcPr>
          <w:p w14:paraId="644719BD" w14:textId="77777777" w:rsidR="00986333" w:rsidRPr="00986333" w:rsidRDefault="00986333" w:rsidP="00986333">
            <w:pPr>
              <w:spacing w:after="0" w:line="240" w:lineRule="auto"/>
              <w:ind w:right="-56"/>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14:paraId="16B366BE"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Отчет 2020 г</w:t>
            </w:r>
          </w:p>
        </w:tc>
        <w:tc>
          <w:tcPr>
            <w:tcW w:w="721" w:type="dxa"/>
            <w:tcBorders>
              <w:top w:val="single" w:sz="4" w:space="0" w:color="auto"/>
              <w:left w:val="nil"/>
              <w:bottom w:val="single" w:sz="4" w:space="0" w:color="auto"/>
              <w:right w:val="single" w:sz="4" w:space="0" w:color="auto"/>
            </w:tcBorders>
            <w:shd w:val="clear" w:color="000000" w:fill="FFCC99"/>
            <w:vAlign w:val="center"/>
            <w:hideMark/>
          </w:tcPr>
          <w:p w14:paraId="7B793CE5"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Отчет 2021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75220E08"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Закон 2022 г.</w:t>
            </w:r>
          </w:p>
        </w:tc>
        <w:tc>
          <w:tcPr>
            <w:tcW w:w="1029" w:type="dxa"/>
            <w:tcBorders>
              <w:top w:val="single" w:sz="4" w:space="0" w:color="auto"/>
              <w:left w:val="nil"/>
              <w:bottom w:val="single" w:sz="4" w:space="0" w:color="auto"/>
              <w:right w:val="single" w:sz="4" w:space="0" w:color="auto"/>
            </w:tcBorders>
            <w:shd w:val="clear" w:color="000000" w:fill="FFCC99"/>
            <w:vAlign w:val="center"/>
            <w:hideMark/>
          </w:tcPr>
          <w:p w14:paraId="36813807"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Проект 2023 г.</w:t>
            </w:r>
          </w:p>
        </w:tc>
        <w:tc>
          <w:tcPr>
            <w:tcW w:w="956" w:type="dxa"/>
            <w:tcBorders>
              <w:top w:val="single" w:sz="4" w:space="0" w:color="auto"/>
              <w:left w:val="nil"/>
              <w:bottom w:val="single" w:sz="4" w:space="0" w:color="auto"/>
              <w:right w:val="single" w:sz="4" w:space="0" w:color="auto"/>
            </w:tcBorders>
            <w:shd w:val="clear" w:color="000000" w:fill="FFCC99"/>
            <w:vAlign w:val="center"/>
            <w:hideMark/>
          </w:tcPr>
          <w:p w14:paraId="164F2668"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Прогноза 2024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758130A8"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Прогноза 2025 г.</w:t>
            </w:r>
          </w:p>
        </w:tc>
      </w:tr>
      <w:tr w:rsidR="00986333" w:rsidRPr="00986333" w14:paraId="67E5C214" w14:textId="77777777" w:rsidTr="0098633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1D7C2B5" w14:textId="77777777" w:rsidR="00986333" w:rsidRPr="00986333" w:rsidRDefault="00986333" w:rsidP="00986333">
            <w:pPr>
              <w:spacing w:after="0" w:line="240" w:lineRule="auto"/>
              <w:jc w:val="both"/>
              <w:rPr>
                <w:rFonts w:ascii="Times New Roman" w:eastAsia="Times New Roman" w:hAnsi="Times New Roman" w:cs="Times New Roman"/>
                <w:b/>
                <w:bCs/>
                <w:i/>
                <w:iCs/>
                <w:color w:val="000000"/>
                <w:sz w:val="16"/>
                <w:szCs w:val="16"/>
                <w:lang w:eastAsia="bg-BG"/>
              </w:rPr>
            </w:pPr>
            <w:r w:rsidRPr="00986333">
              <w:rPr>
                <w:rFonts w:ascii="Times New Roman" w:eastAsia="Times New Roman" w:hAnsi="Times New Roman" w:cs="Times New Roman"/>
                <w:b/>
                <w:bCs/>
                <w:i/>
                <w:i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1D555493"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w:t>
            </w:r>
          </w:p>
        </w:tc>
        <w:tc>
          <w:tcPr>
            <w:tcW w:w="708" w:type="dxa"/>
            <w:tcBorders>
              <w:top w:val="nil"/>
              <w:left w:val="nil"/>
              <w:bottom w:val="single" w:sz="4" w:space="0" w:color="auto"/>
              <w:right w:val="single" w:sz="4" w:space="0" w:color="auto"/>
            </w:tcBorders>
            <w:shd w:val="clear" w:color="auto" w:fill="auto"/>
            <w:noWrap/>
            <w:vAlign w:val="center"/>
            <w:hideMark/>
          </w:tcPr>
          <w:p w14:paraId="6D9A556E"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w:t>
            </w:r>
          </w:p>
        </w:tc>
        <w:tc>
          <w:tcPr>
            <w:tcW w:w="721" w:type="dxa"/>
            <w:tcBorders>
              <w:top w:val="nil"/>
              <w:left w:val="nil"/>
              <w:bottom w:val="single" w:sz="4" w:space="0" w:color="auto"/>
              <w:right w:val="single" w:sz="4" w:space="0" w:color="auto"/>
            </w:tcBorders>
            <w:shd w:val="clear" w:color="auto" w:fill="auto"/>
            <w:noWrap/>
            <w:vAlign w:val="center"/>
            <w:hideMark/>
          </w:tcPr>
          <w:p w14:paraId="54CC487B"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3</w:t>
            </w:r>
          </w:p>
        </w:tc>
        <w:tc>
          <w:tcPr>
            <w:tcW w:w="980" w:type="dxa"/>
            <w:tcBorders>
              <w:top w:val="nil"/>
              <w:left w:val="nil"/>
              <w:bottom w:val="single" w:sz="4" w:space="0" w:color="auto"/>
              <w:right w:val="single" w:sz="4" w:space="0" w:color="auto"/>
            </w:tcBorders>
            <w:shd w:val="clear" w:color="auto" w:fill="auto"/>
            <w:noWrap/>
            <w:vAlign w:val="center"/>
            <w:hideMark/>
          </w:tcPr>
          <w:p w14:paraId="3C0589B3"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4</w:t>
            </w:r>
          </w:p>
        </w:tc>
        <w:tc>
          <w:tcPr>
            <w:tcW w:w="1029" w:type="dxa"/>
            <w:tcBorders>
              <w:top w:val="nil"/>
              <w:left w:val="nil"/>
              <w:bottom w:val="single" w:sz="4" w:space="0" w:color="auto"/>
              <w:right w:val="single" w:sz="4" w:space="0" w:color="auto"/>
            </w:tcBorders>
            <w:shd w:val="clear" w:color="auto" w:fill="auto"/>
            <w:vAlign w:val="center"/>
            <w:hideMark/>
          </w:tcPr>
          <w:p w14:paraId="3B806AE6"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5</w:t>
            </w:r>
          </w:p>
        </w:tc>
        <w:tc>
          <w:tcPr>
            <w:tcW w:w="956" w:type="dxa"/>
            <w:tcBorders>
              <w:top w:val="nil"/>
              <w:left w:val="nil"/>
              <w:bottom w:val="single" w:sz="4" w:space="0" w:color="auto"/>
              <w:right w:val="single" w:sz="4" w:space="0" w:color="auto"/>
            </w:tcBorders>
            <w:shd w:val="clear" w:color="auto" w:fill="auto"/>
            <w:vAlign w:val="center"/>
            <w:hideMark/>
          </w:tcPr>
          <w:p w14:paraId="4891CF59"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6</w:t>
            </w:r>
          </w:p>
        </w:tc>
        <w:tc>
          <w:tcPr>
            <w:tcW w:w="992" w:type="dxa"/>
            <w:tcBorders>
              <w:top w:val="nil"/>
              <w:left w:val="nil"/>
              <w:bottom w:val="single" w:sz="4" w:space="0" w:color="auto"/>
              <w:right w:val="single" w:sz="4" w:space="0" w:color="auto"/>
            </w:tcBorders>
            <w:shd w:val="clear" w:color="auto" w:fill="auto"/>
            <w:vAlign w:val="center"/>
            <w:hideMark/>
          </w:tcPr>
          <w:p w14:paraId="1CCC6259" w14:textId="77777777" w:rsidR="00986333" w:rsidRPr="00986333" w:rsidRDefault="00986333" w:rsidP="00986333">
            <w:pPr>
              <w:spacing w:after="0" w:line="240" w:lineRule="auto"/>
              <w:jc w:val="center"/>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7</w:t>
            </w:r>
          </w:p>
        </w:tc>
      </w:tr>
      <w:tr w:rsidR="00986333" w:rsidRPr="00986333" w14:paraId="509AA8F8" w14:textId="77777777" w:rsidTr="0098633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453599F"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lastRenderedPageBreak/>
              <w:t>І.</w:t>
            </w:r>
          </w:p>
        </w:tc>
        <w:tc>
          <w:tcPr>
            <w:tcW w:w="4306" w:type="dxa"/>
            <w:tcBorders>
              <w:top w:val="nil"/>
              <w:left w:val="nil"/>
              <w:bottom w:val="single" w:sz="4" w:space="0" w:color="auto"/>
              <w:right w:val="single" w:sz="4" w:space="0" w:color="auto"/>
            </w:tcBorders>
            <w:shd w:val="clear" w:color="000000" w:fill="FFCC99"/>
            <w:noWrap/>
            <w:vAlign w:val="center"/>
            <w:hideMark/>
          </w:tcPr>
          <w:p w14:paraId="3CA2193B"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14:paraId="31AEB8A3"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4 734,4</w:t>
            </w:r>
          </w:p>
        </w:tc>
        <w:tc>
          <w:tcPr>
            <w:tcW w:w="721" w:type="dxa"/>
            <w:tcBorders>
              <w:top w:val="nil"/>
              <w:left w:val="nil"/>
              <w:bottom w:val="single" w:sz="4" w:space="0" w:color="auto"/>
              <w:right w:val="single" w:sz="4" w:space="0" w:color="auto"/>
            </w:tcBorders>
            <w:shd w:val="clear" w:color="000000" w:fill="FFCC99"/>
            <w:noWrap/>
            <w:vAlign w:val="center"/>
            <w:hideMark/>
          </w:tcPr>
          <w:p w14:paraId="16EE14A4"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1 939,8</w:t>
            </w:r>
          </w:p>
        </w:tc>
        <w:tc>
          <w:tcPr>
            <w:tcW w:w="980" w:type="dxa"/>
            <w:tcBorders>
              <w:top w:val="nil"/>
              <w:left w:val="nil"/>
              <w:bottom w:val="single" w:sz="4" w:space="0" w:color="auto"/>
              <w:right w:val="single" w:sz="4" w:space="0" w:color="auto"/>
            </w:tcBorders>
            <w:shd w:val="clear" w:color="000000" w:fill="FFCC99"/>
            <w:noWrap/>
            <w:vAlign w:val="center"/>
            <w:hideMark/>
          </w:tcPr>
          <w:p w14:paraId="469A9FBC"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1 073,0</w:t>
            </w:r>
          </w:p>
        </w:tc>
        <w:tc>
          <w:tcPr>
            <w:tcW w:w="1029" w:type="dxa"/>
            <w:tcBorders>
              <w:top w:val="nil"/>
              <w:left w:val="nil"/>
              <w:bottom w:val="single" w:sz="4" w:space="0" w:color="auto"/>
              <w:right w:val="single" w:sz="4" w:space="0" w:color="auto"/>
            </w:tcBorders>
            <w:shd w:val="clear" w:color="000000" w:fill="FFCC99"/>
            <w:noWrap/>
            <w:vAlign w:val="center"/>
            <w:hideMark/>
          </w:tcPr>
          <w:p w14:paraId="34EEC611"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2 255,6</w:t>
            </w:r>
          </w:p>
        </w:tc>
        <w:tc>
          <w:tcPr>
            <w:tcW w:w="956" w:type="dxa"/>
            <w:tcBorders>
              <w:top w:val="nil"/>
              <w:left w:val="nil"/>
              <w:bottom w:val="single" w:sz="4" w:space="0" w:color="auto"/>
              <w:right w:val="single" w:sz="4" w:space="0" w:color="auto"/>
            </w:tcBorders>
            <w:shd w:val="clear" w:color="000000" w:fill="FFCC99"/>
            <w:noWrap/>
            <w:vAlign w:val="center"/>
            <w:hideMark/>
          </w:tcPr>
          <w:p w14:paraId="47313AB0"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2 010,6</w:t>
            </w:r>
          </w:p>
        </w:tc>
        <w:tc>
          <w:tcPr>
            <w:tcW w:w="992" w:type="dxa"/>
            <w:tcBorders>
              <w:top w:val="nil"/>
              <w:left w:val="nil"/>
              <w:bottom w:val="single" w:sz="4" w:space="0" w:color="auto"/>
              <w:right w:val="single" w:sz="4" w:space="0" w:color="auto"/>
            </w:tcBorders>
            <w:shd w:val="clear" w:color="000000" w:fill="FFCC99"/>
            <w:noWrap/>
            <w:vAlign w:val="center"/>
            <w:hideMark/>
          </w:tcPr>
          <w:p w14:paraId="46A55AD6"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2 010,6</w:t>
            </w:r>
          </w:p>
        </w:tc>
      </w:tr>
      <w:tr w:rsidR="00986333" w:rsidRPr="00986333" w14:paraId="321C9095"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8511B24"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3A8B273E"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14:paraId="076D565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1 438,7</w:t>
            </w:r>
          </w:p>
        </w:tc>
        <w:tc>
          <w:tcPr>
            <w:tcW w:w="721" w:type="dxa"/>
            <w:tcBorders>
              <w:top w:val="nil"/>
              <w:left w:val="nil"/>
              <w:bottom w:val="single" w:sz="4" w:space="0" w:color="auto"/>
              <w:right w:val="single" w:sz="4" w:space="0" w:color="auto"/>
            </w:tcBorders>
            <w:shd w:val="clear" w:color="000000" w:fill="FFCC99"/>
            <w:noWrap/>
            <w:vAlign w:val="center"/>
            <w:hideMark/>
          </w:tcPr>
          <w:p w14:paraId="0895C86F"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1 790,6</w:t>
            </w:r>
          </w:p>
        </w:tc>
        <w:tc>
          <w:tcPr>
            <w:tcW w:w="980" w:type="dxa"/>
            <w:tcBorders>
              <w:top w:val="nil"/>
              <w:left w:val="nil"/>
              <w:bottom w:val="single" w:sz="4" w:space="0" w:color="auto"/>
              <w:right w:val="single" w:sz="4" w:space="0" w:color="auto"/>
            </w:tcBorders>
            <w:shd w:val="clear" w:color="000000" w:fill="FFCC99"/>
            <w:noWrap/>
            <w:vAlign w:val="center"/>
            <w:hideMark/>
          </w:tcPr>
          <w:p w14:paraId="7536FDB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278,0</w:t>
            </w:r>
          </w:p>
        </w:tc>
        <w:tc>
          <w:tcPr>
            <w:tcW w:w="1029" w:type="dxa"/>
            <w:tcBorders>
              <w:top w:val="nil"/>
              <w:left w:val="nil"/>
              <w:bottom w:val="single" w:sz="4" w:space="0" w:color="auto"/>
              <w:right w:val="single" w:sz="4" w:space="0" w:color="auto"/>
            </w:tcBorders>
            <w:shd w:val="clear" w:color="000000" w:fill="FFCC99"/>
            <w:noWrap/>
            <w:vAlign w:val="center"/>
            <w:hideMark/>
          </w:tcPr>
          <w:p w14:paraId="59B0934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656,6</w:t>
            </w:r>
          </w:p>
        </w:tc>
        <w:tc>
          <w:tcPr>
            <w:tcW w:w="956" w:type="dxa"/>
            <w:tcBorders>
              <w:top w:val="nil"/>
              <w:left w:val="nil"/>
              <w:bottom w:val="single" w:sz="4" w:space="0" w:color="auto"/>
              <w:right w:val="single" w:sz="4" w:space="0" w:color="auto"/>
            </w:tcBorders>
            <w:shd w:val="clear" w:color="000000" w:fill="FFCC99"/>
            <w:noWrap/>
            <w:vAlign w:val="center"/>
            <w:hideMark/>
          </w:tcPr>
          <w:p w14:paraId="660EC203"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656,6</w:t>
            </w:r>
          </w:p>
        </w:tc>
        <w:tc>
          <w:tcPr>
            <w:tcW w:w="992" w:type="dxa"/>
            <w:tcBorders>
              <w:top w:val="nil"/>
              <w:left w:val="nil"/>
              <w:bottom w:val="single" w:sz="4" w:space="0" w:color="auto"/>
              <w:right w:val="single" w:sz="4" w:space="0" w:color="auto"/>
            </w:tcBorders>
            <w:shd w:val="clear" w:color="000000" w:fill="FFCC99"/>
            <w:noWrap/>
            <w:vAlign w:val="center"/>
            <w:hideMark/>
          </w:tcPr>
          <w:p w14:paraId="5F35E845"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656,6</w:t>
            </w:r>
          </w:p>
        </w:tc>
      </w:tr>
      <w:tr w:rsidR="00986333" w:rsidRPr="00986333" w14:paraId="5FB02498"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CE38517"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0F75787C"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14:paraId="289BD835"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3 295,7</w:t>
            </w:r>
          </w:p>
        </w:tc>
        <w:tc>
          <w:tcPr>
            <w:tcW w:w="721" w:type="dxa"/>
            <w:tcBorders>
              <w:top w:val="nil"/>
              <w:left w:val="nil"/>
              <w:bottom w:val="single" w:sz="4" w:space="0" w:color="auto"/>
              <w:right w:val="single" w:sz="4" w:space="0" w:color="auto"/>
            </w:tcBorders>
            <w:shd w:val="clear" w:color="000000" w:fill="FFCC99"/>
            <w:noWrap/>
            <w:vAlign w:val="center"/>
            <w:hideMark/>
          </w:tcPr>
          <w:p w14:paraId="7DC234B4"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144,4</w:t>
            </w:r>
          </w:p>
        </w:tc>
        <w:tc>
          <w:tcPr>
            <w:tcW w:w="980" w:type="dxa"/>
            <w:tcBorders>
              <w:top w:val="nil"/>
              <w:left w:val="nil"/>
              <w:bottom w:val="single" w:sz="4" w:space="0" w:color="auto"/>
              <w:right w:val="single" w:sz="4" w:space="0" w:color="auto"/>
            </w:tcBorders>
            <w:shd w:val="clear" w:color="000000" w:fill="FFCC99"/>
            <w:noWrap/>
            <w:vAlign w:val="center"/>
            <w:hideMark/>
          </w:tcPr>
          <w:p w14:paraId="1E6CDA3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790,0</w:t>
            </w:r>
          </w:p>
        </w:tc>
        <w:tc>
          <w:tcPr>
            <w:tcW w:w="1029" w:type="dxa"/>
            <w:tcBorders>
              <w:top w:val="nil"/>
              <w:left w:val="nil"/>
              <w:bottom w:val="single" w:sz="4" w:space="0" w:color="auto"/>
              <w:right w:val="single" w:sz="4" w:space="0" w:color="auto"/>
            </w:tcBorders>
            <w:shd w:val="clear" w:color="000000" w:fill="FFCC99"/>
            <w:noWrap/>
            <w:vAlign w:val="center"/>
            <w:hideMark/>
          </w:tcPr>
          <w:p w14:paraId="50FC87DC"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1 593,0</w:t>
            </w:r>
          </w:p>
        </w:tc>
        <w:tc>
          <w:tcPr>
            <w:tcW w:w="956" w:type="dxa"/>
            <w:tcBorders>
              <w:top w:val="nil"/>
              <w:left w:val="nil"/>
              <w:bottom w:val="single" w:sz="4" w:space="0" w:color="auto"/>
              <w:right w:val="single" w:sz="4" w:space="0" w:color="auto"/>
            </w:tcBorders>
            <w:shd w:val="clear" w:color="000000" w:fill="FFCC99"/>
            <w:noWrap/>
            <w:vAlign w:val="center"/>
            <w:hideMark/>
          </w:tcPr>
          <w:p w14:paraId="02F4E3E2"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1 348,0</w:t>
            </w:r>
          </w:p>
        </w:tc>
        <w:tc>
          <w:tcPr>
            <w:tcW w:w="992" w:type="dxa"/>
            <w:tcBorders>
              <w:top w:val="nil"/>
              <w:left w:val="nil"/>
              <w:bottom w:val="single" w:sz="4" w:space="0" w:color="auto"/>
              <w:right w:val="single" w:sz="4" w:space="0" w:color="auto"/>
            </w:tcBorders>
            <w:shd w:val="clear" w:color="000000" w:fill="FFCC99"/>
            <w:noWrap/>
            <w:vAlign w:val="center"/>
            <w:hideMark/>
          </w:tcPr>
          <w:p w14:paraId="07D70A3B"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1 348,0</w:t>
            </w:r>
          </w:p>
        </w:tc>
      </w:tr>
      <w:tr w:rsidR="00986333" w:rsidRPr="00986333" w14:paraId="1B7A080A"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378BDAB"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4A11073D"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14:paraId="0A4F78E5"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0,0</w:t>
            </w:r>
          </w:p>
        </w:tc>
        <w:tc>
          <w:tcPr>
            <w:tcW w:w="721" w:type="dxa"/>
            <w:tcBorders>
              <w:top w:val="nil"/>
              <w:left w:val="nil"/>
              <w:bottom w:val="single" w:sz="4" w:space="0" w:color="auto"/>
              <w:right w:val="single" w:sz="4" w:space="0" w:color="auto"/>
            </w:tcBorders>
            <w:shd w:val="clear" w:color="000000" w:fill="FFCC99"/>
            <w:noWrap/>
            <w:vAlign w:val="center"/>
            <w:hideMark/>
          </w:tcPr>
          <w:p w14:paraId="25DD927B"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4,8</w:t>
            </w:r>
          </w:p>
        </w:tc>
        <w:tc>
          <w:tcPr>
            <w:tcW w:w="980" w:type="dxa"/>
            <w:tcBorders>
              <w:top w:val="nil"/>
              <w:left w:val="nil"/>
              <w:bottom w:val="single" w:sz="4" w:space="0" w:color="auto"/>
              <w:right w:val="single" w:sz="4" w:space="0" w:color="auto"/>
            </w:tcBorders>
            <w:shd w:val="clear" w:color="000000" w:fill="FFCC99"/>
            <w:noWrap/>
            <w:vAlign w:val="center"/>
            <w:hideMark/>
          </w:tcPr>
          <w:p w14:paraId="40492F62"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5,0</w:t>
            </w:r>
          </w:p>
        </w:tc>
        <w:tc>
          <w:tcPr>
            <w:tcW w:w="1029" w:type="dxa"/>
            <w:tcBorders>
              <w:top w:val="nil"/>
              <w:left w:val="nil"/>
              <w:bottom w:val="single" w:sz="4" w:space="0" w:color="auto"/>
              <w:right w:val="single" w:sz="4" w:space="0" w:color="auto"/>
            </w:tcBorders>
            <w:shd w:val="clear" w:color="000000" w:fill="FFCC99"/>
            <w:noWrap/>
            <w:vAlign w:val="center"/>
            <w:hideMark/>
          </w:tcPr>
          <w:p w14:paraId="52AB8D01"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6,0</w:t>
            </w:r>
          </w:p>
        </w:tc>
        <w:tc>
          <w:tcPr>
            <w:tcW w:w="956" w:type="dxa"/>
            <w:tcBorders>
              <w:top w:val="nil"/>
              <w:left w:val="nil"/>
              <w:bottom w:val="single" w:sz="4" w:space="0" w:color="auto"/>
              <w:right w:val="single" w:sz="4" w:space="0" w:color="auto"/>
            </w:tcBorders>
            <w:shd w:val="clear" w:color="000000" w:fill="FFCC99"/>
            <w:noWrap/>
            <w:vAlign w:val="center"/>
            <w:hideMark/>
          </w:tcPr>
          <w:p w14:paraId="1A4D475E"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6,0</w:t>
            </w:r>
          </w:p>
        </w:tc>
        <w:tc>
          <w:tcPr>
            <w:tcW w:w="992" w:type="dxa"/>
            <w:tcBorders>
              <w:top w:val="nil"/>
              <w:left w:val="nil"/>
              <w:bottom w:val="single" w:sz="4" w:space="0" w:color="auto"/>
              <w:right w:val="single" w:sz="4" w:space="0" w:color="auto"/>
            </w:tcBorders>
            <w:shd w:val="clear" w:color="000000" w:fill="FFCC99"/>
            <w:noWrap/>
            <w:vAlign w:val="center"/>
            <w:hideMark/>
          </w:tcPr>
          <w:p w14:paraId="21B7991F"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6,0</w:t>
            </w:r>
          </w:p>
        </w:tc>
      </w:tr>
      <w:tr w:rsidR="00986333" w:rsidRPr="00986333" w14:paraId="0DBEA801"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3932FF1"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30A2EEE4"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75B37F76"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022DBB85"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F7F954A"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4C8F05A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25D903B5"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116FEC08"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38FD44CB" w14:textId="77777777" w:rsidTr="0098633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63FF192"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w:t>
            </w:r>
          </w:p>
        </w:tc>
        <w:tc>
          <w:tcPr>
            <w:tcW w:w="4306" w:type="dxa"/>
            <w:tcBorders>
              <w:top w:val="nil"/>
              <w:left w:val="nil"/>
              <w:bottom w:val="single" w:sz="4" w:space="0" w:color="auto"/>
              <w:right w:val="single" w:sz="4" w:space="0" w:color="auto"/>
            </w:tcBorders>
            <w:shd w:val="clear" w:color="000000" w:fill="FFCC99"/>
            <w:noWrap/>
            <w:vAlign w:val="center"/>
            <w:hideMark/>
          </w:tcPr>
          <w:p w14:paraId="3E236B9F" w14:textId="77777777" w:rsidR="00986333" w:rsidRPr="00986333" w:rsidRDefault="00986333" w:rsidP="0098633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14:paraId="6FE476B8"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4 734,4</w:t>
            </w:r>
          </w:p>
        </w:tc>
        <w:tc>
          <w:tcPr>
            <w:tcW w:w="721" w:type="dxa"/>
            <w:tcBorders>
              <w:top w:val="nil"/>
              <w:left w:val="nil"/>
              <w:bottom w:val="single" w:sz="4" w:space="0" w:color="auto"/>
              <w:right w:val="single" w:sz="4" w:space="0" w:color="auto"/>
            </w:tcBorders>
            <w:shd w:val="clear" w:color="000000" w:fill="FFCC99"/>
            <w:noWrap/>
            <w:vAlign w:val="center"/>
            <w:hideMark/>
          </w:tcPr>
          <w:p w14:paraId="2AAB6762"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1 939,8</w:t>
            </w:r>
          </w:p>
        </w:tc>
        <w:tc>
          <w:tcPr>
            <w:tcW w:w="980" w:type="dxa"/>
            <w:tcBorders>
              <w:top w:val="nil"/>
              <w:left w:val="nil"/>
              <w:bottom w:val="single" w:sz="4" w:space="0" w:color="auto"/>
              <w:right w:val="single" w:sz="4" w:space="0" w:color="auto"/>
            </w:tcBorders>
            <w:shd w:val="clear" w:color="000000" w:fill="FFCC99"/>
            <w:noWrap/>
            <w:vAlign w:val="center"/>
            <w:hideMark/>
          </w:tcPr>
          <w:p w14:paraId="0CA9DBDE"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1 073,0</w:t>
            </w:r>
          </w:p>
        </w:tc>
        <w:tc>
          <w:tcPr>
            <w:tcW w:w="1029" w:type="dxa"/>
            <w:tcBorders>
              <w:top w:val="nil"/>
              <w:left w:val="nil"/>
              <w:bottom w:val="single" w:sz="4" w:space="0" w:color="auto"/>
              <w:right w:val="single" w:sz="4" w:space="0" w:color="auto"/>
            </w:tcBorders>
            <w:shd w:val="clear" w:color="000000" w:fill="FFCC99"/>
            <w:noWrap/>
            <w:vAlign w:val="center"/>
            <w:hideMark/>
          </w:tcPr>
          <w:p w14:paraId="6B648F24"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2 255,6</w:t>
            </w:r>
          </w:p>
        </w:tc>
        <w:tc>
          <w:tcPr>
            <w:tcW w:w="956" w:type="dxa"/>
            <w:tcBorders>
              <w:top w:val="nil"/>
              <w:left w:val="nil"/>
              <w:bottom w:val="single" w:sz="4" w:space="0" w:color="auto"/>
              <w:right w:val="single" w:sz="4" w:space="0" w:color="auto"/>
            </w:tcBorders>
            <w:shd w:val="clear" w:color="000000" w:fill="FFCC99"/>
            <w:noWrap/>
            <w:vAlign w:val="center"/>
            <w:hideMark/>
          </w:tcPr>
          <w:p w14:paraId="0BD43A76"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2 010,6</w:t>
            </w:r>
          </w:p>
        </w:tc>
        <w:tc>
          <w:tcPr>
            <w:tcW w:w="992" w:type="dxa"/>
            <w:tcBorders>
              <w:top w:val="nil"/>
              <w:left w:val="nil"/>
              <w:bottom w:val="single" w:sz="4" w:space="0" w:color="auto"/>
              <w:right w:val="single" w:sz="4" w:space="0" w:color="auto"/>
            </w:tcBorders>
            <w:shd w:val="clear" w:color="000000" w:fill="FFCC99"/>
            <w:noWrap/>
            <w:vAlign w:val="center"/>
            <w:hideMark/>
          </w:tcPr>
          <w:p w14:paraId="67D3875F"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2 010,6</w:t>
            </w:r>
          </w:p>
        </w:tc>
      </w:tr>
      <w:tr w:rsidR="00986333" w:rsidRPr="00986333" w14:paraId="05C01716"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744EE32" w14:textId="77777777" w:rsidR="00986333" w:rsidRPr="00986333" w:rsidRDefault="00986333" w:rsidP="00986333">
            <w:pPr>
              <w:spacing w:after="0" w:line="240" w:lineRule="auto"/>
              <w:jc w:val="both"/>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5A72D4D2" w14:textId="77777777" w:rsidR="00986333" w:rsidRPr="00986333" w:rsidRDefault="00986333" w:rsidP="00986333">
            <w:pPr>
              <w:spacing w:after="0" w:line="240" w:lineRule="auto"/>
              <w:ind w:firstLineChars="300" w:firstLine="480"/>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14:paraId="025B6245"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1 438,7</w:t>
            </w:r>
          </w:p>
        </w:tc>
        <w:tc>
          <w:tcPr>
            <w:tcW w:w="721" w:type="dxa"/>
            <w:tcBorders>
              <w:top w:val="nil"/>
              <w:left w:val="nil"/>
              <w:bottom w:val="single" w:sz="4" w:space="0" w:color="auto"/>
              <w:right w:val="single" w:sz="4" w:space="0" w:color="auto"/>
            </w:tcBorders>
            <w:shd w:val="clear" w:color="000000" w:fill="FFCC99"/>
            <w:noWrap/>
            <w:vAlign w:val="center"/>
            <w:hideMark/>
          </w:tcPr>
          <w:p w14:paraId="06D5ACB7"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1 790,6</w:t>
            </w:r>
          </w:p>
        </w:tc>
        <w:tc>
          <w:tcPr>
            <w:tcW w:w="980" w:type="dxa"/>
            <w:tcBorders>
              <w:top w:val="nil"/>
              <w:left w:val="nil"/>
              <w:bottom w:val="single" w:sz="4" w:space="0" w:color="auto"/>
              <w:right w:val="single" w:sz="4" w:space="0" w:color="auto"/>
            </w:tcBorders>
            <w:shd w:val="clear" w:color="000000" w:fill="FFCC99"/>
            <w:noWrap/>
            <w:vAlign w:val="center"/>
            <w:hideMark/>
          </w:tcPr>
          <w:p w14:paraId="4E4F8C13"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278,0</w:t>
            </w:r>
          </w:p>
        </w:tc>
        <w:tc>
          <w:tcPr>
            <w:tcW w:w="1029" w:type="dxa"/>
            <w:tcBorders>
              <w:top w:val="nil"/>
              <w:left w:val="nil"/>
              <w:bottom w:val="single" w:sz="4" w:space="0" w:color="auto"/>
              <w:right w:val="single" w:sz="4" w:space="0" w:color="auto"/>
            </w:tcBorders>
            <w:shd w:val="clear" w:color="000000" w:fill="FFCC99"/>
            <w:noWrap/>
            <w:vAlign w:val="center"/>
            <w:hideMark/>
          </w:tcPr>
          <w:p w14:paraId="5CBD8A1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656,6</w:t>
            </w:r>
          </w:p>
        </w:tc>
        <w:tc>
          <w:tcPr>
            <w:tcW w:w="956" w:type="dxa"/>
            <w:tcBorders>
              <w:top w:val="nil"/>
              <w:left w:val="nil"/>
              <w:bottom w:val="single" w:sz="4" w:space="0" w:color="auto"/>
              <w:right w:val="single" w:sz="4" w:space="0" w:color="auto"/>
            </w:tcBorders>
            <w:shd w:val="clear" w:color="000000" w:fill="FFCC99"/>
            <w:noWrap/>
            <w:vAlign w:val="center"/>
            <w:hideMark/>
          </w:tcPr>
          <w:p w14:paraId="6E674CB3"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656,6</w:t>
            </w:r>
          </w:p>
        </w:tc>
        <w:tc>
          <w:tcPr>
            <w:tcW w:w="992" w:type="dxa"/>
            <w:tcBorders>
              <w:top w:val="nil"/>
              <w:left w:val="nil"/>
              <w:bottom w:val="single" w:sz="4" w:space="0" w:color="auto"/>
              <w:right w:val="single" w:sz="4" w:space="0" w:color="auto"/>
            </w:tcBorders>
            <w:shd w:val="clear" w:color="000000" w:fill="FFCC99"/>
            <w:noWrap/>
            <w:vAlign w:val="center"/>
            <w:hideMark/>
          </w:tcPr>
          <w:p w14:paraId="0BF65FA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656,6</w:t>
            </w:r>
          </w:p>
        </w:tc>
      </w:tr>
      <w:tr w:rsidR="00986333" w:rsidRPr="00986333" w14:paraId="3277663C"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54247D0" w14:textId="77777777" w:rsidR="00986333" w:rsidRPr="00986333" w:rsidRDefault="00986333" w:rsidP="00986333">
            <w:pPr>
              <w:spacing w:after="0" w:line="240" w:lineRule="auto"/>
              <w:jc w:val="both"/>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4AC9BF78" w14:textId="77777777" w:rsidR="00986333" w:rsidRPr="00986333" w:rsidRDefault="00986333" w:rsidP="00986333">
            <w:pPr>
              <w:spacing w:after="0" w:line="240" w:lineRule="auto"/>
              <w:ind w:firstLineChars="300" w:firstLine="480"/>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14:paraId="38C32E51"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3 295,7</w:t>
            </w:r>
          </w:p>
        </w:tc>
        <w:tc>
          <w:tcPr>
            <w:tcW w:w="721" w:type="dxa"/>
            <w:tcBorders>
              <w:top w:val="nil"/>
              <w:left w:val="nil"/>
              <w:bottom w:val="single" w:sz="4" w:space="0" w:color="auto"/>
              <w:right w:val="single" w:sz="4" w:space="0" w:color="auto"/>
            </w:tcBorders>
            <w:shd w:val="clear" w:color="000000" w:fill="FFCC99"/>
            <w:noWrap/>
            <w:vAlign w:val="center"/>
            <w:hideMark/>
          </w:tcPr>
          <w:p w14:paraId="32D4BD75"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144,4</w:t>
            </w:r>
          </w:p>
        </w:tc>
        <w:tc>
          <w:tcPr>
            <w:tcW w:w="980" w:type="dxa"/>
            <w:tcBorders>
              <w:top w:val="nil"/>
              <w:left w:val="nil"/>
              <w:bottom w:val="single" w:sz="4" w:space="0" w:color="auto"/>
              <w:right w:val="single" w:sz="4" w:space="0" w:color="auto"/>
            </w:tcBorders>
            <w:shd w:val="clear" w:color="000000" w:fill="FFCC99"/>
            <w:noWrap/>
            <w:vAlign w:val="center"/>
            <w:hideMark/>
          </w:tcPr>
          <w:p w14:paraId="2674F7CA"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790,0</w:t>
            </w:r>
          </w:p>
        </w:tc>
        <w:tc>
          <w:tcPr>
            <w:tcW w:w="1029" w:type="dxa"/>
            <w:tcBorders>
              <w:top w:val="nil"/>
              <w:left w:val="nil"/>
              <w:bottom w:val="single" w:sz="4" w:space="0" w:color="auto"/>
              <w:right w:val="single" w:sz="4" w:space="0" w:color="auto"/>
            </w:tcBorders>
            <w:shd w:val="clear" w:color="000000" w:fill="FFCC99"/>
            <w:noWrap/>
            <w:vAlign w:val="center"/>
            <w:hideMark/>
          </w:tcPr>
          <w:p w14:paraId="7052C264"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1 593,0</w:t>
            </w:r>
          </w:p>
        </w:tc>
        <w:tc>
          <w:tcPr>
            <w:tcW w:w="956" w:type="dxa"/>
            <w:tcBorders>
              <w:top w:val="nil"/>
              <w:left w:val="nil"/>
              <w:bottom w:val="single" w:sz="4" w:space="0" w:color="auto"/>
              <w:right w:val="single" w:sz="4" w:space="0" w:color="auto"/>
            </w:tcBorders>
            <w:shd w:val="clear" w:color="000000" w:fill="FFCC99"/>
            <w:noWrap/>
            <w:vAlign w:val="center"/>
            <w:hideMark/>
          </w:tcPr>
          <w:p w14:paraId="31F87781"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1 348,0</w:t>
            </w:r>
          </w:p>
        </w:tc>
        <w:tc>
          <w:tcPr>
            <w:tcW w:w="992" w:type="dxa"/>
            <w:tcBorders>
              <w:top w:val="nil"/>
              <w:left w:val="nil"/>
              <w:bottom w:val="single" w:sz="4" w:space="0" w:color="auto"/>
              <w:right w:val="single" w:sz="4" w:space="0" w:color="auto"/>
            </w:tcBorders>
            <w:shd w:val="clear" w:color="000000" w:fill="FFCC99"/>
            <w:noWrap/>
            <w:vAlign w:val="center"/>
            <w:hideMark/>
          </w:tcPr>
          <w:p w14:paraId="240D6F6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1 348,0</w:t>
            </w:r>
          </w:p>
        </w:tc>
      </w:tr>
      <w:tr w:rsidR="00986333" w:rsidRPr="00986333" w14:paraId="7397EE21" w14:textId="77777777" w:rsidTr="00986333">
        <w:trPr>
          <w:trHeight w:val="14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999DEE5" w14:textId="77777777" w:rsidR="00986333" w:rsidRPr="00986333" w:rsidRDefault="00986333" w:rsidP="00986333">
            <w:pPr>
              <w:spacing w:after="0" w:line="240" w:lineRule="auto"/>
              <w:jc w:val="both"/>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0F08BB88" w14:textId="77777777" w:rsidR="00986333" w:rsidRPr="00986333" w:rsidRDefault="00986333" w:rsidP="00986333">
            <w:pPr>
              <w:spacing w:after="0" w:line="240" w:lineRule="auto"/>
              <w:ind w:firstLineChars="300" w:firstLine="480"/>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14:paraId="5D0EF6B1"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0,0</w:t>
            </w:r>
          </w:p>
        </w:tc>
        <w:tc>
          <w:tcPr>
            <w:tcW w:w="721" w:type="dxa"/>
            <w:tcBorders>
              <w:top w:val="nil"/>
              <w:left w:val="nil"/>
              <w:bottom w:val="single" w:sz="4" w:space="0" w:color="auto"/>
              <w:right w:val="single" w:sz="4" w:space="0" w:color="auto"/>
            </w:tcBorders>
            <w:shd w:val="clear" w:color="000000" w:fill="FFCC99"/>
            <w:noWrap/>
            <w:vAlign w:val="center"/>
            <w:hideMark/>
          </w:tcPr>
          <w:p w14:paraId="221ADD8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4,8</w:t>
            </w:r>
          </w:p>
        </w:tc>
        <w:tc>
          <w:tcPr>
            <w:tcW w:w="980" w:type="dxa"/>
            <w:tcBorders>
              <w:top w:val="nil"/>
              <w:left w:val="nil"/>
              <w:bottom w:val="single" w:sz="4" w:space="0" w:color="auto"/>
              <w:right w:val="single" w:sz="4" w:space="0" w:color="auto"/>
            </w:tcBorders>
            <w:shd w:val="clear" w:color="000000" w:fill="FFCC99"/>
            <w:noWrap/>
            <w:vAlign w:val="center"/>
            <w:hideMark/>
          </w:tcPr>
          <w:p w14:paraId="7BB1A68F"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5,0</w:t>
            </w:r>
          </w:p>
        </w:tc>
        <w:tc>
          <w:tcPr>
            <w:tcW w:w="1029" w:type="dxa"/>
            <w:tcBorders>
              <w:top w:val="nil"/>
              <w:left w:val="nil"/>
              <w:bottom w:val="single" w:sz="4" w:space="0" w:color="auto"/>
              <w:right w:val="single" w:sz="4" w:space="0" w:color="auto"/>
            </w:tcBorders>
            <w:shd w:val="clear" w:color="000000" w:fill="FFCC99"/>
            <w:noWrap/>
            <w:vAlign w:val="center"/>
            <w:hideMark/>
          </w:tcPr>
          <w:p w14:paraId="694FBB53"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6,0</w:t>
            </w:r>
          </w:p>
        </w:tc>
        <w:tc>
          <w:tcPr>
            <w:tcW w:w="956" w:type="dxa"/>
            <w:tcBorders>
              <w:top w:val="nil"/>
              <w:left w:val="nil"/>
              <w:bottom w:val="single" w:sz="4" w:space="0" w:color="auto"/>
              <w:right w:val="single" w:sz="4" w:space="0" w:color="auto"/>
            </w:tcBorders>
            <w:shd w:val="clear" w:color="000000" w:fill="FFCC99"/>
            <w:noWrap/>
            <w:vAlign w:val="center"/>
            <w:hideMark/>
          </w:tcPr>
          <w:p w14:paraId="32D25743"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6,0</w:t>
            </w:r>
          </w:p>
        </w:tc>
        <w:tc>
          <w:tcPr>
            <w:tcW w:w="992" w:type="dxa"/>
            <w:tcBorders>
              <w:top w:val="nil"/>
              <w:left w:val="nil"/>
              <w:bottom w:val="single" w:sz="4" w:space="0" w:color="auto"/>
              <w:right w:val="single" w:sz="4" w:space="0" w:color="auto"/>
            </w:tcBorders>
            <w:shd w:val="clear" w:color="000000" w:fill="FFCC99"/>
            <w:noWrap/>
            <w:vAlign w:val="center"/>
            <w:hideMark/>
          </w:tcPr>
          <w:p w14:paraId="4A6A85B3"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6,0</w:t>
            </w:r>
          </w:p>
        </w:tc>
      </w:tr>
      <w:tr w:rsidR="00986333" w:rsidRPr="00986333" w14:paraId="30CD5E3D"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6975A7B" w14:textId="77777777" w:rsidR="00986333" w:rsidRPr="00986333" w:rsidRDefault="00986333" w:rsidP="00986333">
            <w:pPr>
              <w:spacing w:after="0" w:line="240" w:lineRule="auto"/>
              <w:jc w:val="both"/>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1776E924" w14:textId="77777777" w:rsidR="00986333" w:rsidRPr="00986333" w:rsidRDefault="00986333" w:rsidP="00986333">
            <w:pPr>
              <w:spacing w:after="0" w:line="240" w:lineRule="auto"/>
              <w:ind w:firstLineChars="300" w:firstLine="480"/>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47DAD65B" w14:textId="77777777" w:rsidR="00986333" w:rsidRPr="00986333" w:rsidRDefault="00986333" w:rsidP="00986333">
            <w:pPr>
              <w:spacing w:after="0" w:line="240" w:lineRule="auto"/>
              <w:ind w:firstLineChars="300" w:firstLine="480"/>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315E3774" w14:textId="77777777" w:rsidR="00986333" w:rsidRPr="00986333" w:rsidRDefault="00986333" w:rsidP="00986333">
            <w:pPr>
              <w:spacing w:after="0" w:line="240" w:lineRule="auto"/>
              <w:ind w:firstLineChars="300" w:firstLine="480"/>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682212E" w14:textId="77777777" w:rsidR="00986333" w:rsidRPr="00986333" w:rsidRDefault="00986333" w:rsidP="00986333">
            <w:pPr>
              <w:spacing w:after="0" w:line="240" w:lineRule="auto"/>
              <w:ind w:firstLineChars="300" w:firstLine="480"/>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493F927D"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26E3A8C4"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06CE3B80"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15A9AEE6" w14:textId="77777777" w:rsidTr="00986333">
        <w:trPr>
          <w:trHeight w:val="8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1A5219A"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w:t>
            </w:r>
          </w:p>
        </w:tc>
        <w:tc>
          <w:tcPr>
            <w:tcW w:w="4306" w:type="dxa"/>
            <w:tcBorders>
              <w:top w:val="nil"/>
              <w:left w:val="nil"/>
              <w:bottom w:val="single" w:sz="4" w:space="0" w:color="auto"/>
              <w:right w:val="single" w:sz="4" w:space="0" w:color="auto"/>
            </w:tcBorders>
            <w:shd w:val="clear" w:color="000000" w:fill="FFCC99"/>
            <w:noWrap/>
            <w:vAlign w:val="center"/>
            <w:hideMark/>
          </w:tcPr>
          <w:p w14:paraId="4706E9CF" w14:textId="77777777" w:rsidR="00986333" w:rsidRPr="00986333" w:rsidRDefault="00986333" w:rsidP="0098633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8" w:type="dxa"/>
            <w:tcBorders>
              <w:top w:val="nil"/>
              <w:left w:val="nil"/>
              <w:bottom w:val="single" w:sz="4" w:space="0" w:color="auto"/>
              <w:right w:val="single" w:sz="4" w:space="0" w:color="auto"/>
            </w:tcBorders>
            <w:shd w:val="clear" w:color="000000" w:fill="FFCC99"/>
            <w:noWrap/>
            <w:vAlign w:val="center"/>
            <w:hideMark/>
          </w:tcPr>
          <w:p w14:paraId="6F44945F"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721" w:type="dxa"/>
            <w:tcBorders>
              <w:top w:val="nil"/>
              <w:left w:val="nil"/>
              <w:bottom w:val="single" w:sz="4" w:space="0" w:color="auto"/>
              <w:right w:val="single" w:sz="4" w:space="0" w:color="auto"/>
            </w:tcBorders>
            <w:shd w:val="clear" w:color="000000" w:fill="FFCC99"/>
            <w:noWrap/>
            <w:vAlign w:val="center"/>
            <w:hideMark/>
          </w:tcPr>
          <w:p w14:paraId="34FCE91D"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6587C6E3"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1029" w:type="dxa"/>
            <w:tcBorders>
              <w:top w:val="nil"/>
              <w:left w:val="nil"/>
              <w:bottom w:val="single" w:sz="4" w:space="0" w:color="auto"/>
              <w:right w:val="single" w:sz="4" w:space="0" w:color="auto"/>
            </w:tcBorders>
            <w:shd w:val="clear" w:color="000000" w:fill="FFCC99"/>
            <w:noWrap/>
            <w:vAlign w:val="center"/>
            <w:hideMark/>
          </w:tcPr>
          <w:p w14:paraId="24E5EC00"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56" w:type="dxa"/>
            <w:tcBorders>
              <w:top w:val="nil"/>
              <w:left w:val="nil"/>
              <w:bottom w:val="single" w:sz="4" w:space="0" w:color="auto"/>
              <w:right w:val="single" w:sz="4" w:space="0" w:color="auto"/>
            </w:tcBorders>
            <w:shd w:val="clear" w:color="000000" w:fill="FFCC99"/>
            <w:noWrap/>
            <w:vAlign w:val="center"/>
            <w:hideMark/>
          </w:tcPr>
          <w:p w14:paraId="239B874E"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20A283DE"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r>
      <w:tr w:rsidR="00986333" w:rsidRPr="00986333" w14:paraId="5546BC6E"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1F0BE45"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6BC0521A" w14:textId="77777777" w:rsidR="00986333" w:rsidRPr="00986333" w:rsidRDefault="00986333" w:rsidP="00986333">
            <w:pPr>
              <w:spacing w:after="0" w:line="240" w:lineRule="auto"/>
              <w:rPr>
                <w:rFonts w:ascii="Times New Roman" w:eastAsia="Times New Roman" w:hAnsi="Times New Roman" w:cs="Times New Roman"/>
                <w:b/>
                <w:bCs/>
                <w:i/>
                <w:iCs/>
                <w:color w:val="000000"/>
                <w:sz w:val="16"/>
                <w:szCs w:val="16"/>
                <w:lang w:eastAsia="bg-BG"/>
              </w:rPr>
            </w:pPr>
            <w:r w:rsidRPr="00986333">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4C1AA502" w14:textId="77777777" w:rsidR="00986333" w:rsidRPr="00986333" w:rsidRDefault="00986333" w:rsidP="00986333">
            <w:pPr>
              <w:spacing w:after="0" w:line="240" w:lineRule="auto"/>
              <w:rPr>
                <w:rFonts w:ascii="Times New Roman" w:eastAsia="Times New Roman" w:hAnsi="Times New Roman" w:cs="Times New Roman"/>
                <w:b/>
                <w:bCs/>
                <w:i/>
                <w:iCs/>
                <w:color w:val="000000"/>
                <w:sz w:val="16"/>
                <w:szCs w:val="16"/>
                <w:lang w:eastAsia="bg-BG"/>
              </w:rPr>
            </w:pPr>
            <w:r w:rsidRPr="00986333">
              <w:rPr>
                <w:rFonts w:ascii="Times New Roman" w:eastAsia="Times New Roman" w:hAnsi="Times New Roman" w:cs="Times New Roman"/>
                <w:b/>
                <w:bCs/>
                <w:i/>
                <w:iCs/>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3539176B" w14:textId="77777777" w:rsidR="00986333" w:rsidRPr="00986333" w:rsidRDefault="00986333" w:rsidP="00986333">
            <w:pPr>
              <w:spacing w:after="0" w:line="240" w:lineRule="auto"/>
              <w:rPr>
                <w:rFonts w:ascii="Times New Roman" w:eastAsia="Times New Roman" w:hAnsi="Times New Roman" w:cs="Times New Roman"/>
                <w:b/>
                <w:bCs/>
                <w:i/>
                <w:iCs/>
                <w:color w:val="000000"/>
                <w:sz w:val="16"/>
                <w:szCs w:val="16"/>
                <w:lang w:eastAsia="bg-BG"/>
              </w:rPr>
            </w:pPr>
            <w:r w:rsidRPr="00986333">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6A44279B" w14:textId="77777777" w:rsidR="00986333" w:rsidRPr="00986333" w:rsidRDefault="00986333" w:rsidP="00986333">
            <w:pPr>
              <w:spacing w:after="0" w:line="240" w:lineRule="auto"/>
              <w:rPr>
                <w:rFonts w:ascii="Times New Roman" w:eastAsia="Times New Roman" w:hAnsi="Times New Roman" w:cs="Times New Roman"/>
                <w:b/>
                <w:bCs/>
                <w:i/>
                <w:iCs/>
                <w:color w:val="000000"/>
                <w:sz w:val="16"/>
                <w:szCs w:val="16"/>
                <w:lang w:eastAsia="bg-BG"/>
              </w:rPr>
            </w:pPr>
            <w:r w:rsidRPr="00986333">
              <w:rPr>
                <w:rFonts w:ascii="Times New Roman" w:eastAsia="Times New Roman" w:hAnsi="Times New Roman" w:cs="Times New Roman"/>
                <w:b/>
                <w:bCs/>
                <w:i/>
                <w:iCs/>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53B046F0"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2C9E5907"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51CA3457"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4A48FD74" w14:textId="77777777" w:rsidTr="00986333">
        <w:trPr>
          <w:trHeight w:val="30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5B7A51A"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ІІ.</w:t>
            </w:r>
          </w:p>
        </w:tc>
        <w:tc>
          <w:tcPr>
            <w:tcW w:w="4306" w:type="dxa"/>
            <w:tcBorders>
              <w:top w:val="nil"/>
              <w:left w:val="nil"/>
              <w:bottom w:val="single" w:sz="4" w:space="0" w:color="auto"/>
              <w:right w:val="single" w:sz="4" w:space="0" w:color="auto"/>
            </w:tcBorders>
            <w:shd w:val="clear" w:color="000000" w:fill="FFCC99"/>
            <w:noWrap/>
            <w:vAlign w:val="center"/>
            <w:hideMark/>
          </w:tcPr>
          <w:p w14:paraId="41458174"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14:paraId="22842306"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721" w:type="dxa"/>
            <w:tcBorders>
              <w:top w:val="nil"/>
              <w:left w:val="nil"/>
              <w:bottom w:val="single" w:sz="4" w:space="0" w:color="auto"/>
              <w:right w:val="single" w:sz="4" w:space="0" w:color="auto"/>
            </w:tcBorders>
            <w:shd w:val="clear" w:color="000000" w:fill="FFCC99"/>
            <w:noWrap/>
            <w:vAlign w:val="center"/>
            <w:hideMark/>
          </w:tcPr>
          <w:p w14:paraId="42405587"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391DE64C"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1029" w:type="dxa"/>
            <w:tcBorders>
              <w:top w:val="nil"/>
              <w:left w:val="nil"/>
              <w:bottom w:val="single" w:sz="4" w:space="0" w:color="auto"/>
              <w:right w:val="single" w:sz="4" w:space="0" w:color="auto"/>
            </w:tcBorders>
            <w:shd w:val="clear" w:color="000000" w:fill="FFCC99"/>
            <w:noWrap/>
            <w:vAlign w:val="center"/>
            <w:hideMark/>
          </w:tcPr>
          <w:p w14:paraId="4B18CBAC"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56" w:type="dxa"/>
            <w:tcBorders>
              <w:top w:val="nil"/>
              <w:left w:val="nil"/>
              <w:bottom w:val="single" w:sz="4" w:space="0" w:color="auto"/>
              <w:right w:val="single" w:sz="4" w:space="0" w:color="auto"/>
            </w:tcBorders>
            <w:shd w:val="clear" w:color="000000" w:fill="FFCC99"/>
            <w:noWrap/>
            <w:vAlign w:val="center"/>
            <w:hideMark/>
          </w:tcPr>
          <w:p w14:paraId="114A6C10"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F206ED6"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r>
      <w:tr w:rsidR="00986333" w:rsidRPr="00986333" w14:paraId="0DC7873F"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47AA653D"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6EFAB631"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232C5842"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7742A986"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36E79CE"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5043C50D"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52EB6F2B"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2D14B098"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6B1F4E97" w14:textId="77777777" w:rsidTr="0098633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A9C2F10"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ІІІ.</w:t>
            </w:r>
          </w:p>
        </w:tc>
        <w:tc>
          <w:tcPr>
            <w:tcW w:w="4306" w:type="dxa"/>
            <w:tcBorders>
              <w:top w:val="nil"/>
              <w:left w:val="nil"/>
              <w:bottom w:val="single" w:sz="4" w:space="0" w:color="auto"/>
              <w:right w:val="single" w:sz="4" w:space="0" w:color="auto"/>
            </w:tcBorders>
            <w:shd w:val="clear" w:color="000000" w:fill="FFCC99"/>
            <w:noWrap/>
            <w:vAlign w:val="center"/>
            <w:hideMark/>
          </w:tcPr>
          <w:p w14:paraId="14C654FA"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4" w:space="0" w:color="auto"/>
              <w:right w:val="single" w:sz="4" w:space="0" w:color="auto"/>
            </w:tcBorders>
            <w:shd w:val="clear" w:color="000000" w:fill="FFCC99"/>
            <w:noWrap/>
            <w:vAlign w:val="center"/>
            <w:hideMark/>
          </w:tcPr>
          <w:p w14:paraId="17B6BE55"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721" w:type="dxa"/>
            <w:tcBorders>
              <w:top w:val="nil"/>
              <w:left w:val="nil"/>
              <w:bottom w:val="single" w:sz="4" w:space="0" w:color="auto"/>
              <w:right w:val="single" w:sz="4" w:space="0" w:color="auto"/>
            </w:tcBorders>
            <w:shd w:val="clear" w:color="000000" w:fill="FFCC99"/>
            <w:noWrap/>
            <w:vAlign w:val="center"/>
            <w:hideMark/>
          </w:tcPr>
          <w:p w14:paraId="58B08F9B"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08820727"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16 271,8</w:t>
            </w:r>
          </w:p>
        </w:tc>
        <w:tc>
          <w:tcPr>
            <w:tcW w:w="1029" w:type="dxa"/>
            <w:tcBorders>
              <w:top w:val="nil"/>
              <w:left w:val="nil"/>
              <w:bottom w:val="single" w:sz="4" w:space="0" w:color="auto"/>
              <w:right w:val="single" w:sz="4" w:space="0" w:color="auto"/>
            </w:tcBorders>
            <w:shd w:val="clear" w:color="000000" w:fill="FFCC99"/>
            <w:noWrap/>
            <w:vAlign w:val="center"/>
            <w:hideMark/>
          </w:tcPr>
          <w:p w14:paraId="7F590E79"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1 270 818,8</w:t>
            </w:r>
          </w:p>
        </w:tc>
        <w:tc>
          <w:tcPr>
            <w:tcW w:w="956" w:type="dxa"/>
            <w:tcBorders>
              <w:top w:val="nil"/>
              <w:left w:val="nil"/>
              <w:bottom w:val="single" w:sz="4" w:space="0" w:color="auto"/>
              <w:right w:val="single" w:sz="4" w:space="0" w:color="auto"/>
            </w:tcBorders>
            <w:shd w:val="clear" w:color="000000" w:fill="FFCC99"/>
            <w:noWrap/>
            <w:vAlign w:val="center"/>
            <w:hideMark/>
          </w:tcPr>
          <w:p w14:paraId="168D37B6"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1 676 192,5</w:t>
            </w:r>
          </w:p>
        </w:tc>
        <w:tc>
          <w:tcPr>
            <w:tcW w:w="992" w:type="dxa"/>
            <w:tcBorders>
              <w:top w:val="nil"/>
              <w:left w:val="nil"/>
              <w:bottom w:val="single" w:sz="4" w:space="0" w:color="auto"/>
              <w:right w:val="single" w:sz="4" w:space="0" w:color="auto"/>
            </w:tcBorders>
            <w:shd w:val="clear" w:color="000000" w:fill="FFCC99"/>
            <w:noWrap/>
            <w:vAlign w:val="center"/>
            <w:hideMark/>
          </w:tcPr>
          <w:p w14:paraId="429F0F6B"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1 494 589,3</w:t>
            </w:r>
          </w:p>
        </w:tc>
      </w:tr>
      <w:tr w:rsidR="00986333" w:rsidRPr="00986333" w14:paraId="112015C5" w14:textId="77777777" w:rsidTr="0098633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B16E514"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285EEB3C"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Сметки за средства от ЕС</w:t>
            </w:r>
          </w:p>
        </w:tc>
        <w:tc>
          <w:tcPr>
            <w:tcW w:w="708" w:type="dxa"/>
            <w:tcBorders>
              <w:top w:val="nil"/>
              <w:left w:val="nil"/>
              <w:bottom w:val="single" w:sz="4" w:space="0" w:color="auto"/>
              <w:right w:val="single" w:sz="4" w:space="0" w:color="auto"/>
            </w:tcBorders>
            <w:shd w:val="clear" w:color="auto" w:fill="auto"/>
            <w:noWrap/>
            <w:vAlign w:val="center"/>
            <w:hideMark/>
          </w:tcPr>
          <w:p w14:paraId="5C7334C3"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0,0</w:t>
            </w:r>
          </w:p>
        </w:tc>
        <w:tc>
          <w:tcPr>
            <w:tcW w:w="721" w:type="dxa"/>
            <w:tcBorders>
              <w:top w:val="nil"/>
              <w:left w:val="nil"/>
              <w:bottom w:val="single" w:sz="4" w:space="0" w:color="auto"/>
              <w:right w:val="single" w:sz="4" w:space="0" w:color="auto"/>
            </w:tcBorders>
            <w:shd w:val="clear" w:color="auto" w:fill="auto"/>
            <w:noWrap/>
            <w:vAlign w:val="center"/>
            <w:hideMark/>
          </w:tcPr>
          <w:p w14:paraId="4ABC001F"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295D7297"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0,0</w:t>
            </w:r>
          </w:p>
        </w:tc>
        <w:tc>
          <w:tcPr>
            <w:tcW w:w="1029" w:type="dxa"/>
            <w:tcBorders>
              <w:top w:val="nil"/>
              <w:left w:val="nil"/>
              <w:bottom w:val="single" w:sz="4" w:space="0" w:color="auto"/>
              <w:right w:val="single" w:sz="4" w:space="0" w:color="auto"/>
            </w:tcBorders>
            <w:shd w:val="clear" w:color="auto" w:fill="auto"/>
            <w:noWrap/>
            <w:vAlign w:val="center"/>
            <w:hideMark/>
          </w:tcPr>
          <w:p w14:paraId="0101CFB8"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1 246 030,3</w:t>
            </w:r>
          </w:p>
        </w:tc>
        <w:tc>
          <w:tcPr>
            <w:tcW w:w="956" w:type="dxa"/>
            <w:tcBorders>
              <w:top w:val="nil"/>
              <w:left w:val="nil"/>
              <w:bottom w:val="single" w:sz="4" w:space="0" w:color="auto"/>
              <w:right w:val="single" w:sz="4" w:space="0" w:color="auto"/>
            </w:tcBorders>
            <w:shd w:val="clear" w:color="auto" w:fill="auto"/>
            <w:noWrap/>
            <w:vAlign w:val="center"/>
            <w:hideMark/>
          </w:tcPr>
          <w:p w14:paraId="3D8A768C"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1 655 437,0</w:t>
            </w:r>
          </w:p>
        </w:tc>
        <w:tc>
          <w:tcPr>
            <w:tcW w:w="992" w:type="dxa"/>
            <w:tcBorders>
              <w:top w:val="nil"/>
              <w:left w:val="nil"/>
              <w:bottom w:val="single" w:sz="4" w:space="0" w:color="auto"/>
              <w:right w:val="single" w:sz="4" w:space="0" w:color="auto"/>
            </w:tcBorders>
            <w:shd w:val="clear" w:color="auto" w:fill="auto"/>
            <w:noWrap/>
            <w:vAlign w:val="center"/>
            <w:hideMark/>
          </w:tcPr>
          <w:p w14:paraId="03F2B540"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1 480 916,4</w:t>
            </w:r>
          </w:p>
        </w:tc>
      </w:tr>
      <w:tr w:rsidR="00986333" w:rsidRPr="00986333" w14:paraId="0D458634" w14:textId="77777777" w:rsidTr="00DA6F71">
        <w:trPr>
          <w:trHeight w:val="44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6EFDEEA"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vAlign w:val="bottom"/>
            <w:hideMark/>
          </w:tcPr>
          <w:p w14:paraId="0B478144"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Други програми и инициативи, по които Република България е страна-партньор</w:t>
            </w:r>
            <w:bookmarkStart w:id="6" w:name="_GoBack"/>
            <w:bookmarkEnd w:id="6"/>
          </w:p>
        </w:tc>
        <w:tc>
          <w:tcPr>
            <w:tcW w:w="708" w:type="dxa"/>
            <w:tcBorders>
              <w:top w:val="nil"/>
              <w:left w:val="nil"/>
              <w:bottom w:val="single" w:sz="4" w:space="0" w:color="auto"/>
              <w:right w:val="single" w:sz="4" w:space="0" w:color="auto"/>
            </w:tcBorders>
            <w:shd w:val="clear" w:color="auto" w:fill="auto"/>
            <w:noWrap/>
            <w:vAlign w:val="center"/>
            <w:hideMark/>
          </w:tcPr>
          <w:p w14:paraId="5136C167"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0,0</w:t>
            </w:r>
          </w:p>
        </w:tc>
        <w:tc>
          <w:tcPr>
            <w:tcW w:w="721" w:type="dxa"/>
            <w:tcBorders>
              <w:top w:val="nil"/>
              <w:left w:val="nil"/>
              <w:bottom w:val="single" w:sz="4" w:space="0" w:color="auto"/>
              <w:right w:val="single" w:sz="4" w:space="0" w:color="auto"/>
            </w:tcBorders>
            <w:shd w:val="clear" w:color="auto" w:fill="auto"/>
            <w:noWrap/>
            <w:vAlign w:val="center"/>
            <w:hideMark/>
          </w:tcPr>
          <w:p w14:paraId="3CA672FF"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58966DA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16 271,8</w:t>
            </w:r>
          </w:p>
        </w:tc>
        <w:tc>
          <w:tcPr>
            <w:tcW w:w="1029" w:type="dxa"/>
            <w:tcBorders>
              <w:top w:val="nil"/>
              <w:left w:val="nil"/>
              <w:bottom w:val="single" w:sz="4" w:space="0" w:color="auto"/>
              <w:right w:val="single" w:sz="4" w:space="0" w:color="auto"/>
            </w:tcBorders>
            <w:shd w:val="clear" w:color="auto" w:fill="auto"/>
            <w:noWrap/>
            <w:vAlign w:val="center"/>
            <w:hideMark/>
          </w:tcPr>
          <w:p w14:paraId="1DF9E21C"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24 788,5</w:t>
            </w:r>
          </w:p>
        </w:tc>
        <w:tc>
          <w:tcPr>
            <w:tcW w:w="956" w:type="dxa"/>
            <w:tcBorders>
              <w:top w:val="nil"/>
              <w:left w:val="nil"/>
              <w:bottom w:val="single" w:sz="4" w:space="0" w:color="auto"/>
              <w:right w:val="single" w:sz="4" w:space="0" w:color="auto"/>
            </w:tcBorders>
            <w:shd w:val="clear" w:color="auto" w:fill="auto"/>
            <w:noWrap/>
            <w:vAlign w:val="center"/>
            <w:hideMark/>
          </w:tcPr>
          <w:p w14:paraId="16640D5D"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20 755,5</w:t>
            </w:r>
          </w:p>
        </w:tc>
        <w:tc>
          <w:tcPr>
            <w:tcW w:w="992" w:type="dxa"/>
            <w:tcBorders>
              <w:top w:val="nil"/>
              <w:left w:val="nil"/>
              <w:bottom w:val="single" w:sz="4" w:space="0" w:color="auto"/>
              <w:right w:val="single" w:sz="4" w:space="0" w:color="auto"/>
            </w:tcBorders>
            <w:shd w:val="clear" w:color="auto" w:fill="auto"/>
            <w:noWrap/>
            <w:vAlign w:val="center"/>
            <w:hideMark/>
          </w:tcPr>
          <w:p w14:paraId="17615D50"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13 672,9</w:t>
            </w:r>
          </w:p>
        </w:tc>
      </w:tr>
      <w:tr w:rsidR="00986333" w:rsidRPr="00986333" w14:paraId="63767376"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155E48C"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072DD0CA"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03AF87AA"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7FF433A9"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66ECF5B"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7415C4BA"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0228F847"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78C97410"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1C760723"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2386B21"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5972B517"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4" w:space="0" w:color="auto"/>
              <w:right w:val="single" w:sz="4" w:space="0" w:color="auto"/>
            </w:tcBorders>
            <w:shd w:val="clear" w:color="000000" w:fill="FFCC99"/>
            <w:noWrap/>
            <w:vAlign w:val="center"/>
            <w:hideMark/>
          </w:tcPr>
          <w:p w14:paraId="209A26F9"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721" w:type="dxa"/>
            <w:tcBorders>
              <w:top w:val="nil"/>
              <w:left w:val="nil"/>
              <w:bottom w:val="single" w:sz="4" w:space="0" w:color="auto"/>
              <w:right w:val="single" w:sz="4" w:space="0" w:color="auto"/>
            </w:tcBorders>
            <w:shd w:val="clear" w:color="000000" w:fill="FFCC99"/>
            <w:noWrap/>
            <w:vAlign w:val="center"/>
            <w:hideMark/>
          </w:tcPr>
          <w:p w14:paraId="54D5DC59"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2B731D85"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16 271,8</w:t>
            </w:r>
          </w:p>
        </w:tc>
        <w:tc>
          <w:tcPr>
            <w:tcW w:w="1029" w:type="dxa"/>
            <w:tcBorders>
              <w:top w:val="nil"/>
              <w:left w:val="nil"/>
              <w:bottom w:val="single" w:sz="4" w:space="0" w:color="auto"/>
              <w:right w:val="single" w:sz="4" w:space="0" w:color="auto"/>
            </w:tcBorders>
            <w:shd w:val="clear" w:color="000000" w:fill="FFCC99"/>
            <w:noWrap/>
            <w:vAlign w:val="center"/>
            <w:hideMark/>
          </w:tcPr>
          <w:p w14:paraId="7A405353"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1 270 818,8</w:t>
            </w:r>
          </w:p>
        </w:tc>
        <w:tc>
          <w:tcPr>
            <w:tcW w:w="956" w:type="dxa"/>
            <w:tcBorders>
              <w:top w:val="nil"/>
              <w:left w:val="nil"/>
              <w:bottom w:val="single" w:sz="4" w:space="0" w:color="auto"/>
              <w:right w:val="single" w:sz="4" w:space="0" w:color="auto"/>
            </w:tcBorders>
            <w:shd w:val="clear" w:color="000000" w:fill="FFCC99"/>
            <w:noWrap/>
            <w:vAlign w:val="center"/>
            <w:hideMark/>
          </w:tcPr>
          <w:p w14:paraId="10C99975"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1 676 192,5</w:t>
            </w:r>
          </w:p>
        </w:tc>
        <w:tc>
          <w:tcPr>
            <w:tcW w:w="992" w:type="dxa"/>
            <w:tcBorders>
              <w:top w:val="nil"/>
              <w:left w:val="nil"/>
              <w:bottom w:val="single" w:sz="4" w:space="0" w:color="auto"/>
              <w:right w:val="single" w:sz="4" w:space="0" w:color="auto"/>
            </w:tcBorders>
            <w:shd w:val="clear" w:color="000000" w:fill="FFCC99"/>
            <w:noWrap/>
            <w:vAlign w:val="center"/>
            <w:hideMark/>
          </w:tcPr>
          <w:p w14:paraId="2110CC30"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1 494 589,3</w:t>
            </w:r>
          </w:p>
        </w:tc>
      </w:tr>
      <w:tr w:rsidR="00986333" w:rsidRPr="00986333" w14:paraId="1B655299" w14:textId="77777777" w:rsidTr="00986333">
        <w:trPr>
          <w:trHeight w:val="15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6FC77F1"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4E925B86"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5FCE1100"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7F6F075C"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617A56DF"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2D638BFE"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5EFE671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0C5B2B2"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0E4707FB"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91E7BB2"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417C1369"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4" w:space="0" w:color="auto"/>
              <w:right w:val="single" w:sz="4" w:space="0" w:color="auto"/>
            </w:tcBorders>
            <w:shd w:val="clear" w:color="000000" w:fill="FFCC99"/>
            <w:noWrap/>
            <w:vAlign w:val="center"/>
            <w:hideMark/>
          </w:tcPr>
          <w:p w14:paraId="50018261"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4 734,4</w:t>
            </w:r>
          </w:p>
        </w:tc>
        <w:tc>
          <w:tcPr>
            <w:tcW w:w="721" w:type="dxa"/>
            <w:tcBorders>
              <w:top w:val="nil"/>
              <w:left w:val="nil"/>
              <w:bottom w:val="single" w:sz="4" w:space="0" w:color="auto"/>
              <w:right w:val="single" w:sz="4" w:space="0" w:color="auto"/>
            </w:tcBorders>
            <w:shd w:val="clear" w:color="000000" w:fill="FFCC99"/>
            <w:noWrap/>
            <w:vAlign w:val="center"/>
            <w:hideMark/>
          </w:tcPr>
          <w:p w14:paraId="64F397E8"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1 939,8</w:t>
            </w:r>
          </w:p>
        </w:tc>
        <w:tc>
          <w:tcPr>
            <w:tcW w:w="980" w:type="dxa"/>
            <w:tcBorders>
              <w:top w:val="nil"/>
              <w:left w:val="nil"/>
              <w:bottom w:val="single" w:sz="4" w:space="0" w:color="auto"/>
              <w:right w:val="single" w:sz="4" w:space="0" w:color="auto"/>
            </w:tcBorders>
            <w:shd w:val="clear" w:color="000000" w:fill="FFCC99"/>
            <w:noWrap/>
            <w:vAlign w:val="center"/>
            <w:hideMark/>
          </w:tcPr>
          <w:p w14:paraId="701782DC"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1 073,0</w:t>
            </w:r>
          </w:p>
        </w:tc>
        <w:tc>
          <w:tcPr>
            <w:tcW w:w="1029" w:type="dxa"/>
            <w:tcBorders>
              <w:top w:val="nil"/>
              <w:left w:val="nil"/>
              <w:bottom w:val="single" w:sz="4" w:space="0" w:color="auto"/>
              <w:right w:val="single" w:sz="4" w:space="0" w:color="auto"/>
            </w:tcBorders>
            <w:shd w:val="clear" w:color="000000" w:fill="FFCC99"/>
            <w:noWrap/>
            <w:vAlign w:val="center"/>
            <w:hideMark/>
          </w:tcPr>
          <w:p w14:paraId="51041B1F"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2 255,6</w:t>
            </w:r>
          </w:p>
        </w:tc>
        <w:tc>
          <w:tcPr>
            <w:tcW w:w="956" w:type="dxa"/>
            <w:tcBorders>
              <w:top w:val="nil"/>
              <w:left w:val="nil"/>
              <w:bottom w:val="single" w:sz="4" w:space="0" w:color="auto"/>
              <w:right w:val="single" w:sz="4" w:space="0" w:color="auto"/>
            </w:tcBorders>
            <w:shd w:val="clear" w:color="000000" w:fill="FFCC99"/>
            <w:noWrap/>
            <w:vAlign w:val="center"/>
            <w:hideMark/>
          </w:tcPr>
          <w:p w14:paraId="25914F00"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2 010,6</w:t>
            </w:r>
          </w:p>
        </w:tc>
        <w:tc>
          <w:tcPr>
            <w:tcW w:w="992" w:type="dxa"/>
            <w:tcBorders>
              <w:top w:val="nil"/>
              <w:left w:val="nil"/>
              <w:bottom w:val="single" w:sz="4" w:space="0" w:color="auto"/>
              <w:right w:val="single" w:sz="4" w:space="0" w:color="auto"/>
            </w:tcBorders>
            <w:shd w:val="clear" w:color="000000" w:fill="FFCC99"/>
            <w:noWrap/>
            <w:vAlign w:val="center"/>
            <w:hideMark/>
          </w:tcPr>
          <w:p w14:paraId="52908B90"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2 010,6</w:t>
            </w:r>
          </w:p>
        </w:tc>
      </w:tr>
      <w:tr w:rsidR="00986333" w:rsidRPr="00986333" w14:paraId="333BDAC9"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609D48A"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522BA05A"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6EB37DF3"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76F3CAA3"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1B1B6B2"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19BA784C"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21A5C6D8"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FC9FEAB"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6813F7C9" w14:textId="77777777" w:rsidTr="00986333">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A4523D1"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697BD7C0" w14:textId="77777777" w:rsidR="00986333" w:rsidRPr="00986333" w:rsidRDefault="00986333" w:rsidP="00986333">
            <w:pPr>
              <w:spacing w:after="0" w:line="240" w:lineRule="auto"/>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4" w:space="0" w:color="auto"/>
              <w:right w:val="single" w:sz="4" w:space="0" w:color="auto"/>
            </w:tcBorders>
            <w:shd w:val="clear" w:color="000000" w:fill="FFCC99"/>
            <w:noWrap/>
            <w:vAlign w:val="center"/>
            <w:hideMark/>
          </w:tcPr>
          <w:p w14:paraId="4F10BDE3"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4 734,4</w:t>
            </w:r>
          </w:p>
        </w:tc>
        <w:tc>
          <w:tcPr>
            <w:tcW w:w="721" w:type="dxa"/>
            <w:tcBorders>
              <w:top w:val="nil"/>
              <w:left w:val="nil"/>
              <w:bottom w:val="single" w:sz="4" w:space="0" w:color="auto"/>
              <w:right w:val="single" w:sz="4" w:space="0" w:color="auto"/>
            </w:tcBorders>
            <w:shd w:val="clear" w:color="000000" w:fill="FFCC99"/>
            <w:noWrap/>
            <w:vAlign w:val="center"/>
            <w:hideMark/>
          </w:tcPr>
          <w:p w14:paraId="50517ED6"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1 939,8</w:t>
            </w:r>
          </w:p>
        </w:tc>
        <w:tc>
          <w:tcPr>
            <w:tcW w:w="980" w:type="dxa"/>
            <w:tcBorders>
              <w:top w:val="nil"/>
              <w:left w:val="nil"/>
              <w:bottom w:val="single" w:sz="4" w:space="0" w:color="auto"/>
              <w:right w:val="single" w:sz="4" w:space="0" w:color="auto"/>
            </w:tcBorders>
            <w:shd w:val="clear" w:color="000000" w:fill="FFCC99"/>
            <w:noWrap/>
            <w:vAlign w:val="center"/>
            <w:hideMark/>
          </w:tcPr>
          <w:p w14:paraId="617BBB9F"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17 344,8</w:t>
            </w:r>
          </w:p>
        </w:tc>
        <w:tc>
          <w:tcPr>
            <w:tcW w:w="1029" w:type="dxa"/>
            <w:tcBorders>
              <w:top w:val="nil"/>
              <w:left w:val="nil"/>
              <w:bottom w:val="single" w:sz="4" w:space="0" w:color="auto"/>
              <w:right w:val="single" w:sz="4" w:space="0" w:color="auto"/>
            </w:tcBorders>
            <w:shd w:val="clear" w:color="000000" w:fill="FFCC99"/>
            <w:noWrap/>
            <w:vAlign w:val="center"/>
            <w:hideMark/>
          </w:tcPr>
          <w:p w14:paraId="62D9A178"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1 273 074,4</w:t>
            </w:r>
          </w:p>
        </w:tc>
        <w:tc>
          <w:tcPr>
            <w:tcW w:w="956" w:type="dxa"/>
            <w:tcBorders>
              <w:top w:val="nil"/>
              <w:left w:val="nil"/>
              <w:bottom w:val="single" w:sz="4" w:space="0" w:color="auto"/>
              <w:right w:val="single" w:sz="4" w:space="0" w:color="auto"/>
            </w:tcBorders>
            <w:shd w:val="clear" w:color="000000" w:fill="FFCC99"/>
            <w:noWrap/>
            <w:vAlign w:val="center"/>
            <w:hideMark/>
          </w:tcPr>
          <w:p w14:paraId="52146936"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1 678 203,1</w:t>
            </w:r>
          </w:p>
        </w:tc>
        <w:tc>
          <w:tcPr>
            <w:tcW w:w="992" w:type="dxa"/>
            <w:tcBorders>
              <w:top w:val="nil"/>
              <w:left w:val="nil"/>
              <w:bottom w:val="single" w:sz="4" w:space="0" w:color="auto"/>
              <w:right w:val="single" w:sz="4" w:space="0" w:color="auto"/>
            </w:tcBorders>
            <w:shd w:val="clear" w:color="000000" w:fill="FFCC99"/>
            <w:noWrap/>
            <w:vAlign w:val="center"/>
            <w:hideMark/>
          </w:tcPr>
          <w:p w14:paraId="741516AE" w14:textId="77777777" w:rsidR="00986333" w:rsidRPr="00986333" w:rsidRDefault="00986333" w:rsidP="00986333">
            <w:pPr>
              <w:spacing w:after="0" w:line="240" w:lineRule="auto"/>
              <w:jc w:val="right"/>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1 496 599,9</w:t>
            </w:r>
          </w:p>
        </w:tc>
      </w:tr>
      <w:tr w:rsidR="00986333" w:rsidRPr="00986333" w14:paraId="077BCB03"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115CD7B"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1C78E45E"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14:paraId="64DDA737"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721" w:type="dxa"/>
            <w:tcBorders>
              <w:top w:val="nil"/>
              <w:left w:val="nil"/>
              <w:bottom w:val="single" w:sz="4" w:space="0" w:color="auto"/>
              <w:right w:val="single" w:sz="4" w:space="0" w:color="auto"/>
            </w:tcBorders>
            <w:shd w:val="clear" w:color="auto" w:fill="auto"/>
            <w:noWrap/>
            <w:vAlign w:val="center"/>
            <w:hideMark/>
          </w:tcPr>
          <w:p w14:paraId="2664C43F"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2C96182"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1029" w:type="dxa"/>
            <w:tcBorders>
              <w:top w:val="nil"/>
              <w:left w:val="nil"/>
              <w:bottom w:val="single" w:sz="4" w:space="0" w:color="auto"/>
              <w:right w:val="single" w:sz="4" w:space="0" w:color="auto"/>
            </w:tcBorders>
            <w:shd w:val="clear" w:color="auto" w:fill="auto"/>
            <w:noWrap/>
            <w:vAlign w:val="center"/>
            <w:hideMark/>
          </w:tcPr>
          <w:p w14:paraId="02AE69AF"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56" w:type="dxa"/>
            <w:tcBorders>
              <w:top w:val="nil"/>
              <w:left w:val="nil"/>
              <w:bottom w:val="single" w:sz="4" w:space="0" w:color="auto"/>
              <w:right w:val="single" w:sz="4" w:space="0" w:color="auto"/>
            </w:tcBorders>
            <w:shd w:val="clear" w:color="auto" w:fill="auto"/>
            <w:noWrap/>
            <w:vAlign w:val="center"/>
            <w:hideMark/>
          </w:tcPr>
          <w:p w14:paraId="78190D8E"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7429ED2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 </w:t>
            </w:r>
          </w:p>
        </w:tc>
      </w:tr>
      <w:tr w:rsidR="00986333" w:rsidRPr="00986333" w14:paraId="5B0C8A73"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327DD79"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1B684B51"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14:paraId="0B1E2C8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182</w:t>
            </w:r>
          </w:p>
        </w:tc>
        <w:tc>
          <w:tcPr>
            <w:tcW w:w="721" w:type="dxa"/>
            <w:tcBorders>
              <w:top w:val="nil"/>
              <w:left w:val="nil"/>
              <w:bottom w:val="single" w:sz="4" w:space="0" w:color="auto"/>
              <w:right w:val="single" w:sz="4" w:space="0" w:color="auto"/>
            </w:tcBorders>
            <w:shd w:val="clear" w:color="auto" w:fill="auto"/>
            <w:noWrap/>
            <w:vAlign w:val="center"/>
            <w:hideMark/>
          </w:tcPr>
          <w:p w14:paraId="1F9F298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181</w:t>
            </w:r>
          </w:p>
        </w:tc>
        <w:tc>
          <w:tcPr>
            <w:tcW w:w="980" w:type="dxa"/>
            <w:tcBorders>
              <w:top w:val="nil"/>
              <w:left w:val="nil"/>
              <w:bottom w:val="single" w:sz="4" w:space="0" w:color="auto"/>
              <w:right w:val="single" w:sz="4" w:space="0" w:color="auto"/>
            </w:tcBorders>
            <w:shd w:val="clear" w:color="auto" w:fill="auto"/>
            <w:noWrap/>
            <w:vAlign w:val="center"/>
            <w:hideMark/>
          </w:tcPr>
          <w:p w14:paraId="3809353A"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214</w:t>
            </w:r>
          </w:p>
        </w:tc>
        <w:tc>
          <w:tcPr>
            <w:tcW w:w="1029" w:type="dxa"/>
            <w:tcBorders>
              <w:top w:val="nil"/>
              <w:left w:val="nil"/>
              <w:bottom w:val="single" w:sz="4" w:space="0" w:color="auto"/>
              <w:right w:val="single" w:sz="4" w:space="0" w:color="auto"/>
            </w:tcBorders>
            <w:shd w:val="clear" w:color="auto" w:fill="auto"/>
            <w:noWrap/>
            <w:vAlign w:val="center"/>
            <w:hideMark/>
          </w:tcPr>
          <w:p w14:paraId="544BBE5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214</w:t>
            </w:r>
          </w:p>
        </w:tc>
        <w:tc>
          <w:tcPr>
            <w:tcW w:w="956" w:type="dxa"/>
            <w:tcBorders>
              <w:top w:val="nil"/>
              <w:left w:val="nil"/>
              <w:bottom w:val="single" w:sz="4" w:space="0" w:color="auto"/>
              <w:right w:val="single" w:sz="4" w:space="0" w:color="auto"/>
            </w:tcBorders>
            <w:shd w:val="clear" w:color="auto" w:fill="auto"/>
            <w:noWrap/>
            <w:vAlign w:val="center"/>
            <w:hideMark/>
          </w:tcPr>
          <w:p w14:paraId="78D232B9"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214</w:t>
            </w:r>
          </w:p>
        </w:tc>
        <w:tc>
          <w:tcPr>
            <w:tcW w:w="992" w:type="dxa"/>
            <w:tcBorders>
              <w:top w:val="nil"/>
              <w:left w:val="nil"/>
              <w:bottom w:val="single" w:sz="4" w:space="0" w:color="auto"/>
              <w:right w:val="single" w:sz="4" w:space="0" w:color="auto"/>
            </w:tcBorders>
            <w:shd w:val="clear" w:color="auto" w:fill="auto"/>
            <w:noWrap/>
            <w:vAlign w:val="center"/>
            <w:hideMark/>
          </w:tcPr>
          <w:p w14:paraId="32F0CD9B"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214</w:t>
            </w:r>
          </w:p>
        </w:tc>
      </w:tr>
      <w:tr w:rsidR="00986333" w:rsidRPr="00986333" w14:paraId="6F470F1D" w14:textId="77777777" w:rsidTr="00986333">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0B284123" w14:textId="77777777" w:rsidR="00986333" w:rsidRPr="00986333" w:rsidRDefault="00986333" w:rsidP="00986333">
            <w:pPr>
              <w:spacing w:after="0" w:line="240" w:lineRule="auto"/>
              <w:jc w:val="both"/>
              <w:rPr>
                <w:rFonts w:ascii="Times New Roman" w:eastAsia="Times New Roman" w:hAnsi="Times New Roman" w:cs="Times New Roman"/>
                <w:b/>
                <w:bCs/>
                <w:color w:val="000000"/>
                <w:sz w:val="16"/>
                <w:szCs w:val="16"/>
                <w:lang w:eastAsia="bg-BG"/>
              </w:rPr>
            </w:pPr>
            <w:r w:rsidRPr="00986333">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225789A6" w14:textId="77777777" w:rsidR="00986333" w:rsidRPr="00986333" w:rsidRDefault="00986333" w:rsidP="00986333">
            <w:pPr>
              <w:spacing w:after="0" w:line="240" w:lineRule="auto"/>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14:paraId="1348660C"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w:t>
            </w:r>
          </w:p>
        </w:tc>
        <w:tc>
          <w:tcPr>
            <w:tcW w:w="721" w:type="dxa"/>
            <w:tcBorders>
              <w:top w:val="nil"/>
              <w:left w:val="nil"/>
              <w:bottom w:val="single" w:sz="4" w:space="0" w:color="auto"/>
              <w:right w:val="single" w:sz="4" w:space="0" w:color="auto"/>
            </w:tcBorders>
            <w:shd w:val="clear" w:color="auto" w:fill="auto"/>
            <w:noWrap/>
            <w:vAlign w:val="center"/>
            <w:hideMark/>
          </w:tcPr>
          <w:p w14:paraId="5B7F8B70"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14:paraId="4715208D"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w:t>
            </w:r>
          </w:p>
        </w:tc>
        <w:tc>
          <w:tcPr>
            <w:tcW w:w="1029" w:type="dxa"/>
            <w:tcBorders>
              <w:top w:val="nil"/>
              <w:left w:val="nil"/>
              <w:bottom w:val="single" w:sz="4" w:space="0" w:color="auto"/>
              <w:right w:val="single" w:sz="4" w:space="0" w:color="auto"/>
            </w:tcBorders>
            <w:shd w:val="clear" w:color="auto" w:fill="auto"/>
            <w:noWrap/>
            <w:vAlign w:val="center"/>
            <w:hideMark/>
          </w:tcPr>
          <w:p w14:paraId="108EAB66"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w:t>
            </w:r>
          </w:p>
        </w:tc>
        <w:tc>
          <w:tcPr>
            <w:tcW w:w="956" w:type="dxa"/>
            <w:tcBorders>
              <w:top w:val="nil"/>
              <w:left w:val="nil"/>
              <w:bottom w:val="single" w:sz="4" w:space="0" w:color="auto"/>
              <w:right w:val="single" w:sz="4" w:space="0" w:color="auto"/>
            </w:tcBorders>
            <w:shd w:val="clear" w:color="auto" w:fill="auto"/>
            <w:noWrap/>
            <w:vAlign w:val="center"/>
            <w:hideMark/>
          </w:tcPr>
          <w:p w14:paraId="4C522A4A"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14:paraId="072D489B" w14:textId="77777777" w:rsidR="00986333" w:rsidRPr="00986333" w:rsidRDefault="00986333" w:rsidP="00986333">
            <w:pPr>
              <w:spacing w:after="0" w:line="240" w:lineRule="auto"/>
              <w:jc w:val="right"/>
              <w:rPr>
                <w:rFonts w:ascii="Times New Roman" w:eastAsia="Times New Roman" w:hAnsi="Times New Roman" w:cs="Times New Roman"/>
                <w:color w:val="000000"/>
                <w:sz w:val="16"/>
                <w:szCs w:val="16"/>
                <w:lang w:eastAsia="bg-BG"/>
              </w:rPr>
            </w:pPr>
            <w:r w:rsidRPr="00986333">
              <w:rPr>
                <w:rFonts w:ascii="Times New Roman" w:eastAsia="Times New Roman" w:hAnsi="Times New Roman" w:cs="Times New Roman"/>
                <w:color w:val="000000"/>
                <w:sz w:val="16"/>
                <w:szCs w:val="16"/>
                <w:lang w:eastAsia="bg-BG"/>
              </w:rPr>
              <w:t>0</w:t>
            </w:r>
          </w:p>
        </w:tc>
      </w:tr>
    </w:tbl>
    <w:p w14:paraId="343E8E87" w14:textId="77777777" w:rsidR="007B1854" w:rsidRDefault="007B1854" w:rsidP="003B4424">
      <w:pPr>
        <w:spacing w:after="0" w:line="240" w:lineRule="auto"/>
        <w:ind w:firstLine="567"/>
        <w:jc w:val="both"/>
        <w:rPr>
          <w:rFonts w:ascii="Times New Roman" w:eastAsia="Times New Roman" w:hAnsi="Times New Roman" w:cs="Times New Roman"/>
          <w:b/>
          <w:i/>
          <w:color w:val="0000CC"/>
          <w:lang w:eastAsia="bg-BG"/>
        </w:rPr>
      </w:pPr>
    </w:p>
    <w:p w14:paraId="5EEE9573" w14:textId="77777777" w:rsidR="00A838FD" w:rsidRPr="00851AAA" w:rsidRDefault="000F76DF" w:rsidP="003B4424">
      <w:pPr>
        <w:spacing w:after="0" w:line="240" w:lineRule="auto"/>
        <w:ind w:firstLine="567"/>
        <w:jc w:val="both"/>
        <w:rPr>
          <w:rFonts w:ascii="Times New Roman" w:eastAsia="Times New Roman" w:hAnsi="Times New Roman" w:cs="Times New Roman"/>
          <w:b/>
          <w:i/>
          <w:color w:val="0000CC"/>
          <w:lang w:eastAsia="bg-BG"/>
        </w:rPr>
      </w:pPr>
      <w:r w:rsidRPr="00851AAA">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851AAA">
        <w:rPr>
          <w:rFonts w:ascii="Times New Roman" w:eastAsia="Times New Roman" w:hAnsi="Times New Roman" w:cs="Times New Roman"/>
          <w:b/>
          <w:i/>
          <w:color w:val="0000CC"/>
          <w:lang w:eastAsia="bg-BG"/>
        </w:rPr>
        <w:t>п</w:t>
      </w:r>
      <w:r w:rsidRPr="00851AAA">
        <w:rPr>
          <w:rFonts w:ascii="Times New Roman" w:eastAsia="Times New Roman" w:hAnsi="Times New Roman" w:cs="Times New Roman"/>
          <w:b/>
          <w:i/>
          <w:color w:val="0000CC"/>
          <w:lang w:eastAsia="bg-BG"/>
        </w:rPr>
        <w:t>роектите</w:t>
      </w:r>
    </w:p>
    <w:p w14:paraId="01E856C4" w14:textId="3D25C525" w:rsidR="00170A53" w:rsidRDefault="000F4DB2" w:rsidP="00C15307">
      <w:pPr>
        <w:pStyle w:val="ListParagraph"/>
        <w:numPr>
          <w:ilvl w:val="0"/>
          <w:numId w:val="37"/>
        </w:numPr>
        <w:tabs>
          <w:tab w:val="left" w:pos="851"/>
        </w:tabs>
        <w:spacing w:after="0" w:line="240" w:lineRule="auto"/>
        <w:ind w:left="0" w:firstLine="567"/>
        <w:rPr>
          <w:rFonts w:ascii="Times New Roman" w:hAnsi="Times New Roman"/>
          <w:b/>
          <w:i/>
        </w:rPr>
      </w:pPr>
      <w:r>
        <w:rPr>
          <w:rFonts w:ascii="Times New Roman" w:hAnsi="Times New Roman"/>
          <w:b/>
          <w:i/>
        </w:rPr>
        <w:t>П</w:t>
      </w:r>
      <w:r w:rsidR="00170A53" w:rsidRPr="00851AAA">
        <w:rPr>
          <w:rFonts w:ascii="Times New Roman" w:hAnsi="Times New Roman"/>
          <w:b/>
          <w:i/>
        </w:rPr>
        <w:t>рограми за европейско териториално сътрудничество</w:t>
      </w:r>
      <w:r w:rsidR="00D616C6" w:rsidRPr="009E31F4">
        <w:rPr>
          <w:rFonts w:ascii="Times New Roman" w:hAnsi="Times New Roman"/>
          <w:b/>
          <w:i/>
        </w:rPr>
        <w:t xml:space="preserve"> 2014</w:t>
      </w:r>
      <w:r w:rsidR="00DF1EB9">
        <w:rPr>
          <w:rFonts w:ascii="Times New Roman" w:hAnsi="Times New Roman"/>
          <w:b/>
          <w:i/>
        </w:rPr>
        <w:t>-</w:t>
      </w:r>
      <w:r w:rsidR="00D616C6" w:rsidRPr="009E31F4">
        <w:rPr>
          <w:rFonts w:ascii="Times New Roman" w:hAnsi="Times New Roman"/>
          <w:b/>
          <w:i/>
        </w:rPr>
        <w:t xml:space="preserve"> 2020 </w:t>
      </w:r>
      <w:r w:rsidR="00170A53" w:rsidRPr="00851AAA">
        <w:rPr>
          <w:rFonts w:ascii="Times New Roman" w:hAnsi="Times New Roman"/>
          <w:b/>
          <w:i/>
        </w:rPr>
        <w:t>г.:</w:t>
      </w:r>
    </w:p>
    <w:p w14:paraId="6D08F9A6" w14:textId="136C12C6" w:rsidR="00313C5B" w:rsidRPr="00ED7F39" w:rsidRDefault="00313C5B" w:rsidP="00313C5B">
      <w:pPr>
        <w:pStyle w:val="ListParagraph"/>
        <w:tabs>
          <w:tab w:val="left" w:pos="851"/>
        </w:tabs>
        <w:spacing w:after="0" w:line="240" w:lineRule="auto"/>
        <w:ind w:left="567"/>
        <w:rPr>
          <w:rFonts w:ascii="Times New Roman" w:hAnsi="Times New Roman"/>
          <w:bCs/>
          <w:i/>
        </w:rPr>
      </w:pPr>
      <w:r w:rsidRPr="00ED7F39">
        <w:rPr>
          <w:rFonts w:ascii="Times New Roman" w:hAnsi="Times New Roman"/>
          <w:bCs/>
          <w:i/>
        </w:rPr>
        <w:t>Програми за трансгранично сътрудничество, съфинансирани от ЕФРР</w:t>
      </w:r>
    </w:p>
    <w:p w14:paraId="49554597" w14:textId="77777777" w:rsidR="00CD0777" w:rsidRPr="00ED7F39" w:rsidRDefault="00CD0777" w:rsidP="00C15307">
      <w:pPr>
        <w:numPr>
          <w:ilvl w:val="0"/>
          <w:numId w:val="59"/>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Calibri" w:hAnsi="Times New Roman" w:cs="Times New Roman"/>
          <w:i/>
        </w:rPr>
        <w:t>ИНТЕРРЕГ</w:t>
      </w:r>
      <w:r w:rsidRPr="00ED7F39">
        <w:rPr>
          <w:rFonts w:ascii="Times New Roman" w:eastAsia="Times New Roman" w:hAnsi="Times New Roman" w:cs="Times New Roman"/>
          <w:i/>
          <w:lang w:eastAsia="bg-BG"/>
        </w:rPr>
        <w:t xml:space="preserve"> V-A Румъния – България</w:t>
      </w:r>
      <w:r w:rsidR="00541191" w:rsidRPr="00ED7F39">
        <w:rPr>
          <w:rFonts w:ascii="Times New Roman" w:eastAsia="Times New Roman" w:hAnsi="Times New Roman" w:cs="Times New Roman"/>
          <w:i/>
          <w:lang w:eastAsia="bg-BG"/>
        </w:rPr>
        <w:t>;</w:t>
      </w:r>
    </w:p>
    <w:p w14:paraId="675B8806" w14:textId="77777777" w:rsidR="00CD0777" w:rsidRPr="00ED7F39" w:rsidRDefault="00CD0777" w:rsidP="00C15307">
      <w:pPr>
        <w:numPr>
          <w:ilvl w:val="0"/>
          <w:numId w:val="59"/>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Calibri" w:hAnsi="Times New Roman" w:cs="Times New Roman"/>
          <w:i/>
        </w:rPr>
        <w:t>ИНТЕРРЕГ</w:t>
      </w:r>
      <w:r w:rsidRPr="00ED7F39">
        <w:rPr>
          <w:rFonts w:ascii="Times New Roman" w:eastAsia="Times New Roman" w:hAnsi="Times New Roman" w:cs="Times New Roman"/>
          <w:i/>
          <w:lang w:eastAsia="bg-BG"/>
        </w:rPr>
        <w:t xml:space="preserve"> V-A Гърция – България</w:t>
      </w:r>
      <w:r w:rsidR="00541191" w:rsidRPr="00ED7F39">
        <w:rPr>
          <w:rFonts w:ascii="Times New Roman" w:eastAsia="Times New Roman" w:hAnsi="Times New Roman" w:cs="Times New Roman"/>
          <w:i/>
          <w:lang w:eastAsia="bg-BG"/>
        </w:rPr>
        <w:t>;</w:t>
      </w:r>
    </w:p>
    <w:p w14:paraId="3D7E3AAD" w14:textId="77777777" w:rsidR="00CD0777" w:rsidRPr="00ED7F39" w:rsidRDefault="00CD0777" w:rsidP="00313C5B">
      <w:pPr>
        <w:pStyle w:val="ListParagraph"/>
        <w:tabs>
          <w:tab w:val="left" w:pos="851"/>
        </w:tabs>
        <w:spacing w:after="0" w:line="240" w:lineRule="auto"/>
        <w:ind w:left="567"/>
        <w:jc w:val="both"/>
        <w:rPr>
          <w:rFonts w:ascii="Times New Roman" w:hAnsi="Times New Roman"/>
          <w:i/>
        </w:rPr>
      </w:pPr>
      <w:r w:rsidRPr="00ED7F39">
        <w:rPr>
          <w:rFonts w:ascii="Times New Roman" w:hAnsi="Times New Roman"/>
          <w:i/>
        </w:rPr>
        <w:t>Програми за трансгранично сътрудничество, съфинансирани от ИПП</w:t>
      </w:r>
      <w:r w:rsidR="00541191" w:rsidRPr="00ED7F39">
        <w:rPr>
          <w:rFonts w:ascii="Times New Roman" w:hAnsi="Times New Roman"/>
          <w:i/>
        </w:rPr>
        <w:t>;</w:t>
      </w:r>
    </w:p>
    <w:p w14:paraId="2E9DD94A" w14:textId="77777777" w:rsidR="00CD0777" w:rsidRPr="00ED7F39" w:rsidRDefault="00CD0777" w:rsidP="00C15307">
      <w:pPr>
        <w:numPr>
          <w:ilvl w:val="0"/>
          <w:numId w:val="59"/>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Програма за трансгранично сътрудничество ИНТЕРРЕГ - ИПП България – Сърбия 2014-2020;</w:t>
      </w:r>
    </w:p>
    <w:p w14:paraId="78A5A892" w14:textId="77777777" w:rsidR="00CD0777" w:rsidRPr="00ED7F39" w:rsidRDefault="00CD0777" w:rsidP="00C15307">
      <w:pPr>
        <w:numPr>
          <w:ilvl w:val="0"/>
          <w:numId w:val="59"/>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Програма за трансгранично сътрудничество ИНТЕРРЕГ - ИПП България – Турция 2014-2020;</w:t>
      </w:r>
    </w:p>
    <w:p w14:paraId="0640EE31" w14:textId="77777777" w:rsidR="00CD0777" w:rsidRPr="00ED7F39" w:rsidRDefault="00CD0777" w:rsidP="00C15307">
      <w:pPr>
        <w:numPr>
          <w:ilvl w:val="0"/>
          <w:numId w:val="59"/>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Програма за трансгранично сътрудничество ИНТЕРРЕГ - ИПП България – Републ</w:t>
      </w:r>
      <w:r w:rsidR="00541191" w:rsidRPr="00ED7F39">
        <w:rPr>
          <w:rFonts w:ascii="Times New Roman" w:eastAsia="Times New Roman" w:hAnsi="Times New Roman" w:cs="Times New Roman"/>
          <w:i/>
          <w:lang w:eastAsia="bg-BG"/>
        </w:rPr>
        <w:t>ика Северна Македония 2014-2020;</w:t>
      </w:r>
    </w:p>
    <w:p w14:paraId="03FE78BD" w14:textId="775049F5" w:rsidR="00CD0777" w:rsidRPr="00ED7F39" w:rsidRDefault="00CD0777" w:rsidP="00C15307">
      <w:pPr>
        <w:numPr>
          <w:ilvl w:val="0"/>
          <w:numId w:val="59"/>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Съвместна оперативна програма за трансгранично сътрудничество, съфинансирана от ЕИС Черноморски басейн 2014 – 2020</w:t>
      </w:r>
      <w:r w:rsidR="00541191" w:rsidRPr="00ED7F39">
        <w:rPr>
          <w:rFonts w:ascii="Times New Roman" w:eastAsia="Times New Roman" w:hAnsi="Times New Roman" w:cs="Times New Roman"/>
          <w:i/>
          <w:lang w:eastAsia="bg-BG"/>
        </w:rPr>
        <w:t>.</w:t>
      </w:r>
    </w:p>
    <w:p w14:paraId="5E3230E4" w14:textId="6AC685BE" w:rsidR="00313C5B" w:rsidRPr="00ED7F39" w:rsidRDefault="00313C5B" w:rsidP="00313C5B">
      <w:pPr>
        <w:tabs>
          <w:tab w:val="left" w:pos="851"/>
        </w:tabs>
        <w:spacing w:after="0" w:line="240" w:lineRule="auto"/>
        <w:ind w:left="567"/>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Програми за транснационално сътрудничество, съфинансирани от ЕФРР</w:t>
      </w:r>
    </w:p>
    <w:p w14:paraId="546AA135" w14:textId="77777777" w:rsidR="00CD0777" w:rsidRPr="00ED7F39" w:rsidRDefault="00CD0777" w:rsidP="00C15307">
      <w:pPr>
        <w:numPr>
          <w:ilvl w:val="0"/>
          <w:numId w:val="60"/>
        </w:numPr>
        <w:tabs>
          <w:tab w:val="left" w:pos="851"/>
        </w:tabs>
        <w:spacing w:after="0" w:line="240" w:lineRule="auto"/>
        <w:ind w:left="567" w:firstLine="0"/>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Балкани – Средиземно море 2014 – 2020</w:t>
      </w:r>
      <w:r w:rsidR="00541191" w:rsidRPr="00ED7F39">
        <w:rPr>
          <w:rFonts w:ascii="Times New Roman" w:eastAsia="Times New Roman" w:hAnsi="Times New Roman" w:cs="Times New Roman"/>
          <w:i/>
          <w:lang w:eastAsia="bg-BG"/>
        </w:rPr>
        <w:t>;</w:t>
      </w:r>
    </w:p>
    <w:p w14:paraId="19B75116" w14:textId="77777777" w:rsidR="00CD0777" w:rsidRPr="00ED7F39" w:rsidRDefault="00CD0777" w:rsidP="00C15307">
      <w:pPr>
        <w:numPr>
          <w:ilvl w:val="0"/>
          <w:numId w:val="60"/>
        </w:numPr>
        <w:tabs>
          <w:tab w:val="left" w:pos="851"/>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Дунав 2014 – 2020</w:t>
      </w:r>
      <w:r w:rsidR="00541191" w:rsidRPr="00ED7F39">
        <w:rPr>
          <w:rFonts w:ascii="Times New Roman" w:eastAsia="Times New Roman" w:hAnsi="Times New Roman" w:cs="Times New Roman"/>
          <w:i/>
          <w:lang w:eastAsia="bg-BG"/>
        </w:rPr>
        <w:t>;</w:t>
      </w:r>
    </w:p>
    <w:p w14:paraId="28AE82E0" w14:textId="77777777" w:rsidR="00CD0777" w:rsidRPr="00ED7F39" w:rsidRDefault="00CD0777" w:rsidP="00313C5B">
      <w:pPr>
        <w:pStyle w:val="ListParagraph"/>
        <w:tabs>
          <w:tab w:val="left" w:pos="851"/>
        </w:tabs>
        <w:spacing w:after="0" w:line="240" w:lineRule="auto"/>
        <w:ind w:left="567"/>
        <w:jc w:val="both"/>
        <w:rPr>
          <w:rFonts w:ascii="Times New Roman" w:hAnsi="Times New Roman"/>
          <w:i/>
        </w:rPr>
      </w:pPr>
      <w:r w:rsidRPr="00ED7F39">
        <w:rPr>
          <w:rFonts w:ascii="Times New Roman" w:hAnsi="Times New Roman"/>
          <w:i/>
        </w:rPr>
        <w:t>Програми за междурегионално сътрудничество, съфинансирани от ЕФРР</w:t>
      </w:r>
      <w:r w:rsidR="00541191" w:rsidRPr="00ED7F39">
        <w:rPr>
          <w:rFonts w:ascii="Times New Roman" w:hAnsi="Times New Roman"/>
          <w:i/>
        </w:rPr>
        <w:t>;</w:t>
      </w:r>
    </w:p>
    <w:p w14:paraId="49DF8299" w14:textId="77777777" w:rsidR="00CD0777" w:rsidRPr="00ED7F39" w:rsidRDefault="00CD0777" w:rsidP="00C15307">
      <w:pPr>
        <w:numPr>
          <w:ilvl w:val="0"/>
          <w:numId w:val="60"/>
        </w:numPr>
        <w:tabs>
          <w:tab w:val="left" w:pos="851"/>
        </w:tabs>
        <w:spacing w:after="0" w:line="240" w:lineRule="auto"/>
        <w:ind w:left="567" w:firstLine="0"/>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И</w:t>
      </w:r>
      <w:r w:rsidR="00541191" w:rsidRPr="00ED7F39">
        <w:rPr>
          <w:rFonts w:ascii="Times New Roman" w:eastAsia="Times New Roman" w:hAnsi="Times New Roman" w:cs="Times New Roman"/>
          <w:i/>
          <w:lang w:eastAsia="bg-BG"/>
        </w:rPr>
        <w:t>НТЕРРЕГ Европа;</w:t>
      </w:r>
    </w:p>
    <w:p w14:paraId="1EA1FC67" w14:textId="77777777" w:rsidR="00CD0777" w:rsidRPr="00ED7F39" w:rsidRDefault="00CD0777" w:rsidP="00C15307">
      <w:pPr>
        <w:numPr>
          <w:ilvl w:val="0"/>
          <w:numId w:val="60"/>
        </w:numPr>
        <w:tabs>
          <w:tab w:val="left" w:pos="851"/>
          <w:tab w:val="left" w:pos="993"/>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ЕСПОН 2020</w:t>
      </w:r>
      <w:r w:rsidR="00541191" w:rsidRPr="00ED7F39">
        <w:rPr>
          <w:rFonts w:ascii="Times New Roman" w:eastAsia="Times New Roman" w:hAnsi="Times New Roman" w:cs="Times New Roman"/>
          <w:i/>
          <w:lang w:eastAsia="bg-BG"/>
        </w:rPr>
        <w:t>;</w:t>
      </w:r>
    </w:p>
    <w:p w14:paraId="475CC692" w14:textId="77777777" w:rsidR="00CD0777" w:rsidRPr="00ED7F39" w:rsidRDefault="00CD0777" w:rsidP="00C15307">
      <w:pPr>
        <w:numPr>
          <w:ilvl w:val="0"/>
          <w:numId w:val="60"/>
        </w:numPr>
        <w:tabs>
          <w:tab w:val="left" w:pos="851"/>
          <w:tab w:val="left" w:pos="993"/>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УРБАКТ III</w:t>
      </w:r>
      <w:r w:rsidR="00541191" w:rsidRPr="00ED7F39">
        <w:rPr>
          <w:rFonts w:ascii="Times New Roman" w:eastAsia="Times New Roman" w:hAnsi="Times New Roman" w:cs="Times New Roman"/>
          <w:i/>
          <w:lang w:eastAsia="bg-BG"/>
        </w:rPr>
        <w:t>;</w:t>
      </w:r>
    </w:p>
    <w:p w14:paraId="4D3AAFFF" w14:textId="77777777" w:rsidR="00CD0777" w:rsidRPr="00ED7F39" w:rsidRDefault="00886B84" w:rsidP="00C15307">
      <w:pPr>
        <w:numPr>
          <w:ilvl w:val="0"/>
          <w:numId w:val="60"/>
        </w:numPr>
        <w:tabs>
          <w:tab w:val="left" w:pos="851"/>
          <w:tab w:val="left" w:pos="993"/>
        </w:tabs>
        <w:spacing w:after="0" w:line="240" w:lineRule="auto"/>
        <w:ind w:left="567" w:firstLine="0"/>
        <w:contextualSpacing/>
        <w:jc w:val="both"/>
        <w:rPr>
          <w:rFonts w:ascii="Times New Roman" w:eastAsia="Times New Roman" w:hAnsi="Times New Roman" w:cs="Times New Roman"/>
          <w:i/>
          <w:lang w:eastAsia="bg-BG"/>
        </w:rPr>
      </w:pPr>
      <w:r w:rsidRPr="00ED7F39">
        <w:rPr>
          <w:rFonts w:ascii="Times New Roman" w:eastAsia="Times New Roman" w:hAnsi="Times New Roman" w:cs="Times New Roman"/>
          <w:i/>
          <w:lang w:eastAsia="bg-BG"/>
        </w:rPr>
        <w:t>ИНТЕРАКТ III.</w:t>
      </w:r>
    </w:p>
    <w:p w14:paraId="5F7EA51F" w14:textId="77777777" w:rsidR="00E42FCC" w:rsidRPr="00ED7F39" w:rsidRDefault="00CD0777" w:rsidP="00C15307">
      <w:pPr>
        <w:numPr>
          <w:ilvl w:val="0"/>
          <w:numId w:val="64"/>
        </w:numPr>
        <w:tabs>
          <w:tab w:val="left" w:pos="851"/>
          <w:tab w:val="left" w:pos="993"/>
        </w:tabs>
        <w:spacing w:after="0" w:line="240" w:lineRule="auto"/>
        <w:ind w:left="567" w:firstLine="0"/>
        <w:contextualSpacing/>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Програми за европейско териториално сътрудничество 2021-2027</w:t>
      </w:r>
      <w:r w:rsidR="00DF1EB9" w:rsidRPr="00ED7F39">
        <w:rPr>
          <w:rFonts w:ascii="Times New Roman" w:eastAsia="Times New Roman" w:hAnsi="Times New Roman" w:cs="Times New Roman"/>
          <w:b/>
          <w:i/>
          <w:lang w:eastAsia="bg-BG"/>
        </w:rPr>
        <w:t xml:space="preserve"> г</w:t>
      </w:r>
      <w:r w:rsidR="000F4DB2" w:rsidRPr="00ED7F39">
        <w:rPr>
          <w:rFonts w:ascii="Times New Roman" w:eastAsia="Times New Roman" w:hAnsi="Times New Roman" w:cs="Times New Roman"/>
          <w:b/>
          <w:i/>
          <w:lang w:eastAsia="bg-BG"/>
        </w:rPr>
        <w:t>.</w:t>
      </w:r>
    </w:p>
    <w:p w14:paraId="18918E26" w14:textId="77777777" w:rsidR="00886B84" w:rsidRPr="00ED7F39" w:rsidRDefault="00886B84" w:rsidP="00C15307">
      <w:pPr>
        <w:numPr>
          <w:ilvl w:val="0"/>
          <w:numId w:val="37"/>
        </w:numPr>
        <w:tabs>
          <w:tab w:val="left" w:pos="851"/>
          <w:tab w:val="left" w:pos="993"/>
        </w:tabs>
        <w:spacing w:after="0" w:line="240" w:lineRule="auto"/>
        <w:ind w:hanging="720"/>
        <w:contextualSpacing/>
        <w:jc w:val="both"/>
        <w:rPr>
          <w:rFonts w:ascii="Times New Roman" w:eastAsia="Times New Roman" w:hAnsi="Times New Roman"/>
          <w:b/>
          <w:lang w:eastAsia="bg-BG"/>
        </w:rPr>
      </w:pPr>
      <w:r w:rsidRPr="00ED7F39">
        <w:rPr>
          <w:rFonts w:ascii="Times New Roman" w:eastAsia="Times New Roman" w:hAnsi="Times New Roman"/>
          <w:b/>
          <w:i/>
          <w:lang w:eastAsia="bg-BG"/>
        </w:rPr>
        <w:t>ОПРР 2014-2020 г.</w:t>
      </w:r>
    </w:p>
    <w:p w14:paraId="09CCCEA1" w14:textId="77777777" w:rsidR="00D57641" w:rsidRPr="00ED7F39" w:rsidRDefault="00D57641"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При подготовката на бюджетната прогноза за периода 2022 – 2024 г. Управляващият орган се е съобразил с Решение № 64/22.01.2021 г. на Министерския съвет за бюджетната процедура за 2021 г., както и с Указания БЮ № 1</w:t>
      </w:r>
      <w:r w:rsidRPr="00ED7F39">
        <w:rPr>
          <w:rFonts w:ascii="Times New Roman" w:hAnsi="Times New Roman" w:cs="Times New Roman"/>
          <w:lang w:val="ru-RU"/>
        </w:rPr>
        <w:t>/</w:t>
      </w:r>
      <w:r w:rsidRPr="00ED7F39">
        <w:rPr>
          <w:rFonts w:ascii="Times New Roman" w:hAnsi="Times New Roman" w:cs="Times New Roman"/>
        </w:rPr>
        <w:t xml:space="preserve">10.02.2021 г. за подготовката и представянето на бюджетните прогнози на ПРБ за периода 2022-2024 г. в частта на т. </w:t>
      </w:r>
      <w:r w:rsidRPr="00ED7F39">
        <w:rPr>
          <w:rFonts w:ascii="Times New Roman" w:hAnsi="Times New Roman" w:cs="Times New Roman"/>
          <w:lang w:val="en-US"/>
        </w:rPr>
        <w:t>III</w:t>
      </w:r>
      <w:r w:rsidRPr="00ED7F39">
        <w:rPr>
          <w:rFonts w:ascii="Times New Roman" w:hAnsi="Times New Roman" w:cs="Times New Roman"/>
          <w:lang w:val="ru-RU"/>
        </w:rPr>
        <w:t>.8-</w:t>
      </w:r>
      <w:r w:rsidRPr="00ED7F39">
        <w:rPr>
          <w:rFonts w:ascii="Times New Roman" w:hAnsi="Times New Roman" w:cs="Times New Roman"/>
        </w:rPr>
        <w:t xml:space="preserve"> „Прогноза за усвояване на средствата от фондовете на Европейския </w:t>
      </w:r>
      <w:r w:rsidRPr="00ED7F39">
        <w:rPr>
          <w:rFonts w:ascii="Times New Roman" w:hAnsi="Times New Roman" w:cs="Times New Roman"/>
        </w:rPr>
        <w:lastRenderedPageBreak/>
        <w:t xml:space="preserve">съюз и по други програми“, в частност „Прогноза за средствата по сметката за средствата от Европейския съюз на Националния фонд за периода 2021-2023 г.“ </w:t>
      </w:r>
      <w:r w:rsidRPr="00ED7F39">
        <w:rPr>
          <w:rFonts w:ascii="Times New Roman" w:hAnsi="Times New Roman" w:cs="Times New Roman"/>
          <w:lang w:val="ru-RU"/>
        </w:rPr>
        <w:t xml:space="preserve">- </w:t>
      </w:r>
      <w:r w:rsidRPr="00ED7F39">
        <w:rPr>
          <w:rFonts w:ascii="Times New Roman" w:hAnsi="Times New Roman" w:cs="Times New Roman"/>
        </w:rPr>
        <w:t xml:space="preserve">Приложение № 9а. </w:t>
      </w:r>
    </w:p>
    <w:p w14:paraId="111F9AAF" w14:textId="77777777" w:rsidR="00D57641" w:rsidRPr="00ED7F39" w:rsidRDefault="00D57641"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Прогнозата по ОП „Региони в растеж“ 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 и 1 процедура за предоставяне на БФП в размер на 18,7 млн. лв. през 2019 г.</w:t>
      </w:r>
    </w:p>
    <w:p w14:paraId="047DD4CA" w14:textId="77777777" w:rsidR="00D57641" w:rsidRPr="00ED7F39" w:rsidRDefault="00D57641"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ОПРР 2014-2020  г. в размер на 369 746 720,85 лв. (в т.ч. 314 300 012 лв. финансиране по ЕФРР) за програмния период. </w:t>
      </w:r>
    </w:p>
    <w:p w14:paraId="6A58F91C" w14:textId="77777777" w:rsidR="00D57641" w:rsidRPr="00ED7F39" w:rsidRDefault="00D57641"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 и 24 632 672,17 лв. (в т.ч. 20 937 771,34  лв. финансиране по ЕФРР) по Приоритетна ос 6 „Регионален туризъм" на ОПРР 2014-2020 г. Аналогично през месец август 2021 г. е одобрен и впоследствие разплатен втори транш в същия размер и разпределение по двете приоритетни оси от УО на ОПРР към ФМФИБ.</w:t>
      </w:r>
    </w:p>
    <w:p w14:paraId="72599C0F" w14:textId="77777777" w:rsidR="00D57641" w:rsidRPr="00ED7F39" w:rsidRDefault="00D57641"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УО на ОПРР планира да изплати на ФМФИБ трети и четвърти транш съответно по Приоритетна ос 1 (67 804 008,04 лв.) и Приоритетна ос 6 (24 632 672,17 лв.), съставляващи 25 % от средствата за финансови инструменти, или общо сумата от 92 436 680,21 млн. лв. (в т.ч. 78 571 178,18  лв. средства от ЕФРР и  13 865 502,03 лв. национално съфинансиране) за всеки един транш през 2022 г. и 2023 г., съгласно подписаното с УО на ОПРР Финансово споразумение (ФС) и заявен от ФМФИБ съгласно постигнатия напредък по инвестирането на ресурса за ФИ. </w:t>
      </w:r>
    </w:p>
    <w:p w14:paraId="72C4D313" w14:textId="77777777" w:rsidR="00D57641" w:rsidRPr="00ED7F39" w:rsidRDefault="00D57641"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В сключеното на 14.09.2020 г. споразумение за изменение на ФС между ФМФИБ и УО на ОПРР от 11.11.2016 г. е уредено разширяване на допустимостта на подкрепата изцяло с ФИ за предоставяне на оборотно финансиране за справяне с неблагоприятните последици от кризата са COVID-19 по отношение на следните инвестиционни приоритети (ИП) и групи дейности (ГД):</w:t>
      </w:r>
    </w:p>
    <w:p w14:paraId="03E261D6" w14:textId="77777777" w:rsidR="00D57641" w:rsidRPr="00ED7F39" w:rsidRDefault="00D57641" w:rsidP="009B59EA">
      <w:pPr>
        <w:tabs>
          <w:tab w:val="left" w:pos="851"/>
        </w:tabs>
        <w:spacing w:after="0" w:line="240" w:lineRule="auto"/>
        <w:ind w:firstLine="567"/>
        <w:jc w:val="both"/>
        <w:rPr>
          <w:rFonts w:ascii="Times New Roman" w:hAnsi="Times New Roman" w:cs="Times New Roman"/>
        </w:rPr>
      </w:pPr>
      <w:r w:rsidRPr="00ED7F39">
        <w:rPr>
          <w:rFonts w:ascii="Times New Roman" w:hAnsi="Times New Roman" w:cs="Times New Roman"/>
        </w:rPr>
        <w:t>•</w:t>
      </w:r>
      <w:r w:rsidRPr="00ED7F39">
        <w:rPr>
          <w:rFonts w:ascii="Times New Roman" w:hAnsi="Times New Roman" w:cs="Times New Roman"/>
        </w:rPr>
        <w:tab/>
        <w:t>Инвестиционен приоритет „Градски транспорт“;</w:t>
      </w:r>
    </w:p>
    <w:p w14:paraId="1ED011CE" w14:textId="77777777" w:rsidR="00D57641" w:rsidRPr="00ED7F39" w:rsidRDefault="00D57641" w:rsidP="009B59EA">
      <w:pPr>
        <w:tabs>
          <w:tab w:val="left" w:pos="851"/>
        </w:tabs>
        <w:spacing w:after="0" w:line="240" w:lineRule="auto"/>
        <w:ind w:firstLine="567"/>
        <w:jc w:val="both"/>
        <w:rPr>
          <w:rFonts w:ascii="Times New Roman" w:hAnsi="Times New Roman" w:cs="Times New Roman"/>
        </w:rPr>
      </w:pPr>
      <w:r w:rsidRPr="00ED7F39">
        <w:rPr>
          <w:rFonts w:ascii="Times New Roman" w:hAnsi="Times New Roman" w:cs="Times New Roman"/>
        </w:rPr>
        <w:t>•</w:t>
      </w:r>
      <w:r w:rsidRPr="00ED7F39">
        <w:rPr>
          <w:rFonts w:ascii="Times New Roman" w:hAnsi="Times New Roman" w:cs="Times New Roman"/>
        </w:rPr>
        <w:tab/>
        <w:t>Инвестиционен приоритет „Градска среда“, зони с потенциал за икономическо развитие);</w:t>
      </w:r>
    </w:p>
    <w:p w14:paraId="2F47D51E" w14:textId="77777777" w:rsidR="00D57641" w:rsidRPr="00ED7F39" w:rsidRDefault="00D57641" w:rsidP="009B59EA">
      <w:pPr>
        <w:tabs>
          <w:tab w:val="left" w:pos="851"/>
        </w:tabs>
        <w:spacing w:after="0" w:line="240" w:lineRule="auto"/>
        <w:ind w:firstLine="567"/>
        <w:jc w:val="both"/>
        <w:rPr>
          <w:rFonts w:ascii="Times New Roman" w:hAnsi="Times New Roman" w:cs="Times New Roman"/>
        </w:rPr>
      </w:pPr>
      <w:r w:rsidRPr="00ED7F39">
        <w:rPr>
          <w:rFonts w:ascii="Times New Roman" w:hAnsi="Times New Roman" w:cs="Times New Roman"/>
        </w:rPr>
        <w:t>•</w:t>
      </w:r>
      <w:r w:rsidRPr="00ED7F39">
        <w:rPr>
          <w:rFonts w:ascii="Times New Roman" w:hAnsi="Times New Roman" w:cs="Times New Roman"/>
        </w:rPr>
        <w:tab/>
        <w:t>Инвестиционен приоритет „Социална инфраструктура“, ГД „Спортна инфраструктура“;</w:t>
      </w:r>
    </w:p>
    <w:p w14:paraId="71C7AC19" w14:textId="77777777" w:rsidR="00D57641" w:rsidRPr="00ED7F39" w:rsidRDefault="00D57641" w:rsidP="009B59EA">
      <w:pPr>
        <w:tabs>
          <w:tab w:val="left" w:pos="851"/>
        </w:tabs>
        <w:spacing w:after="0" w:line="240" w:lineRule="auto"/>
        <w:ind w:firstLine="567"/>
        <w:jc w:val="both"/>
        <w:rPr>
          <w:rFonts w:ascii="Times New Roman" w:hAnsi="Times New Roman" w:cs="Times New Roman"/>
        </w:rPr>
      </w:pPr>
      <w:r w:rsidRPr="00ED7F39">
        <w:rPr>
          <w:rFonts w:ascii="Times New Roman" w:hAnsi="Times New Roman" w:cs="Times New Roman"/>
        </w:rPr>
        <w:t>•</w:t>
      </w:r>
      <w:r w:rsidRPr="00ED7F39">
        <w:rPr>
          <w:rFonts w:ascii="Times New Roman" w:hAnsi="Times New Roman" w:cs="Times New Roman"/>
        </w:rPr>
        <w:tab/>
        <w:t>Инвестиционен приоритет „Социална инфраструктура“, ГД „Културна инфраструктура“.</w:t>
      </w:r>
    </w:p>
    <w:p w14:paraId="142230DF" w14:textId="77777777" w:rsidR="00D57641" w:rsidRPr="00ED7F39" w:rsidRDefault="00D57641"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За измерване на средствата на ФГР, предоставени по линия на целта за преодоляване на последиците от кризата с COVID-19, е въведен нов индикатор CV21 „Стойност на финансова подкрепа за МСП за оборотно финансиране, различно от БФП (подкрепа чрез финансови инструменти) в отговор на кризата свързана с COVID-19 (средства от ОПРР). Горепосоченото разширение на допустимостта с предоставяне на възможност за оборотни кредити за преодоляване на последиците“ е  с обща стойност 2,5 млн. евро без да се прави строго разграничение по инвестиционни приоритети и други дейности. </w:t>
      </w:r>
    </w:p>
    <w:p w14:paraId="0D146ADE" w14:textId="77777777" w:rsidR="00886B84" w:rsidRPr="00ED7F39" w:rsidRDefault="00886B84" w:rsidP="009B59EA">
      <w:pPr>
        <w:pStyle w:val="ListParagraph"/>
        <w:numPr>
          <w:ilvl w:val="0"/>
          <w:numId w:val="41"/>
        </w:numPr>
        <w:tabs>
          <w:tab w:val="left" w:pos="851"/>
        </w:tabs>
        <w:spacing w:after="0" w:line="240" w:lineRule="auto"/>
        <w:ind w:left="0" w:firstLine="567"/>
        <w:jc w:val="both"/>
        <w:rPr>
          <w:rFonts w:ascii="Times New Roman" w:eastAsia="Times New Roman" w:hAnsi="Times New Roman"/>
          <w:b/>
          <w:i/>
          <w:lang w:eastAsia="bg-BG"/>
        </w:rPr>
      </w:pPr>
      <w:r w:rsidRPr="00ED7F39">
        <w:rPr>
          <w:rFonts w:ascii="Times New Roman" w:eastAsia="Times New Roman" w:hAnsi="Times New Roman"/>
          <w:b/>
          <w:i/>
          <w:lang w:eastAsia="bg-BG"/>
        </w:rPr>
        <w:t>Програма „Развитие на регионите“ 2021-2027 г.</w:t>
      </w:r>
    </w:p>
    <w:p w14:paraId="20AF9D09" w14:textId="77777777" w:rsidR="00EE4D1C" w:rsidRPr="00ED7F39" w:rsidRDefault="00EE4D1C" w:rsidP="009B59EA">
      <w:pPr>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Предвижда се ПРР 2021-2027 да бъде изцяло насочена към цел на политиката 5 съгласно Регламент 2021/1060 с общите разпоредби за фондовете – „Европа по-близо до гражданите </w:t>
      </w:r>
      <w:r w:rsidRPr="00ED7F39">
        <w:rPr>
          <w:rFonts w:ascii="Times New Roman" w:hAnsi="Times New Roman" w:cs="Times New Roman"/>
          <w:lang w:val="ru-RU"/>
        </w:rPr>
        <w:t>чрез насърчаване на устойчивото и интегрирано развитие на градските, селските и крайбрежните райони и на местните инициативи</w:t>
      </w:r>
      <w:r w:rsidRPr="00ED7F39">
        <w:rPr>
          <w:rFonts w:ascii="Times New Roman" w:hAnsi="Times New Roman" w:cs="Times New Roman"/>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14:paraId="4898F338" w14:textId="77777777" w:rsidR="00EE4D1C" w:rsidRPr="00ED7F39" w:rsidRDefault="00EE4D1C" w:rsidP="009B59EA">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ОПРР 2021-2027 ще финансира основно инфраструктурни мерки в следните направления:</w:t>
      </w:r>
    </w:p>
    <w:p w14:paraId="2EB77AFE" w14:textId="77777777" w:rsidR="00EE4D1C" w:rsidRPr="00ED7F39" w:rsidRDefault="00EE4D1C" w:rsidP="009B59EA">
      <w:pPr>
        <w:numPr>
          <w:ilvl w:val="0"/>
          <w:numId w:val="80"/>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социална, образователна, културна, здравна, спортна инфраструктура;</w:t>
      </w:r>
    </w:p>
    <w:p w14:paraId="4FF63F55" w14:textId="77777777" w:rsidR="00EE4D1C" w:rsidRPr="00ED7F39" w:rsidRDefault="00EE4D1C" w:rsidP="009B59EA">
      <w:pPr>
        <w:numPr>
          <w:ilvl w:val="0"/>
          <w:numId w:val="80"/>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енергийна ефективност, устойчива градска мобилност, качествена и безопасна околна среда;</w:t>
      </w:r>
    </w:p>
    <w:p w14:paraId="34E890A6" w14:textId="77777777" w:rsidR="00EE4D1C" w:rsidRPr="00ED7F39" w:rsidRDefault="00EE4D1C" w:rsidP="009B59EA">
      <w:pPr>
        <w:numPr>
          <w:ilvl w:val="0"/>
          <w:numId w:val="80"/>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инфраструктура за развитие на икономически дейности;</w:t>
      </w:r>
    </w:p>
    <w:p w14:paraId="5901F1F1" w14:textId="77777777" w:rsidR="00EE4D1C" w:rsidRPr="00ED7F39" w:rsidRDefault="00EE4D1C" w:rsidP="009B59EA">
      <w:pPr>
        <w:numPr>
          <w:ilvl w:val="0"/>
          <w:numId w:val="80"/>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инфраструктура за здравеопазване и деинституционализация на базата на картиране (mapping);</w:t>
      </w:r>
    </w:p>
    <w:p w14:paraId="3AAB88E3" w14:textId="77777777" w:rsidR="00EE4D1C" w:rsidRPr="00ED7F39" w:rsidRDefault="00EE4D1C" w:rsidP="009B59EA">
      <w:pPr>
        <w:numPr>
          <w:ilvl w:val="0"/>
          <w:numId w:val="80"/>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lastRenderedPageBreak/>
        <w:t>пътища и безопасност на движението;</w:t>
      </w:r>
    </w:p>
    <w:p w14:paraId="61AF3A3D" w14:textId="77777777" w:rsidR="00EE4D1C" w:rsidRPr="00ED7F39" w:rsidRDefault="00EE4D1C" w:rsidP="009B59EA">
      <w:pPr>
        <w:numPr>
          <w:ilvl w:val="0"/>
          <w:numId w:val="80"/>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културно-историческо наследство и туризъм;</w:t>
      </w:r>
    </w:p>
    <w:p w14:paraId="1A5A24D5" w14:textId="77777777" w:rsidR="00EE4D1C" w:rsidRPr="00ED7F39" w:rsidRDefault="00EE4D1C" w:rsidP="009B59EA">
      <w:pPr>
        <w:numPr>
          <w:ilvl w:val="0"/>
          <w:numId w:val="80"/>
        </w:numPr>
        <w:tabs>
          <w:tab w:val="left" w:pos="851"/>
        </w:tabs>
        <w:spacing w:after="0" w:line="240" w:lineRule="auto"/>
        <w:ind w:left="0" w:firstLine="567"/>
        <w:contextualSpacing/>
        <w:jc w:val="both"/>
        <w:rPr>
          <w:rFonts w:ascii="Times New Roman" w:eastAsia="Calibri" w:hAnsi="Times New Roman" w:cs="Times New Roman"/>
        </w:rPr>
      </w:pPr>
      <w:r w:rsidRPr="00ED7F39">
        <w:rPr>
          <w:rFonts w:ascii="Times New Roman" w:eastAsia="Calibri" w:hAnsi="Times New Roman" w:cs="Times New Roman"/>
        </w:rPr>
        <w:t>други дейности, допустими по ЕФРР</w:t>
      </w:r>
    </w:p>
    <w:p w14:paraId="0F43BDB9" w14:textId="77777777" w:rsidR="00EE4D1C" w:rsidRPr="00ED7F39" w:rsidRDefault="00EE4D1C" w:rsidP="009B59EA">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14:paraId="2C85B3A6" w14:textId="77777777" w:rsidR="00886B84" w:rsidRPr="00ED7F39" w:rsidRDefault="00886B84" w:rsidP="009B59EA">
      <w:pPr>
        <w:pStyle w:val="ListParagraph"/>
        <w:numPr>
          <w:ilvl w:val="0"/>
          <w:numId w:val="41"/>
        </w:numPr>
        <w:tabs>
          <w:tab w:val="left" w:pos="851"/>
        </w:tabs>
        <w:spacing w:after="0" w:line="240" w:lineRule="auto"/>
        <w:ind w:left="0" w:firstLine="567"/>
        <w:jc w:val="both"/>
      </w:pPr>
      <w:r w:rsidRPr="00ED7F39">
        <w:rPr>
          <w:rFonts w:ascii="Times New Roman" w:eastAsia="Times New Roman" w:hAnsi="Times New Roman"/>
          <w:b/>
          <w:i/>
          <w:lang w:eastAsia="bg-BG"/>
        </w:rPr>
        <w:t>Фонд „Солидарност” на Европейския съюз</w:t>
      </w:r>
      <w:r w:rsidRPr="00ED7F39">
        <w:rPr>
          <w:rFonts w:ascii="Times New Roman" w:eastAsia="Times New Roman" w:hAnsi="Times New Roman"/>
          <w:lang w:eastAsia="bg-BG"/>
        </w:rPr>
        <w:t xml:space="preserve"> </w:t>
      </w:r>
    </w:p>
    <w:p w14:paraId="69FA3BB4"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Фонд „Солидарност” на Европейския съюз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14:paraId="3FD14CA5"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14:paraId="5B763121"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б) тежка извънредна ситуация в областта на общественото здраве на територията на същата отговаряща на условията държава.</w:t>
      </w:r>
    </w:p>
    <w:p w14:paraId="60479B00"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14:paraId="36122AF0"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14:paraId="72060E27"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„Тежка извънредна ситуация в областта на общественото здраве“ означава всяка </w:t>
      </w:r>
      <w:proofErr w:type="spellStart"/>
      <w:r w:rsidRPr="00ED7F39">
        <w:rPr>
          <w:rFonts w:ascii="Times New Roman" w:eastAsia="Times New Roman" w:hAnsi="Times New Roman" w:cs="Times New Roman"/>
          <w:lang w:eastAsia="bg-BG"/>
        </w:rPr>
        <w:t>животозастрашаваща</w:t>
      </w:r>
      <w:proofErr w:type="spellEnd"/>
      <w:r w:rsidRPr="00ED7F39">
        <w:rPr>
          <w:rFonts w:ascii="Times New Roman" w:eastAsia="Times New Roman" w:hAnsi="Times New Roman" w:cs="Times New Roman"/>
          <w:lang w:eastAsia="bg-BG"/>
        </w:rPr>
        <w:t xml:space="preserve">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14:paraId="6D59ED9E"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14:paraId="2DFDC58E"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14:paraId="7B909580"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w:t>
      </w:r>
      <w:proofErr w:type="spellStart"/>
      <w:r w:rsidRPr="00ED7F39">
        <w:rPr>
          <w:rFonts w:ascii="Times New Roman" w:eastAsia="Times New Roman" w:hAnsi="Times New Roman" w:cs="Times New Roman"/>
          <w:lang w:eastAsia="bg-BG"/>
        </w:rPr>
        <w:t>префинансира</w:t>
      </w:r>
      <w:proofErr w:type="spellEnd"/>
      <w:r w:rsidRPr="00ED7F39">
        <w:rPr>
          <w:rFonts w:ascii="Times New Roman" w:eastAsia="Times New Roman" w:hAnsi="Times New Roman" w:cs="Times New Roman"/>
          <w:lang w:eastAsia="bg-BG"/>
        </w:rPr>
        <w:t xml:space="preserve"> разходите със свои бюджетни средства.</w:t>
      </w:r>
    </w:p>
    <w:p w14:paraId="74C44330"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Предоставяни по фонд „Солидарност“ продукти/услуги </w:t>
      </w:r>
    </w:p>
    <w:p w14:paraId="285273A9"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Възстановяване на щети, настъпили в резултат от природни бедствия и извънредни ситуации в областта на общественото здраве.</w:t>
      </w:r>
    </w:p>
    <w:p w14:paraId="7E2BF188"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Мотиви за прогнозата на приходите и усвояването /плащанията/ до 2024 г. по фонд „Солидарност”</w:t>
      </w:r>
    </w:p>
    <w:p w14:paraId="76DDF81F"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Изготвянето на бюджетните прогнози за фонд „Солидарност” за периода 2023-2025 г., са съобразени с Решение № 38 на Министерския съвет от 27 януари 2022 г. за бюджетната процедура за 2023 г. и са в </w:t>
      </w:r>
      <w:r w:rsidRPr="00ED7F39">
        <w:rPr>
          <w:rFonts w:ascii="Times New Roman" w:eastAsia="Times New Roman" w:hAnsi="Times New Roman" w:cs="Times New Roman"/>
          <w:lang w:eastAsia="bg-BG"/>
        </w:rPr>
        <w:lastRenderedPageBreak/>
        <w:t xml:space="preserve">съответствие с Указания БЮ № 4/02.09.2022 г. на министъра на финансите за подготовката и представянето на проектобюджетите на първостепенните разпоредители с бюджет за 2023 г. и на актуализираните им бюджетни прогнози за 2024 и 2025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2023-2025 г.”. </w:t>
      </w:r>
    </w:p>
    <w:p w14:paraId="3C84B812"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Прогнозата за приходите и плащанията по фонд „Солидарност” е изготвена на база следните допускания:</w:t>
      </w:r>
    </w:p>
    <w:p w14:paraId="4A96594A"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Всички средства по всяко едно заявление се превеждат след приемане на решение от Европейската комисия;</w:t>
      </w:r>
    </w:p>
    <w:p w14:paraId="04EC420E"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2023-2025 г. могат да бъдат получени средства само в случай на бъдещо природно бедствие или извънредна ситуация, което реално няма как да бъде прогнозирано;</w:t>
      </w:r>
    </w:p>
    <w:p w14:paraId="76AEC236" w14:textId="77777777" w:rsidR="00EE4D1C"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Информацията за бюджетната прогноза за периода 2023-2025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2023-2025 г.”. </w:t>
      </w:r>
    </w:p>
    <w:p w14:paraId="1F476F3B" w14:textId="0E374194" w:rsidR="008B2345" w:rsidRPr="00ED7F39" w:rsidRDefault="00EE4D1C" w:rsidP="009B59EA">
      <w:pPr>
        <w:tabs>
          <w:tab w:val="left" w:pos="851"/>
          <w:tab w:val="left" w:pos="1134"/>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Във връзка с приключване на договорите по трите заявления по фонд „Солидарност”, Република България, в качеството си на държава-</w:t>
      </w:r>
      <w:proofErr w:type="spellStart"/>
      <w:r w:rsidRPr="00ED7F39">
        <w:rPr>
          <w:rFonts w:ascii="Times New Roman" w:eastAsia="Times New Roman" w:hAnsi="Times New Roman" w:cs="Times New Roman"/>
          <w:lang w:eastAsia="bg-BG"/>
        </w:rPr>
        <w:t>бенефициер</w:t>
      </w:r>
      <w:proofErr w:type="spellEnd"/>
      <w:r w:rsidRPr="00ED7F39">
        <w:rPr>
          <w:rFonts w:ascii="Times New Roman" w:eastAsia="Times New Roman" w:hAnsi="Times New Roman" w:cs="Times New Roman"/>
          <w:lang w:eastAsia="bg-BG"/>
        </w:rPr>
        <w:t xml:space="preserve">,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През 2020 г. частично беше възстановена на Европейската комисия неусвоената помощ по първо и второ заявление. След получаване на дебитни известия от страна на Европейската комисия ще бъде възстановен остатъкът по първото и второ заявление, както и неусвоените средства по 4-то заявление № 2018BG16SPO001. </w:t>
      </w:r>
    </w:p>
    <w:p w14:paraId="70C70307" w14:textId="106C2155" w:rsidR="00E505B6" w:rsidRPr="00ED7F39" w:rsidRDefault="00E505B6" w:rsidP="009B59EA">
      <w:pPr>
        <w:pStyle w:val="ListParagraph"/>
        <w:numPr>
          <w:ilvl w:val="0"/>
          <w:numId w:val="81"/>
        </w:numPr>
        <w:tabs>
          <w:tab w:val="left" w:pos="993"/>
        </w:tabs>
        <w:spacing w:after="0" w:line="240" w:lineRule="auto"/>
        <w:ind w:left="0" w:firstLine="567"/>
        <w:jc w:val="both"/>
        <w:rPr>
          <w:rFonts w:ascii="Times New Roman" w:eastAsia="Times New Roman" w:hAnsi="Times New Roman"/>
          <w:iCs/>
          <w:lang w:eastAsia="bg-BG"/>
        </w:rPr>
      </w:pPr>
      <w:r w:rsidRPr="00ED7F39">
        <w:rPr>
          <w:rFonts w:ascii="Times New Roman" w:eastAsia="Times New Roman" w:hAnsi="Times New Roman"/>
          <w:b/>
          <w:i/>
          <w:lang w:eastAsia="bg-BG"/>
        </w:rPr>
        <w:t>Проект MARSPAN-BS ІІ</w:t>
      </w:r>
      <w:r w:rsidRPr="00ED7F39">
        <w:rPr>
          <w:rFonts w:ascii="Times New Roman" w:eastAsia="Times New Roman" w:hAnsi="Times New Roman"/>
          <w:lang w:eastAsia="bg-BG"/>
        </w:rPr>
        <w:t xml:space="preserve"> </w:t>
      </w:r>
    </w:p>
    <w:p w14:paraId="769C26EE" w14:textId="77777777" w:rsidR="0019791C" w:rsidRPr="0019791C" w:rsidRDefault="0019791C" w:rsidP="0019791C">
      <w:pPr>
        <w:spacing w:after="0" w:line="240" w:lineRule="auto"/>
        <w:ind w:firstLine="567"/>
        <w:jc w:val="both"/>
        <w:rPr>
          <w:rFonts w:ascii="Times New Roman" w:eastAsia="Times New Roman" w:hAnsi="Times New Roman" w:cs="Times New Roman"/>
          <w:iCs/>
          <w:lang w:eastAsia="bg-BG"/>
        </w:rPr>
      </w:pPr>
      <w:r w:rsidRPr="0019791C">
        <w:rPr>
          <w:rFonts w:ascii="Times New Roman" w:eastAsia="Times New Roman" w:hAnsi="Times New Roman" w:cs="Times New Roman"/>
          <w:iCs/>
          <w:lang w:eastAsia="bg-BG"/>
        </w:rPr>
        <w:t>•</w:t>
      </w:r>
      <w:r w:rsidRPr="0019791C">
        <w:rPr>
          <w:rFonts w:ascii="Times New Roman" w:eastAsia="Times New Roman" w:hAnsi="Times New Roman" w:cs="Times New Roman"/>
          <w:iCs/>
          <w:lang w:eastAsia="bg-BG"/>
        </w:rPr>
        <w:tab/>
        <w:t>Проект MARSPAN-BS ІІ – до м. декември 2021 г. МРРБ е координатор по проекта и участва със собствен принос в рамките на бюджета на министерството.</w:t>
      </w:r>
    </w:p>
    <w:p w14:paraId="5F8E70DE" w14:textId="77777777" w:rsidR="0019791C" w:rsidRPr="0019791C" w:rsidRDefault="0019791C" w:rsidP="0019791C">
      <w:pPr>
        <w:spacing w:after="0" w:line="240" w:lineRule="auto"/>
        <w:ind w:firstLine="567"/>
        <w:jc w:val="both"/>
        <w:rPr>
          <w:rFonts w:ascii="Times New Roman" w:eastAsia="Times New Roman" w:hAnsi="Times New Roman" w:cs="Times New Roman"/>
          <w:iCs/>
          <w:lang w:eastAsia="bg-BG"/>
        </w:rPr>
      </w:pPr>
      <w:r w:rsidRPr="0019791C">
        <w:rPr>
          <w:rFonts w:ascii="Times New Roman" w:eastAsia="Times New Roman" w:hAnsi="Times New Roman" w:cs="Times New Roman"/>
          <w:iCs/>
          <w:lang w:eastAsia="bg-BG"/>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2021 - 2023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14:paraId="768CF0F4" w14:textId="77777777" w:rsidR="0019791C" w:rsidRPr="0019791C" w:rsidRDefault="0019791C" w:rsidP="0019791C">
      <w:pPr>
        <w:spacing w:after="0" w:line="240" w:lineRule="auto"/>
        <w:ind w:firstLine="567"/>
        <w:jc w:val="both"/>
        <w:rPr>
          <w:rFonts w:ascii="Times New Roman" w:eastAsia="Times New Roman" w:hAnsi="Times New Roman" w:cs="Times New Roman"/>
          <w:iCs/>
          <w:lang w:eastAsia="bg-BG"/>
        </w:rPr>
      </w:pPr>
      <w:r w:rsidRPr="0019791C">
        <w:rPr>
          <w:rFonts w:ascii="Times New Roman" w:eastAsia="Times New Roman" w:hAnsi="Times New Roman" w:cs="Times New Roman"/>
          <w:iCs/>
          <w:lang w:eastAsia="bg-BG"/>
        </w:rPr>
        <w:t xml:space="preserve">С Постановление № 76 от 9 април 2019 г. за изменение и допълнение на Устройствен правилник на министерството на регионалното развитие и благоустройството (Обн. ДВ. бр.31 от 12 Април 2019 г.) 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 като бюджетната прогноза е съобразена с промените. Съгласно Закона за морските пространства, вътрешните водни пътища и пристанищата на Република България (ЗМПВВППРБ), Министърът на регионалното развитие и благоустройството ръководи и координира дейността по морското пространствено планиране и отговаря за изработването и поддържането на Морския пространствен план на Република България (МППРБ). През 2019 г. с обществена поръчка е възложено изработването на МППРБ на „Националния център за териториално развитие“ ЕАД. През 2020г. комплектът документи към МППРБ вкл. Доклад Екологична оценка (ДЕО) е приет от МРРБ като завършен </w:t>
      </w:r>
      <w:r w:rsidRPr="0019791C">
        <w:rPr>
          <w:rFonts w:ascii="Times New Roman" w:eastAsia="Times New Roman" w:hAnsi="Times New Roman" w:cs="Times New Roman"/>
          <w:iCs/>
          <w:lang w:eastAsia="bg-BG"/>
        </w:rPr>
        <w:lastRenderedPageBreak/>
        <w:t>продукт. В края на 2021 г. ДЕО на МППРБ е внесен в Министерството на околната среда и водите (МОСВ) с искане за издаване на становище за одобрение на Доклада. През м. февруари 2022 г. е проведено заседание на Висшия екологичен експертен съвет към министъра на околната среда и водите, решението от което е получено през м. юни 2022 г. с коментари и бележки за отразяване. След окончателното одобрение от МОСВ предстои да бъде съгласуван от Консултативния съвет по въпросите на морското пространствено планиране към министъра на регионалното развитие и благоустройството и приет от Националния експертен съвет по устройство на територията и регионална политика, след което с решение на Министерския съвет планът ще влезе в сила.</w:t>
      </w:r>
    </w:p>
    <w:p w14:paraId="1804A798" w14:textId="77777777" w:rsidR="0019791C" w:rsidRPr="0019791C" w:rsidRDefault="0019791C" w:rsidP="0019791C">
      <w:pPr>
        <w:spacing w:after="0" w:line="240" w:lineRule="auto"/>
        <w:ind w:firstLine="567"/>
        <w:jc w:val="both"/>
        <w:rPr>
          <w:rFonts w:ascii="Times New Roman" w:eastAsia="Times New Roman" w:hAnsi="Times New Roman" w:cs="Times New Roman"/>
          <w:iCs/>
          <w:lang w:eastAsia="bg-BG"/>
        </w:rPr>
      </w:pPr>
      <w:r w:rsidRPr="0019791C">
        <w:rPr>
          <w:rFonts w:ascii="Times New Roman" w:eastAsia="Times New Roman" w:hAnsi="Times New Roman" w:cs="Times New Roman"/>
          <w:iCs/>
          <w:lang w:eastAsia="bg-BG"/>
        </w:rPr>
        <w:t>Чл. 51е. от ЗМПВВППРБ изисква Морският пространствен план на Република България да се преразглежда на всеки 10г. като при необходимост този интервал би могъл да бъде и по-малък. По тази причина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14:paraId="059E3BE1" w14:textId="77777777" w:rsidR="0019791C" w:rsidRPr="0019791C" w:rsidRDefault="0019791C" w:rsidP="0019791C">
      <w:pPr>
        <w:spacing w:after="0" w:line="240" w:lineRule="auto"/>
        <w:ind w:firstLine="567"/>
        <w:jc w:val="both"/>
        <w:rPr>
          <w:rFonts w:ascii="Times New Roman" w:eastAsia="Times New Roman" w:hAnsi="Times New Roman" w:cs="Times New Roman"/>
          <w:iCs/>
          <w:lang w:eastAsia="bg-BG"/>
        </w:rPr>
      </w:pPr>
      <w:r w:rsidRPr="0019791C">
        <w:rPr>
          <w:rFonts w:ascii="Times New Roman" w:eastAsia="Times New Roman" w:hAnsi="Times New Roman" w:cs="Times New Roman"/>
          <w:iCs/>
          <w:lang w:eastAsia="bg-BG"/>
        </w:rPr>
        <w:t xml:space="preserve">Поради факта, че политиката по морско пространствено планиране е нова за страната е целесъобразно  в рамките на 2-3 години след приемането и влизането в действие на МППРБ да се направи преглед на плана (вкл. ГИС база данни към плана) и при идентифициране на необходимост от актуализация на МППРБ (в това число, проблеми при прилагането му, наличие на съществени промени в обществено-икономическите условия, при които е бил одобрен, необходимост от актуализация на ГИС база данни и др.)  е наложително да се възложи актуализирането му. </w:t>
      </w:r>
    </w:p>
    <w:p w14:paraId="552B5294" w14:textId="5360C7A2" w:rsidR="005B357E" w:rsidRPr="009B59EA" w:rsidRDefault="0019791C" w:rsidP="0019791C">
      <w:pPr>
        <w:spacing w:after="0" w:line="240" w:lineRule="auto"/>
        <w:ind w:firstLine="567"/>
        <w:jc w:val="both"/>
        <w:rPr>
          <w:rFonts w:ascii="Times New Roman" w:eastAsia="Times New Roman" w:hAnsi="Times New Roman" w:cs="Times New Roman"/>
          <w:iCs/>
          <w:lang w:eastAsia="bg-BG"/>
        </w:rPr>
      </w:pPr>
      <w:r w:rsidRPr="0019791C">
        <w:rPr>
          <w:rFonts w:ascii="Times New Roman" w:eastAsia="Times New Roman" w:hAnsi="Times New Roman" w:cs="Times New Roman"/>
          <w:iCs/>
          <w:lang w:eastAsia="bg-BG"/>
        </w:rPr>
        <w:t>По тази причина е предвиден ресурс в размер на 250 000 лева за преглед и актуализация на МППРБ през 2023 г. и съответно е необходимо да се предвиди ресурс в размер на 500 000 лв. през 2030 г. Тези дейности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14:paraId="5FC11B0A" w14:textId="77777777" w:rsidR="007F12FB" w:rsidRPr="009556CA" w:rsidRDefault="007F12FB" w:rsidP="007F12FB">
      <w:pPr>
        <w:spacing w:after="0" w:line="240" w:lineRule="auto"/>
        <w:ind w:firstLine="567"/>
        <w:jc w:val="both"/>
        <w:rPr>
          <w:rFonts w:ascii="Times New Roman" w:eastAsia="Times New Roman" w:hAnsi="Times New Roman" w:cs="Times New Roman"/>
          <w:lang w:eastAsia="bg-BG"/>
        </w:rPr>
      </w:pPr>
    </w:p>
    <w:p w14:paraId="7A0BE6A8" w14:textId="361F418E" w:rsidR="00AD3856" w:rsidRPr="009E31F4" w:rsidRDefault="002221F6" w:rsidP="001F135C">
      <w:pPr>
        <w:spacing w:after="0" w:line="240" w:lineRule="auto"/>
        <w:ind w:firstLine="567"/>
        <w:jc w:val="both"/>
        <w:rPr>
          <w:rFonts w:ascii="Times New Roman" w:hAnsi="Times New Roman"/>
          <w:b/>
          <w:bCs/>
          <w:color w:val="4A7C2C" w:themeColor="accent4" w:themeShade="BF"/>
        </w:rPr>
      </w:pPr>
      <w:r w:rsidRPr="009556CA">
        <w:rPr>
          <w:rFonts w:ascii="Times New Roman" w:hAnsi="Times New Roman"/>
          <w:b/>
          <w:color w:val="4A7C2C" w:themeColor="accent4" w:themeShade="BF"/>
        </w:rPr>
        <w:t>2100.01.02 БЮДЖЕТНА ПРОГРАМА „</w:t>
      </w:r>
      <w:r w:rsidRPr="009556CA">
        <w:rPr>
          <w:rFonts w:ascii="Times New Roman" w:hAnsi="Times New Roman"/>
          <w:b/>
          <w:bCs/>
          <w:color w:val="4A7C2C" w:themeColor="accent4" w:themeShade="BF"/>
        </w:rPr>
        <w:t>ПОДОБРЯВАНЕ НА ЖИЛИЩНИТЕ УСЛОВИЯ НА МАРГИНАЛИЗИРАНИ ГРУПИ ОТ НАСЕЛЕНИЕТО”</w:t>
      </w:r>
    </w:p>
    <w:p w14:paraId="359CB4A4" w14:textId="77777777" w:rsidR="002221F6" w:rsidRPr="009E31F4" w:rsidRDefault="002221F6" w:rsidP="003B4424">
      <w:pPr>
        <w:spacing w:after="0" w:line="240" w:lineRule="auto"/>
        <w:jc w:val="both"/>
        <w:rPr>
          <w:rFonts w:ascii="Times New Roman" w:hAnsi="Times New Roman" w:cs="Times New Roman"/>
          <w:b/>
          <w:bCs/>
          <w:i/>
          <w:color w:val="0000CC"/>
          <w:u w:val="single"/>
        </w:rPr>
      </w:pPr>
    </w:p>
    <w:p w14:paraId="57CAC9EC" w14:textId="77777777" w:rsidR="009A6549" w:rsidRPr="00ED7F39" w:rsidRDefault="009A6549" w:rsidP="003B4424">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 xml:space="preserve">Цели на </w:t>
      </w:r>
      <w:r w:rsidR="00075F3E" w:rsidRPr="00ED7F39">
        <w:rPr>
          <w:rFonts w:ascii="Times New Roman" w:eastAsia="Calibri" w:hAnsi="Times New Roman" w:cs="Times New Roman"/>
          <w:b/>
          <w:i/>
          <w:color w:val="0000CC"/>
        </w:rPr>
        <w:t xml:space="preserve">бюджетната </w:t>
      </w:r>
      <w:r w:rsidRPr="00ED7F39">
        <w:rPr>
          <w:rFonts w:ascii="Times New Roman" w:eastAsia="Calibri" w:hAnsi="Times New Roman" w:cs="Times New Roman"/>
          <w:b/>
          <w:i/>
          <w:color w:val="0000CC"/>
        </w:rPr>
        <w:t>програмата</w:t>
      </w:r>
    </w:p>
    <w:p w14:paraId="19B1547A" w14:textId="77777777" w:rsidR="002408C3" w:rsidRPr="00ED7F39" w:rsidRDefault="002408C3" w:rsidP="009B59EA">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43029BD2" w14:textId="49317FC1" w:rsidR="002408C3" w:rsidRPr="00ED7F39" w:rsidRDefault="002408C3" w:rsidP="009B59EA">
      <w:pPr>
        <w:spacing w:after="0" w:line="240" w:lineRule="auto"/>
        <w:ind w:firstLine="567"/>
        <w:jc w:val="both"/>
        <w:rPr>
          <w:rFonts w:ascii="Times New Roman" w:eastAsia="Times New Roman" w:hAnsi="Times New Roman" w:cs="Times New Roman"/>
          <w:b/>
          <w:lang w:eastAsia="bg-BG"/>
        </w:rPr>
      </w:pPr>
      <w:r w:rsidRPr="00ED7F39">
        <w:rPr>
          <w:rFonts w:ascii="Times New Roman" w:eastAsia="Times New Roman" w:hAnsi="Times New Roman" w:cs="Times New Roman"/>
          <w:b/>
          <w:i/>
          <w:lang w:eastAsia="bg-BG"/>
        </w:rPr>
        <w:t>Стратегическ</w:t>
      </w:r>
      <w:r w:rsidR="00BD55D0" w:rsidRPr="00ED7F39">
        <w:rPr>
          <w:rFonts w:ascii="Times New Roman" w:eastAsia="Times New Roman" w:hAnsi="Times New Roman" w:cs="Times New Roman"/>
          <w:b/>
          <w:i/>
          <w:lang w:eastAsia="bg-BG"/>
        </w:rPr>
        <w:t>и</w:t>
      </w:r>
      <w:r w:rsidRPr="00ED7F39">
        <w:rPr>
          <w:rFonts w:ascii="Times New Roman" w:eastAsia="Times New Roman" w:hAnsi="Times New Roman" w:cs="Times New Roman"/>
          <w:b/>
          <w:i/>
          <w:lang w:eastAsia="bg-BG"/>
        </w:rPr>
        <w:t xml:space="preserve"> цел</w:t>
      </w:r>
      <w:r w:rsidR="00BD55D0" w:rsidRPr="00ED7F39">
        <w:rPr>
          <w:rFonts w:ascii="Times New Roman" w:eastAsia="Times New Roman" w:hAnsi="Times New Roman" w:cs="Times New Roman"/>
          <w:b/>
          <w:i/>
          <w:lang w:eastAsia="bg-BG"/>
        </w:rPr>
        <w:t>и</w:t>
      </w:r>
      <w:r w:rsidRPr="00ED7F39">
        <w:rPr>
          <w:rFonts w:ascii="Times New Roman" w:eastAsia="Times New Roman" w:hAnsi="Times New Roman" w:cs="Times New Roman"/>
          <w:b/>
          <w:lang w:eastAsia="bg-BG"/>
        </w:rPr>
        <w:t>:</w:t>
      </w:r>
    </w:p>
    <w:p w14:paraId="4CFDB1EE" w14:textId="3AC41C24" w:rsidR="00BD55D0" w:rsidRPr="00952D56" w:rsidRDefault="00BD55D0" w:rsidP="009B59EA">
      <w:pPr>
        <w:pStyle w:val="ListParagraph"/>
        <w:numPr>
          <w:ilvl w:val="0"/>
          <w:numId w:val="81"/>
        </w:numPr>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lang w:eastAsia="bg-BG"/>
        </w:rPr>
        <w:t>Подобряване енергийните характеристики на националния жилищен фонд от жилищни сгради, чрез прилагане на интегрирани енергоефективни мерки;</w:t>
      </w:r>
    </w:p>
    <w:p w14:paraId="3B9FCD67" w14:textId="40A74672" w:rsidR="00BD55D0" w:rsidRPr="00952D56" w:rsidRDefault="00BD55D0" w:rsidP="009B59EA">
      <w:pPr>
        <w:pStyle w:val="ListParagraph"/>
        <w:numPr>
          <w:ilvl w:val="0"/>
          <w:numId w:val="81"/>
        </w:numPr>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lang w:eastAsia="bg-BG"/>
        </w:rPr>
        <w:t>Достигане на клас на енергопотребление минимум „В“ след прилагане на енергоспестяващи мерки при жилищни сгради;</w:t>
      </w:r>
    </w:p>
    <w:p w14:paraId="7C97CF5E" w14:textId="3A496627" w:rsidR="00BD55D0" w:rsidRPr="00952D56" w:rsidRDefault="00BD55D0" w:rsidP="009B59EA">
      <w:pPr>
        <w:pStyle w:val="ListParagraph"/>
        <w:numPr>
          <w:ilvl w:val="0"/>
          <w:numId w:val="81"/>
        </w:numPr>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lang w:eastAsia="bg-BG"/>
        </w:rPr>
        <w:t>Стимулиране на минимум 30% спестяване на първична енергия за обновените жилищни сгради;</w:t>
      </w:r>
    </w:p>
    <w:p w14:paraId="66FB3904" w14:textId="07A12446" w:rsidR="00BD55D0" w:rsidRPr="00952D56" w:rsidRDefault="00BD55D0" w:rsidP="009B59EA">
      <w:pPr>
        <w:pStyle w:val="ListParagraph"/>
        <w:numPr>
          <w:ilvl w:val="0"/>
          <w:numId w:val="81"/>
        </w:numPr>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lang w:eastAsia="bg-BG"/>
        </w:rPr>
        <w:t xml:space="preserve">Ресурсна ефективност, икономическа целесъобразност, </w:t>
      </w:r>
      <w:proofErr w:type="spellStart"/>
      <w:r w:rsidRPr="00952D56">
        <w:rPr>
          <w:rFonts w:ascii="Times New Roman" w:eastAsia="Times New Roman" w:hAnsi="Times New Roman"/>
          <w:lang w:eastAsia="bg-BG"/>
        </w:rPr>
        <w:t>декарбонизация</w:t>
      </w:r>
      <w:proofErr w:type="spellEnd"/>
      <w:r w:rsidRPr="00952D56">
        <w:rPr>
          <w:rFonts w:ascii="Times New Roman" w:eastAsia="Times New Roman" w:hAnsi="Times New Roman"/>
          <w:lang w:eastAsia="bg-BG"/>
        </w:rPr>
        <w:t xml:space="preserve"> чрез ВЕИ, устойчив строителен процес;</w:t>
      </w:r>
    </w:p>
    <w:p w14:paraId="4EC72FA2" w14:textId="28C5AAC4" w:rsidR="00BD55D0" w:rsidRPr="00952D56" w:rsidRDefault="00BD55D0" w:rsidP="009B59EA">
      <w:pPr>
        <w:pStyle w:val="ListParagraph"/>
        <w:numPr>
          <w:ilvl w:val="0"/>
          <w:numId w:val="81"/>
        </w:numPr>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lang w:eastAsia="bg-BG"/>
        </w:rPr>
        <w:t>Намаляване на енергийната бедност, чрез намаляване разходите на енергия;</w:t>
      </w:r>
    </w:p>
    <w:p w14:paraId="4A7B4A3E" w14:textId="55647960" w:rsidR="00BD55D0" w:rsidRPr="00952D56" w:rsidRDefault="00BD55D0" w:rsidP="009B59EA">
      <w:pPr>
        <w:pStyle w:val="ListParagraph"/>
        <w:numPr>
          <w:ilvl w:val="0"/>
          <w:numId w:val="81"/>
        </w:numPr>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lang w:eastAsia="bg-BG"/>
        </w:rPr>
        <w:t>Подобряване на условията и качеството на живот на населението в страната чрез технологично обновление и модернизация на сградния фонд;</w:t>
      </w:r>
    </w:p>
    <w:p w14:paraId="5B28AB4A" w14:textId="77777777" w:rsidR="00C006AF" w:rsidRPr="00C006AF" w:rsidRDefault="00C006AF" w:rsidP="00C006AF">
      <w:pPr>
        <w:pStyle w:val="ListParagraph"/>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lang w:eastAsia="bg-BG"/>
        </w:rPr>
        <w:t>За изпълнение целите на бюджетната програма</w:t>
      </w:r>
      <w:r w:rsidRPr="00C006AF">
        <w:rPr>
          <w:rFonts w:ascii="Times New Roman" w:eastAsia="Times New Roman" w:hAnsi="Times New Roman"/>
          <w:lang w:eastAsia="bg-BG"/>
        </w:rPr>
        <w:t xml:space="preserve"> допринасят:</w:t>
      </w:r>
    </w:p>
    <w:p w14:paraId="42402A19" w14:textId="1CBABB28" w:rsidR="00C006AF" w:rsidRDefault="00C006AF" w:rsidP="00C006AF">
      <w:pPr>
        <w:pStyle w:val="ListParagraph"/>
        <w:numPr>
          <w:ilvl w:val="0"/>
          <w:numId w:val="88"/>
        </w:numPr>
        <w:tabs>
          <w:tab w:val="left" w:pos="851"/>
        </w:tabs>
        <w:spacing w:before="120" w:after="120" w:line="240" w:lineRule="auto"/>
        <w:ind w:left="0" w:firstLine="567"/>
        <w:jc w:val="both"/>
        <w:rPr>
          <w:rFonts w:ascii="Times New Roman" w:eastAsia="Times New Roman" w:hAnsi="Times New Roman"/>
          <w:lang w:eastAsia="bg-BG"/>
        </w:rPr>
      </w:pPr>
      <w:r w:rsidRPr="00C006AF">
        <w:rPr>
          <w:rFonts w:ascii="Times New Roman" w:eastAsia="Times New Roman" w:hAnsi="Times New Roman"/>
          <w:lang w:eastAsia="bg-BG"/>
        </w:rPr>
        <w:t>Национална програма за енергийна ефективност на многофамилни жилищни сгради (Приета с ПМС № 18/20</w:t>
      </w:r>
      <w:r>
        <w:rPr>
          <w:rFonts w:ascii="Times New Roman" w:eastAsia="Times New Roman" w:hAnsi="Times New Roman"/>
          <w:lang w:eastAsia="bg-BG"/>
        </w:rPr>
        <w:t>15 г.) – в процес на изпълнение;</w:t>
      </w:r>
    </w:p>
    <w:p w14:paraId="1E9513A5" w14:textId="1E24C152" w:rsidR="00C006AF" w:rsidRPr="00C006AF" w:rsidRDefault="00C006AF" w:rsidP="00C006AF">
      <w:pPr>
        <w:pStyle w:val="ListParagraph"/>
        <w:numPr>
          <w:ilvl w:val="0"/>
          <w:numId w:val="88"/>
        </w:numPr>
        <w:tabs>
          <w:tab w:val="left" w:pos="851"/>
        </w:tabs>
        <w:spacing w:before="120" w:after="120" w:line="240" w:lineRule="auto"/>
        <w:ind w:left="0" w:firstLine="567"/>
        <w:jc w:val="both"/>
        <w:rPr>
          <w:rFonts w:ascii="Times New Roman" w:eastAsia="Times New Roman" w:hAnsi="Times New Roman"/>
          <w:lang w:eastAsia="bg-BG"/>
        </w:rPr>
      </w:pPr>
      <w:r w:rsidRPr="00C006AF">
        <w:rPr>
          <w:rFonts w:ascii="Times New Roman" w:eastAsia="Times New Roman" w:hAnsi="Times New Roman"/>
          <w:lang w:eastAsia="bg-BG"/>
        </w:rPr>
        <w:t xml:space="preserve">Инвестиция „Подкрепа за устойчиво енергийно обновяване на сграден фонд“, </w:t>
      </w:r>
      <w:proofErr w:type="spellStart"/>
      <w:r w:rsidRPr="00C006AF">
        <w:rPr>
          <w:rFonts w:ascii="Times New Roman" w:eastAsia="Times New Roman" w:hAnsi="Times New Roman"/>
          <w:lang w:eastAsia="bg-BG"/>
        </w:rPr>
        <w:t>подмярка</w:t>
      </w:r>
      <w:proofErr w:type="spellEnd"/>
      <w:r w:rsidRPr="00C006AF">
        <w:rPr>
          <w:rFonts w:ascii="Times New Roman" w:eastAsia="Times New Roman" w:hAnsi="Times New Roman"/>
          <w:lang w:eastAsia="bg-BG"/>
        </w:rPr>
        <w:t xml:space="preserve"> „Подкрепа за устойчиво енергийно обновяване на жилищния сграден фонд“ по Националния план за възстановяване и устойчивост – в процес на структуриране.</w:t>
      </w:r>
    </w:p>
    <w:p w14:paraId="45BCB59F" w14:textId="5F39EAD9" w:rsidR="00C006AF" w:rsidRPr="00C006AF" w:rsidRDefault="00C006AF" w:rsidP="00C006AF">
      <w:pPr>
        <w:pStyle w:val="ListParagraph"/>
        <w:tabs>
          <w:tab w:val="left" w:pos="851"/>
        </w:tabs>
        <w:spacing w:before="120" w:after="120" w:line="240" w:lineRule="auto"/>
        <w:ind w:left="0" w:firstLine="567"/>
        <w:jc w:val="both"/>
        <w:rPr>
          <w:rFonts w:ascii="Times New Roman" w:eastAsia="Times New Roman" w:hAnsi="Times New Roman"/>
          <w:lang w:eastAsia="bg-BG"/>
        </w:rPr>
      </w:pPr>
      <w:r w:rsidRPr="00C006AF">
        <w:rPr>
          <w:rFonts w:ascii="Times New Roman" w:eastAsia="Times New Roman" w:hAnsi="Times New Roman"/>
          <w:lang w:eastAsia="bg-BG"/>
        </w:rPr>
        <w:t>Национална програма за енергийна ефективност на многофамилни жилищни сгр</w:t>
      </w:r>
      <w:r>
        <w:rPr>
          <w:rFonts w:ascii="Times New Roman" w:eastAsia="Times New Roman" w:hAnsi="Times New Roman"/>
          <w:lang w:eastAsia="bg-BG"/>
        </w:rPr>
        <w:t>ади (Приета с ПМС № 18/2015 г.)</w:t>
      </w:r>
    </w:p>
    <w:p w14:paraId="73905E57" w14:textId="77777777" w:rsidR="00C006AF" w:rsidRPr="00C006AF" w:rsidRDefault="00C006AF" w:rsidP="00C006AF">
      <w:pPr>
        <w:pStyle w:val="ListParagraph"/>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b/>
          <w:i/>
          <w:lang w:eastAsia="bg-BG"/>
        </w:rPr>
        <w:lastRenderedPageBreak/>
        <w:t xml:space="preserve">Националната програма за енергийна ефективност на </w:t>
      </w:r>
      <w:proofErr w:type="spellStart"/>
      <w:r w:rsidRPr="00952D56">
        <w:rPr>
          <w:rFonts w:ascii="Times New Roman" w:eastAsia="Times New Roman" w:hAnsi="Times New Roman"/>
          <w:b/>
          <w:i/>
          <w:lang w:eastAsia="bg-BG"/>
        </w:rPr>
        <w:t>многофамилните</w:t>
      </w:r>
      <w:proofErr w:type="spellEnd"/>
      <w:r w:rsidRPr="00952D56">
        <w:rPr>
          <w:rFonts w:ascii="Times New Roman" w:eastAsia="Times New Roman" w:hAnsi="Times New Roman"/>
          <w:b/>
          <w:i/>
          <w:lang w:eastAsia="bg-BG"/>
        </w:rPr>
        <w:t xml:space="preserve"> жилищни сгради </w:t>
      </w:r>
      <w:r w:rsidRPr="00C006AF">
        <w:rPr>
          <w:rFonts w:ascii="Times New Roman" w:eastAsia="Times New Roman" w:hAnsi="Times New Roman"/>
          <w:lang w:eastAsia="bg-BG"/>
        </w:rPr>
        <w:t>(Програмата/НПЕЕМЖС) е приета с Постановление № 18 на Министерския съвет от 2 февруари 2015 г. (ПМС № 18/02.02.2015 г.). Тя е разработена и се реализира в изпълнение на правомощията на министъра на регионалното развитие и благоустройството, регламентирани в чл. 6, т. 3 от Закона за енергийната ефективност. Програмата се реализира при децентрализиран подход чрез общинските администрации.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048017AF" w14:textId="4F9A40BB" w:rsidR="00C006AF" w:rsidRPr="00C006AF" w:rsidRDefault="00C006AF" w:rsidP="00C006AF">
      <w:pPr>
        <w:pStyle w:val="ListParagraph"/>
        <w:tabs>
          <w:tab w:val="left" w:pos="851"/>
        </w:tabs>
        <w:spacing w:before="120" w:after="120" w:line="240" w:lineRule="auto"/>
        <w:ind w:left="0" w:firstLine="567"/>
        <w:jc w:val="both"/>
        <w:rPr>
          <w:rFonts w:ascii="Times New Roman" w:eastAsia="Times New Roman" w:hAnsi="Times New Roman"/>
          <w:lang w:eastAsia="bg-BG"/>
        </w:rPr>
      </w:pPr>
      <w:r w:rsidRPr="00C006AF">
        <w:rPr>
          <w:rFonts w:ascii="Times New Roman" w:eastAsia="Times New Roman" w:hAnsi="Times New Roman"/>
          <w:lang w:eastAsia="bg-BG"/>
        </w:rPr>
        <w:t xml:space="preserve">За изпълнение на програмата са разработени Методически указания (МУ) - приложение № 2 към чл. 1, </w:t>
      </w:r>
      <w:r>
        <w:rPr>
          <w:rFonts w:ascii="Times New Roman" w:eastAsia="Times New Roman" w:hAnsi="Times New Roman"/>
          <w:lang w:eastAsia="bg-BG"/>
        </w:rPr>
        <w:t>ал. 2 от ПМС № 18/02.02.2015 г.</w:t>
      </w:r>
      <w:r w:rsidRPr="00C006AF">
        <w:rPr>
          <w:rFonts w:ascii="Times New Roman" w:eastAsia="Times New Roman" w:hAnsi="Times New Roman"/>
          <w:lang w:eastAsia="bg-BG"/>
        </w:rPr>
        <w:t xml:space="preserve"> Съгласно МУ МРРБ координира процеса, издава необходимите методически указания и подготвя необходимите образци за кандидатстване пред общината. Министерството на регионалното развитие и благоустройството чрез дирекция „Жилищна политика” оказва подкрепа на общините при реализиране на програмата.</w:t>
      </w:r>
    </w:p>
    <w:p w14:paraId="75EE6B3D" w14:textId="4AE39FFE" w:rsidR="00C006AF" w:rsidRPr="00C006AF" w:rsidRDefault="00C006AF" w:rsidP="00C006AF">
      <w:pPr>
        <w:pStyle w:val="ListParagraph"/>
        <w:tabs>
          <w:tab w:val="left" w:pos="851"/>
        </w:tabs>
        <w:spacing w:before="120" w:after="120" w:line="240" w:lineRule="auto"/>
        <w:ind w:left="0" w:firstLine="567"/>
        <w:jc w:val="both"/>
        <w:rPr>
          <w:rFonts w:ascii="Times New Roman" w:eastAsia="Times New Roman" w:hAnsi="Times New Roman"/>
          <w:lang w:eastAsia="bg-BG"/>
        </w:rPr>
      </w:pPr>
      <w:r w:rsidRPr="00C006AF">
        <w:rPr>
          <w:rFonts w:ascii="Times New Roman" w:eastAsia="Times New Roman" w:hAnsi="Times New Roman"/>
          <w:lang w:eastAsia="bg-BG"/>
        </w:rPr>
        <w:t>В рамките на наст</w:t>
      </w:r>
      <w:r>
        <w:rPr>
          <w:rFonts w:ascii="Times New Roman" w:eastAsia="Times New Roman" w:hAnsi="Times New Roman"/>
          <w:lang w:eastAsia="bg-BG"/>
        </w:rPr>
        <w:t>оящия ѝ</w:t>
      </w:r>
      <w:r w:rsidRPr="00C006AF">
        <w:rPr>
          <w:rFonts w:ascii="Times New Roman" w:eastAsia="Times New Roman" w:hAnsi="Times New Roman"/>
          <w:lang w:eastAsia="bg-BG"/>
        </w:rPr>
        <w:t xml:space="preserve"> етап по Прогр</w:t>
      </w:r>
      <w:r>
        <w:rPr>
          <w:rFonts w:ascii="Times New Roman" w:eastAsia="Times New Roman" w:hAnsi="Times New Roman"/>
          <w:lang w:eastAsia="bg-BG"/>
        </w:rPr>
        <w:t>амата са обновяват 2022 сгради.</w:t>
      </w:r>
    </w:p>
    <w:p w14:paraId="2ED6EB4A" w14:textId="36C31AA2" w:rsidR="00C006AF" w:rsidRPr="00C006AF" w:rsidRDefault="00C006AF" w:rsidP="00C006AF">
      <w:pPr>
        <w:pStyle w:val="ListParagraph"/>
        <w:tabs>
          <w:tab w:val="left" w:pos="851"/>
        </w:tabs>
        <w:spacing w:before="120" w:after="120" w:line="240" w:lineRule="auto"/>
        <w:ind w:left="0" w:firstLine="567"/>
        <w:jc w:val="both"/>
        <w:rPr>
          <w:rFonts w:ascii="Times New Roman" w:eastAsia="Times New Roman" w:hAnsi="Times New Roman"/>
          <w:lang w:eastAsia="bg-BG"/>
        </w:rPr>
      </w:pPr>
      <w:r w:rsidRPr="00952D56">
        <w:rPr>
          <w:rFonts w:ascii="Times New Roman" w:eastAsia="Times New Roman" w:hAnsi="Times New Roman"/>
          <w:b/>
          <w:i/>
          <w:lang w:eastAsia="bg-BG"/>
        </w:rPr>
        <w:t>Инвестиция „Подкрепа за устойчиво енергийно обновяване на сграден фонд“</w:t>
      </w:r>
      <w:r w:rsidRPr="00C006AF">
        <w:rPr>
          <w:rFonts w:ascii="Times New Roman" w:eastAsia="Times New Roman" w:hAnsi="Times New Roman"/>
          <w:lang w:eastAsia="bg-BG"/>
        </w:rPr>
        <w:t xml:space="preserve">, </w:t>
      </w:r>
      <w:proofErr w:type="spellStart"/>
      <w:r w:rsidRPr="00C006AF">
        <w:rPr>
          <w:rFonts w:ascii="Times New Roman" w:eastAsia="Times New Roman" w:hAnsi="Times New Roman"/>
          <w:lang w:eastAsia="bg-BG"/>
        </w:rPr>
        <w:t>подмярка</w:t>
      </w:r>
      <w:proofErr w:type="spellEnd"/>
      <w:r w:rsidRPr="00C006AF">
        <w:rPr>
          <w:rFonts w:ascii="Times New Roman" w:eastAsia="Times New Roman" w:hAnsi="Times New Roman"/>
          <w:lang w:eastAsia="bg-BG"/>
        </w:rPr>
        <w:t xml:space="preserve"> „Подкрепа за устойчиво енергийно обновяване на жилищния сграден фонд“ по Националния план за възстановяване и устойчиво</w:t>
      </w:r>
      <w:r>
        <w:rPr>
          <w:rFonts w:ascii="Times New Roman" w:eastAsia="Times New Roman" w:hAnsi="Times New Roman"/>
          <w:lang w:eastAsia="bg-BG"/>
        </w:rPr>
        <w:t>ст (</w:t>
      </w:r>
      <w:proofErr w:type="spellStart"/>
      <w:r>
        <w:rPr>
          <w:rFonts w:ascii="Times New Roman" w:eastAsia="Times New Roman" w:hAnsi="Times New Roman"/>
          <w:lang w:eastAsia="bg-BG"/>
        </w:rPr>
        <w:t>подмярка</w:t>
      </w:r>
      <w:proofErr w:type="spellEnd"/>
      <w:r>
        <w:rPr>
          <w:rFonts w:ascii="Times New Roman" w:eastAsia="Times New Roman" w:hAnsi="Times New Roman"/>
          <w:lang w:eastAsia="bg-BG"/>
        </w:rPr>
        <w:t xml:space="preserve"> П9а по НПВУ)</w:t>
      </w:r>
    </w:p>
    <w:p w14:paraId="0A91480C" w14:textId="060D3460" w:rsidR="00C006AF" w:rsidRPr="004307C3" w:rsidRDefault="00C006AF" w:rsidP="00C006AF">
      <w:pPr>
        <w:pStyle w:val="ListParagraph"/>
        <w:tabs>
          <w:tab w:val="left" w:pos="851"/>
        </w:tabs>
        <w:spacing w:before="120" w:after="120" w:line="240" w:lineRule="auto"/>
        <w:ind w:left="0" w:firstLine="567"/>
        <w:jc w:val="both"/>
        <w:rPr>
          <w:rFonts w:ascii="Times New Roman" w:eastAsia="Times New Roman" w:hAnsi="Times New Roman"/>
          <w:highlight w:val="yellow"/>
          <w:lang w:eastAsia="bg-BG"/>
        </w:rPr>
      </w:pPr>
      <w:r w:rsidRPr="00C006AF">
        <w:rPr>
          <w:rFonts w:ascii="Times New Roman" w:eastAsia="Times New Roman" w:hAnsi="Times New Roman"/>
          <w:lang w:eastAsia="bg-BG"/>
        </w:rPr>
        <w:t xml:space="preserve">В утвърдения с Решение за изпълнение на Съвета на ЕС от 04.05.2022 г. Национален план за възстановяване и устойчивост на Р България (НПВУ), подготвен съгласно Механизма за възстановяване и устойчивост, е предвидено финансиране за обновяване на многофамилни жилищни сгради чрез проект П9а „Подкрепа за устойчиво енергийно обновяване на жилищния сграден фонд“. Проектът предвижда въвеждането на модел на предоставяне на финансова помощ за обновяване на многофамилни жилищни сгради в режим на етажна собственост, разделен в два етапа на кандидатстване с намаляващ интензитет на </w:t>
      </w:r>
      <w:proofErr w:type="spellStart"/>
      <w:r w:rsidRPr="00C006AF">
        <w:rPr>
          <w:rFonts w:ascii="Times New Roman" w:eastAsia="Times New Roman" w:hAnsi="Times New Roman"/>
          <w:lang w:eastAsia="bg-BG"/>
        </w:rPr>
        <w:t>грантовата</w:t>
      </w:r>
      <w:proofErr w:type="spellEnd"/>
      <w:r w:rsidRPr="00C006AF">
        <w:rPr>
          <w:rFonts w:ascii="Times New Roman" w:eastAsia="Times New Roman" w:hAnsi="Times New Roman"/>
          <w:lang w:eastAsia="bg-BG"/>
        </w:rPr>
        <w:t xml:space="preserve"> финансова помощ. За етап 1 при кандидатстването на сдруженията до март 2023 г. е предвидено 100% безвъзмездна финансова помощ за обновителните дейности. За етап 2 срокът за кандидатстване е от април 2023 г. до декември 2023 г. с предоставяне на 80% безвъзмездна финансова помощ (БФП) за обновителните дейности и 20% </w:t>
      </w:r>
      <w:proofErr w:type="spellStart"/>
      <w:r w:rsidRPr="00C006AF">
        <w:rPr>
          <w:rFonts w:ascii="Times New Roman" w:eastAsia="Times New Roman" w:hAnsi="Times New Roman"/>
          <w:lang w:eastAsia="bg-BG"/>
        </w:rPr>
        <w:t>самоучастие</w:t>
      </w:r>
      <w:proofErr w:type="spellEnd"/>
      <w:r w:rsidRPr="00C006AF">
        <w:rPr>
          <w:rFonts w:ascii="Times New Roman" w:eastAsia="Times New Roman" w:hAnsi="Times New Roman"/>
          <w:lang w:eastAsia="bg-BG"/>
        </w:rPr>
        <w:t xml:space="preserve"> на сдруженията. Предвижда се финансовото си </w:t>
      </w:r>
      <w:proofErr w:type="spellStart"/>
      <w:r w:rsidRPr="00C006AF">
        <w:rPr>
          <w:rFonts w:ascii="Times New Roman" w:eastAsia="Times New Roman" w:hAnsi="Times New Roman"/>
          <w:lang w:eastAsia="bg-BG"/>
        </w:rPr>
        <w:t>самоучастие</w:t>
      </w:r>
      <w:proofErr w:type="spellEnd"/>
      <w:r w:rsidRPr="00C006AF">
        <w:rPr>
          <w:rFonts w:ascii="Times New Roman" w:eastAsia="Times New Roman" w:hAnsi="Times New Roman"/>
          <w:lang w:eastAsia="bg-BG"/>
        </w:rPr>
        <w:t xml:space="preserve"> сдруженията на собствениците при желание от тяхна страна да бъдат подпомогнати чрез финансов механизъм.</w:t>
      </w:r>
    </w:p>
    <w:p w14:paraId="05445C41" w14:textId="77777777" w:rsidR="00D36FA0" w:rsidRPr="009556CA" w:rsidRDefault="00D36FA0" w:rsidP="009B59EA">
      <w:pPr>
        <w:pStyle w:val="ListParagraph"/>
        <w:tabs>
          <w:tab w:val="left" w:pos="851"/>
        </w:tabs>
        <w:spacing w:after="0" w:line="240" w:lineRule="auto"/>
        <w:ind w:left="0" w:firstLine="567"/>
        <w:jc w:val="both"/>
        <w:rPr>
          <w:rFonts w:ascii="Times New Roman" w:eastAsia="Times New Roman" w:hAnsi="Times New Roman"/>
          <w:lang w:eastAsia="bg-BG"/>
        </w:rPr>
      </w:pPr>
    </w:p>
    <w:p w14:paraId="2E54E88F" w14:textId="5F2EEFEA" w:rsidR="00B741EF" w:rsidRDefault="004C5DA8" w:rsidP="00B741EF">
      <w:pPr>
        <w:pStyle w:val="ListParagraph"/>
        <w:numPr>
          <w:ilvl w:val="1"/>
          <w:numId w:val="9"/>
        </w:numPr>
        <w:tabs>
          <w:tab w:val="left" w:pos="851"/>
        </w:tabs>
        <w:spacing w:after="0" w:line="240" w:lineRule="auto"/>
        <w:ind w:hanging="1778"/>
        <w:jc w:val="both"/>
        <w:rPr>
          <w:rFonts w:ascii="Times New Roman" w:hAnsi="Times New Roman"/>
          <w:b/>
          <w:i/>
          <w:color w:val="0000CC"/>
        </w:rPr>
      </w:pPr>
      <w:r w:rsidRPr="009556CA">
        <w:rPr>
          <w:rFonts w:ascii="Times New Roman" w:hAnsi="Times New Roman"/>
          <w:b/>
          <w:i/>
          <w:color w:val="0000CC"/>
        </w:rPr>
        <w:t>Целеви стойности по показателите за изпълнение</w:t>
      </w:r>
    </w:p>
    <w:p w14:paraId="26B6CC9C" w14:textId="17D77D04" w:rsidR="00B741EF" w:rsidRDefault="00B741EF" w:rsidP="00B741EF">
      <w:pPr>
        <w:tabs>
          <w:tab w:val="left" w:pos="851"/>
        </w:tabs>
        <w:spacing w:after="0" w:line="240" w:lineRule="auto"/>
        <w:jc w:val="both"/>
        <w:rPr>
          <w:rFonts w:ascii="Times New Roman" w:hAnsi="Times New Roman"/>
          <w:b/>
          <w:i/>
          <w:color w:val="0000CC"/>
        </w:rPr>
      </w:pPr>
    </w:p>
    <w:tbl>
      <w:tblPr>
        <w:tblW w:w="10150" w:type="dxa"/>
        <w:tblLayout w:type="fixed"/>
        <w:tblCellMar>
          <w:left w:w="70" w:type="dxa"/>
          <w:right w:w="70" w:type="dxa"/>
        </w:tblCellMar>
        <w:tblLook w:val="04A0" w:firstRow="1" w:lastRow="0" w:firstColumn="1" w:lastColumn="0" w:noHBand="0" w:noVBand="1"/>
      </w:tblPr>
      <w:tblGrid>
        <w:gridCol w:w="4958"/>
        <w:gridCol w:w="1133"/>
        <w:gridCol w:w="1275"/>
        <w:gridCol w:w="1418"/>
        <w:gridCol w:w="1366"/>
      </w:tblGrid>
      <w:tr w:rsidR="00B741EF" w:rsidRPr="00B741EF" w14:paraId="4F5BF5FA" w14:textId="77777777" w:rsidTr="00B741EF">
        <w:trPr>
          <w:trHeight w:val="300"/>
        </w:trPr>
        <w:tc>
          <w:tcPr>
            <w:tcW w:w="4958"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623B3FB" w14:textId="77777777" w:rsidR="00B741EF" w:rsidRPr="00B741EF" w:rsidRDefault="00B741EF" w:rsidP="004F2B36">
            <w:pPr>
              <w:spacing w:after="0" w:line="240" w:lineRule="auto"/>
              <w:rPr>
                <w:rFonts w:ascii="Times New Roman" w:eastAsia="Times New Roman" w:hAnsi="Times New Roman" w:cs="Times New Roman"/>
                <w:b/>
                <w:bCs/>
                <w:color w:val="000000"/>
                <w:sz w:val="18"/>
                <w:szCs w:val="18"/>
                <w:lang w:eastAsia="bg-BG"/>
              </w:rPr>
            </w:pPr>
            <w:r w:rsidRPr="00B741EF">
              <w:rPr>
                <w:rFonts w:ascii="Times New Roman" w:eastAsia="Times New Roman" w:hAnsi="Times New Roman" w:cs="Times New Roman"/>
                <w:b/>
                <w:bCs/>
                <w:color w:val="000000"/>
                <w:sz w:val="18"/>
                <w:szCs w:val="18"/>
                <w:lang w:eastAsia="bg-BG"/>
              </w:rPr>
              <w:t>ПОКАЗАТЕЛИ ЗА ИЗПЪЛНЕНИЕ</w:t>
            </w:r>
            <w:r w:rsidRPr="00B741EF">
              <w:rPr>
                <w:rFonts w:ascii="Times New Roman" w:eastAsia="Times New Roman" w:hAnsi="Times New Roman" w:cs="Times New Roman"/>
                <w:b/>
                <w:bCs/>
                <w:color w:val="000000"/>
                <w:sz w:val="18"/>
                <w:szCs w:val="18"/>
                <w:lang w:eastAsia="bg-BG"/>
              </w:rPr>
              <w:br/>
            </w:r>
            <w:r w:rsidRPr="00B741EF">
              <w:rPr>
                <w:rFonts w:ascii="Times New Roman" w:eastAsia="Times New Roman" w:hAnsi="Times New Roman" w:cs="Times New Roman"/>
                <w:b/>
                <w:bCs/>
                <w:color w:val="000000"/>
                <w:sz w:val="18"/>
                <w:szCs w:val="18"/>
                <w:lang w:eastAsia="bg-BG"/>
              </w:rPr>
              <w:br/>
              <w:t>2100.01.02 Бюджетна програма „Подобряване на жилищните условия на маргинализирани групи от населението“ </w:t>
            </w:r>
          </w:p>
        </w:tc>
        <w:tc>
          <w:tcPr>
            <w:tcW w:w="5192"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42BC5D81" w14:textId="77777777" w:rsidR="00B741EF" w:rsidRPr="00B741EF" w:rsidRDefault="00B741EF" w:rsidP="00B741EF">
            <w:pPr>
              <w:spacing w:after="0" w:line="240" w:lineRule="auto"/>
              <w:jc w:val="center"/>
              <w:rPr>
                <w:rFonts w:ascii="Times New Roman" w:eastAsia="Times New Roman" w:hAnsi="Times New Roman" w:cs="Times New Roman"/>
                <w:b/>
                <w:bCs/>
                <w:color w:val="000000"/>
                <w:sz w:val="18"/>
                <w:szCs w:val="18"/>
                <w:lang w:eastAsia="bg-BG"/>
              </w:rPr>
            </w:pPr>
            <w:r w:rsidRPr="00B741EF">
              <w:rPr>
                <w:rFonts w:ascii="Times New Roman" w:eastAsia="Times New Roman" w:hAnsi="Times New Roman" w:cs="Times New Roman"/>
                <w:b/>
                <w:bCs/>
                <w:color w:val="000000"/>
                <w:sz w:val="18"/>
                <w:szCs w:val="18"/>
                <w:lang w:eastAsia="bg-BG"/>
              </w:rPr>
              <w:t>Целева стойност</w:t>
            </w:r>
          </w:p>
        </w:tc>
      </w:tr>
      <w:tr w:rsidR="00B741EF" w:rsidRPr="00B741EF" w14:paraId="09FE7D75" w14:textId="77777777" w:rsidTr="00B741EF">
        <w:trPr>
          <w:trHeight w:val="540"/>
        </w:trPr>
        <w:tc>
          <w:tcPr>
            <w:tcW w:w="4958" w:type="dxa"/>
            <w:vMerge/>
            <w:tcBorders>
              <w:top w:val="single" w:sz="4" w:space="0" w:color="auto"/>
              <w:left w:val="single" w:sz="4" w:space="0" w:color="auto"/>
              <w:bottom w:val="single" w:sz="4" w:space="0" w:color="000000"/>
              <w:right w:val="single" w:sz="4" w:space="0" w:color="auto"/>
            </w:tcBorders>
            <w:vAlign w:val="center"/>
            <w:hideMark/>
          </w:tcPr>
          <w:p w14:paraId="15F8690A" w14:textId="77777777" w:rsidR="00B741EF" w:rsidRPr="00B741EF" w:rsidRDefault="00B741EF" w:rsidP="00B741EF">
            <w:pPr>
              <w:spacing w:after="0" w:line="240" w:lineRule="auto"/>
              <w:rPr>
                <w:rFonts w:ascii="Times New Roman" w:eastAsia="Times New Roman" w:hAnsi="Times New Roman" w:cs="Times New Roman"/>
                <w:b/>
                <w:bCs/>
                <w:color w:val="000000"/>
                <w:sz w:val="18"/>
                <w:szCs w:val="18"/>
                <w:lang w:eastAsia="bg-BG"/>
              </w:rPr>
            </w:pPr>
          </w:p>
        </w:tc>
        <w:tc>
          <w:tcPr>
            <w:tcW w:w="5192" w:type="dxa"/>
            <w:gridSpan w:val="4"/>
            <w:vMerge/>
            <w:tcBorders>
              <w:top w:val="single" w:sz="4" w:space="0" w:color="auto"/>
              <w:left w:val="single" w:sz="4" w:space="0" w:color="auto"/>
              <w:bottom w:val="single" w:sz="4" w:space="0" w:color="auto"/>
              <w:right w:val="single" w:sz="4" w:space="0" w:color="auto"/>
            </w:tcBorders>
            <w:vAlign w:val="center"/>
            <w:hideMark/>
          </w:tcPr>
          <w:p w14:paraId="75E269B7" w14:textId="77777777" w:rsidR="00B741EF" w:rsidRPr="00B741EF" w:rsidRDefault="00B741EF" w:rsidP="00B741EF">
            <w:pPr>
              <w:spacing w:after="0" w:line="240" w:lineRule="auto"/>
              <w:rPr>
                <w:rFonts w:ascii="Times New Roman" w:eastAsia="Times New Roman" w:hAnsi="Times New Roman" w:cs="Times New Roman"/>
                <w:b/>
                <w:bCs/>
                <w:color w:val="000000"/>
                <w:sz w:val="18"/>
                <w:szCs w:val="18"/>
                <w:lang w:eastAsia="bg-BG"/>
              </w:rPr>
            </w:pPr>
          </w:p>
        </w:tc>
      </w:tr>
      <w:tr w:rsidR="00B741EF" w:rsidRPr="00B741EF" w14:paraId="24FD9F2B" w14:textId="77777777" w:rsidTr="00B741EF">
        <w:trPr>
          <w:trHeight w:val="509"/>
        </w:trPr>
        <w:tc>
          <w:tcPr>
            <w:tcW w:w="4958" w:type="dxa"/>
            <w:vMerge/>
            <w:tcBorders>
              <w:top w:val="single" w:sz="4" w:space="0" w:color="auto"/>
              <w:left w:val="single" w:sz="4" w:space="0" w:color="auto"/>
              <w:bottom w:val="single" w:sz="4" w:space="0" w:color="000000"/>
              <w:right w:val="single" w:sz="4" w:space="0" w:color="auto"/>
            </w:tcBorders>
            <w:vAlign w:val="center"/>
            <w:hideMark/>
          </w:tcPr>
          <w:p w14:paraId="031F9B3E" w14:textId="77777777" w:rsidR="00B741EF" w:rsidRPr="00B741EF" w:rsidRDefault="00B741EF" w:rsidP="00B741EF">
            <w:pPr>
              <w:spacing w:after="0" w:line="240" w:lineRule="auto"/>
              <w:rPr>
                <w:rFonts w:ascii="Times New Roman" w:eastAsia="Times New Roman" w:hAnsi="Times New Roman" w:cs="Times New Roman"/>
                <w:b/>
                <w:bCs/>
                <w:color w:val="000000"/>
                <w:sz w:val="18"/>
                <w:szCs w:val="18"/>
                <w:lang w:eastAsia="bg-BG"/>
              </w:rPr>
            </w:pPr>
          </w:p>
        </w:tc>
        <w:tc>
          <w:tcPr>
            <w:tcW w:w="5192" w:type="dxa"/>
            <w:gridSpan w:val="4"/>
            <w:vMerge/>
            <w:tcBorders>
              <w:top w:val="single" w:sz="4" w:space="0" w:color="auto"/>
              <w:left w:val="single" w:sz="4" w:space="0" w:color="auto"/>
              <w:bottom w:val="single" w:sz="4" w:space="0" w:color="auto"/>
              <w:right w:val="single" w:sz="4" w:space="0" w:color="auto"/>
            </w:tcBorders>
            <w:vAlign w:val="center"/>
            <w:hideMark/>
          </w:tcPr>
          <w:p w14:paraId="6E9353AA" w14:textId="77777777" w:rsidR="00B741EF" w:rsidRPr="00B741EF" w:rsidRDefault="00B741EF" w:rsidP="00B741EF">
            <w:pPr>
              <w:spacing w:after="0" w:line="240" w:lineRule="auto"/>
              <w:rPr>
                <w:rFonts w:ascii="Times New Roman" w:eastAsia="Times New Roman" w:hAnsi="Times New Roman" w:cs="Times New Roman"/>
                <w:b/>
                <w:bCs/>
                <w:color w:val="000000"/>
                <w:sz w:val="18"/>
                <w:szCs w:val="18"/>
                <w:lang w:eastAsia="bg-BG"/>
              </w:rPr>
            </w:pPr>
          </w:p>
        </w:tc>
      </w:tr>
      <w:tr w:rsidR="00B741EF" w:rsidRPr="00B741EF" w14:paraId="4BDDD8D7" w14:textId="77777777" w:rsidTr="00B741EF">
        <w:trPr>
          <w:trHeight w:val="114"/>
        </w:trPr>
        <w:tc>
          <w:tcPr>
            <w:tcW w:w="4958" w:type="dxa"/>
            <w:tcBorders>
              <w:top w:val="nil"/>
              <w:left w:val="single" w:sz="4" w:space="0" w:color="auto"/>
              <w:bottom w:val="single" w:sz="4" w:space="0" w:color="auto"/>
              <w:right w:val="single" w:sz="4" w:space="0" w:color="auto"/>
            </w:tcBorders>
            <w:shd w:val="clear" w:color="000000" w:fill="FFCC99"/>
            <w:vAlign w:val="center"/>
            <w:hideMark/>
          </w:tcPr>
          <w:p w14:paraId="30CFE926" w14:textId="77777777" w:rsidR="00B741EF" w:rsidRPr="00B741EF" w:rsidRDefault="00B741EF" w:rsidP="00B741EF">
            <w:pPr>
              <w:spacing w:after="0" w:line="240" w:lineRule="auto"/>
              <w:jc w:val="center"/>
              <w:rPr>
                <w:rFonts w:ascii="Times New Roman" w:eastAsia="Times New Roman" w:hAnsi="Times New Roman" w:cs="Times New Roman"/>
                <w:b/>
                <w:bCs/>
                <w:color w:val="000000"/>
                <w:sz w:val="16"/>
                <w:szCs w:val="16"/>
                <w:lang w:eastAsia="bg-BG"/>
              </w:rPr>
            </w:pPr>
            <w:r w:rsidRPr="00B741EF">
              <w:rPr>
                <w:rFonts w:ascii="Times New Roman" w:eastAsia="Times New Roman" w:hAnsi="Times New Roman" w:cs="Times New Roman"/>
                <w:b/>
                <w:bCs/>
                <w:color w:val="000000"/>
                <w:sz w:val="16"/>
                <w:szCs w:val="16"/>
                <w:lang w:eastAsia="bg-BG"/>
              </w:rPr>
              <w:t>Показатели за изпълнение</w:t>
            </w:r>
          </w:p>
        </w:tc>
        <w:tc>
          <w:tcPr>
            <w:tcW w:w="1133" w:type="dxa"/>
            <w:tcBorders>
              <w:top w:val="nil"/>
              <w:left w:val="nil"/>
              <w:bottom w:val="single" w:sz="4" w:space="0" w:color="auto"/>
              <w:right w:val="single" w:sz="4" w:space="0" w:color="auto"/>
            </w:tcBorders>
            <w:shd w:val="clear" w:color="000000" w:fill="FFCC99"/>
            <w:vAlign w:val="center"/>
            <w:hideMark/>
          </w:tcPr>
          <w:p w14:paraId="333016F2" w14:textId="77777777" w:rsidR="00B741EF" w:rsidRPr="00B741EF" w:rsidRDefault="00B741EF" w:rsidP="00B741EF">
            <w:pPr>
              <w:spacing w:after="0" w:line="240" w:lineRule="auto"/>
              <w:jc w:val="center"/>
              <w:rPr>
                <w:rFonts w:ascii="Times New Roman" w:eastAsia="Times New Roman" w:hAnsi="Times New Roman" w:cs="Times New Roman"/>
                <w:b/>
                <w:bCs/>
                <w:color w:val="000000"/>
                <w:sz w:val="16"/>
                <w:szCs w:val="16"/>
                <w:lang w:eastAsia="bg-BG"/>
              </w:rPr>
            </w:pPr>
            <w:r w:rsidRPr="00B741EF">
              <w:rPr>
                <w:rFonts w:ascii="Times New Roman" w:eastAsia="Times New Roman" w:hAnsi="Times New Roman" w:cs="Times New Roman"/>
                <w:b/>
                <w:bCs/>
                <w:color w:val="000000"/>
                <w:sz w:val="16"/>
                <w:szCs w:val="16"/>
                <w:lang w:eastAsia="bg-BG"/>
              </w:rPr>
              <w:t>Мерна единица</w:t>
            </w:r>
          </w:p>
        </w:tc>
        <w:tc>
          <w:tcPr>
            <w:tcW w:w="1275" w:type="dxa"/>
            <w:tcBorders>
              <w:top w:val="nil"/>
              <w:left w:val="nil"/>
              <w:bottom w:val="single" w:sz="4" w:space="0" w:color="auto"/>
              <w:right w:val="single" w:sz="4" w:space="0" w:color="auto"/>
            </w:tcBorders>
            <w:shd w:val="clear" w:color="000000" w:fill="FFCC99"/>
            <w:vAlign w:val="center"/>
            <w:hideMark/>
          </w:tcPr>
          <w:p w14:paraId="56ED07F9" w14:textId="77777777" w:rsidR="00B741EF" w:rsidRPr="00B741EF" w:rsidRDefault="00B741EF" w:rsidP="00B741EF">
            <w:pPr>
              <w:spacing w:after="0" w:line="240" w:lineRule="auto"/>
              <w:jc w:val="center"/>
              <w:rPr>
                <w:rFonts w:ascii="Times New Roman" w:eastAsia="Times New Roman" w:hAnsi="Times New Roman" w:cs="Times New Roman"/>
                <w:b/>
                <w:bCs/>
                <w:i/>
                <w:iCs/>
                <w:color w:val="000000"/>
                <w:sz w:val="16"/>
                <w:szCs w:val="16"/>
                <w:lang w:eastAsia="bg-BG"/>
              </w:rPr>
            </w:pPr>
            <w:r w:rsidRPr="00B741EF">
              <w:rPr>
                <w:rFonts w:ascii="Times New Roman" w:eastAsia="Times New Roman" w:hAnsi="Times New Roman" w:cs="Times New Roman"/>
                <w:b/>
                <w:bCs/>
                <w:i/>
                <w:iCs/>
                <w:color w:val="000000"/>
                <w:sz w:val="16"/>
                <w:szCs w:val="16"/>
                <w:lang w:eastAsia="bg-BG"/>
              </w:rPr>
              <w:t>Проект 2023 г.</w:t>
            </w:r>
          </w:p>
        </w:tc>
        <w:tc>
          <w:tcPr>
            <w:tcW w:w="1418" w:type="dxa"/>
            <w:tcBorders>
              <w:top w:val="nil"/>
              <w:left w:val="nil"/>
              <w:bottom w:val="single" w:sz="4" w:space="0" w:color="auto"/>
              <w:right w:val="single" w:sz="4" w:space="0" w:color="auto"/>
            </w:tcBorders>
            <w:shd w:val="clear" w:color="000000" w:fill="FFCC99"/>
            <w:vAlign w:val="center"/>
            <w:hideMark/>
          </w:tcPr>
          <w:p w14:paraId="5E57AEED" w14:textId="77777777" w:rsidR="00B741EF" w:rsidRPr="00B741EF" w:rsidRDefault="00B741EF" w:rsidP="00B741EF">
            <w:pPr>
              <w:spacing w:after="0" w:line="240" w:lineRule="auto"/>
              <w:jc w:val="center"/>
              <w:rPr>
                <w:rFonts w:ascii="Times New Roman" w:eastAsia="Times New Roman" w:hAnsi="Times New Roman" w:cs="Times New Roman"/>
                <w:b/>
                <w:bCs/>
                <w:i/>
                <w:iCs/>
                <w:color w:val="000000"/>
                <w:sz w:val="16"/>
                <w:szCs w:val="16"/>
                <w:lang w:eastAsia="bg-BG"/>
              </w:rPr>
            </w:pPr>
            <w:r w:rsidRPr="00B741EF">
              <w:rPr>
                <w:rFonts w:ascii="Times New Roman" w:eastAsia="Times New Roman" w:hAnsi="Times New Roman" w:cs="Times New Roman"/>
                <w:b/>
                <w:bCs/>
                <w:i/>
                <w:iCs/>
                <w:color w:val="000000"/>
                <w:sz w:val="16"/>
                <w:szCs w:val="16"/>
                <w:lang w:eastAsia="bg-BG"/>
              </w:rPr>
              <w:t>Прогноза 2024 г.</w:t>
            </w:r>
          </w:p>
        </w:tc>
        <w:tc>
          <w:tcPr>
            <w:tcW w:w="1366" w:type="dxa"/>
            <w:tcBorders>
              <w:top w:val="nil"/>
              <w:left w:val="nil"/>
              <w:bottom w:val="single" w:sz="4" w:space="0" w:color="auto"/>
              <w:right w:val="single" w:sz="4" w:space="0" w:color="auto"/>
            </w:tcBorders>
            <w:shd w:val="clear" w:color="000000" w:fill="FFCC99"/>
            <w:vAlign w:val="center"/>
            <w:hideMark/>
          </w:tcPr>
          <w:p w14:paraId="64DEA146" w14:textId="77777777" w:rsidR="00B741EF" w:rsidRPr="00B741EF" w:rsidRDefault="00B741EF" w:rsidP="00B741EF">
            <w:pPr>
              <w:spacing w:after="0" w:line="240" w:lineRule="auto"/>
              <w:jc w:val="center"/>
              <w:rPr>
                <w:rFonts w:ascii="Times New Roman" w:eastAsia="Times New Roman" w:hAnsi="Times New Roman" w:cs="Times New Roman"/>
                <w:b/>
                <w:bCs/>
                <w:i/>
                <w:iCs/>
                <w:color w:val="000000"/>
                <w:sz w:val="16"/>
                <w:szCs w:val="16"/>
                <w:lang w:eastAsia="bg-BG"/>
              </w:rPr>
            </w:pPr>
            <w:bookmarkStart w:id="7" w:name="RANGE!K10"/>
            <w:r w:rsidRPr="00B741EF">
              <w:rPr>
                <w:rFonts w:ascii="Times New Roman" w:eastAsia="Times New Roman" w:hAnsi="Times New Roman" w:cs="Times New Roman"/>
                <w:b/>
                <w:bCs/>
                <w:i/>
                <w:iCs/>
                <w:color w:val="000000"/>
                <w:sz w:val="16"/>
                <w:szCs w:val="16"/>
                <w:lang w:eastAsia="bg-BG"/>
              </w:rPr>
              <w:t>Прогноза 2025 г.</w:t>
            </w:r>
            <w:bookmarkEnd w:id="7"/>
          </w:p>
        </w:tc>
      </w:tr>
      <w:tr w:rsidR="00B741EF" w:rsidRPr="00B741EF" w14:paraId="68BF9C67" w14:textId="77777777" w:rsidTr="00B741EF">
        <w:trPr>
          <w:trHeight w:val="303"/>
        </w:trPr>
        <w:tc>
          <w:tcPr>
            <w:tcW w:w="4958" w:type="dxa"/>
            <w:tcBorders>
              <w:top w:val="nil"/>
              <w:left w:val="single" w:sz="4" w:space="0" w:color="auto"/>
              <w:bottom w:val="single" w:sz="4" w:space="0" w:color="auto"/>
              <w:right w:val="single" w:sz="4" w:space="0" w:color="auto"/>
            </w:tcBorders>
            <w:shd w:val="clear" w:color="auto" w:fill="auto"/>
            <w:vAlign w:val="center"/>
            <w:hideMark/>
          </w:tcPr>
          <w:p w14:paraId="18D484DA" w14:textId="18F43C73"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1. Сгради въведени в експлоатация след из</w:t>
            </w:r>
            <w:r w:rsidR="00120526">
              <w:rPr>
                <w:rFonts w:ascii="Times New Roman" w:eastAsia="Times New Roman" w:hAnsi="Times New Roman" w:cs="Times New Roman"/>
                <w:color w:val="000000"/>
                <w:sz w:val="18"/>
                <w:szCs w:val="18"/>
                <w:lang w:eastAsia="bg-BG"/>
              </w:rPr>
              <w:t xml:space="preserve">пълнение на мерки по НПЕЕМЖС </w:t>
            </w:r>
            <w:r w:rsidR="00120526" w:rsidRPr="00120526">
              <w:rPr>
                <w:rStyle w:val="FootnoteReference"/>
                <w:rFonts w:ascii="Times New Roman" w:eastAsia="Times New Roman" w:hAnsi="Times New Roman"/>
                <w:b/>
                <w:color w:val="0000FF"/>
                <w:sz w:val="20"/>
                <w:szCs w:val="20"/>
                <w:lang w:eastAsia="bg-BG"/>
              </w:rPr>
              <w:footnoteReference w:id="7"/>
            </w:r>
          </w:p>
        </w:tc>
        <w:tc>
          <w:tcPr>
            <w:tcW w:w="1133" w:type="dxa"/>
            <w:tcBorders>
              <w:top w:val="nil"/>
              <w:left w:val="nil"/>
              <w:bottom w:val="single" w:sz="4" w:space="0" w:color="auto"/>
              <w:right w:val="single" w:sz="4" w:space="0" w:color="auto"/>
            </w:tcBorders>
            <w:shd w:val="clear" w:color="auto" w:fill="auto"/>
            <w:vAlign w:val="center"/>
            <w:hideMark/>
          </w:tcPr>
          <w:p w14:paraId="2BF96362" w14:textId="6AAC363D"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брой</w:t>
            </w:r>
          </w:p>
        </w:tc>
        <w:tc>
          <w:tcPr>
            <w:tcW w:w="1275" w:type="dxa"/>
            <w:tcBorders>
              <w:top w:val="nil"/>
              <w:left w:val="nil"/>
              <w:bottom w:val="single" w:sz="4" w:space="0" w:color="auto"/>
              <w:right w:val="single" w:sz="4" w:space="0" w:color="auto"/>
            </w:tcBorders>
            <w:shd w:val="clear" w:color="auto" w:fill="auto"/>
            <w:vAlign w:val="center"/>
            <w:hideMark/>
          </w:tcPr>
          <w:p w14:paraId="19666552"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xml:space="preserve">      2022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849AF8B"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bCs/>
                <w:color w:val="000000"/>
                <w:sz w:val="18"/>
                <w:szCs w:val="18"/>
                <w:lang w:eastAsia="bg-BG"/>
              </w:rPr>
              <w:t>Приключване изпълнението на НПЕЕМЖС</w:t>
            </w:r>
          </w:p>
        </w:tc>
        <w:tc>
          <w:tcPr>
            <w:tcW w:w="1366" w:type="dxa"/>
            <w:vMerge w:val="restart"/>
            <w:tcBorders>
              <w:top w:val="nil"/>
              <w:left w:val="single" w:sz="4" w:space="0" w:color="auto"/>
              <w:bottom w:val="single" w:sz="4" w:space="0" w:color="000000"/>
              <w:right w:val="single" w:sz="4" w:space="0" w:color="auto"/>
            </w:tcBorders>
            <w:shd w:val="clear" w:color="auto" w:fill="auto"/>
            <w:vAlign w:val="center"/>
            <w:hideMark/>
          </w:tcPr>
          <w:p w14:paraId="0DE0162E"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bCs/>
                <w:color w:val="000000"/>
                <w:sz w:val="18"/>
                <w:szCs w:val="18"/>
                <w:lang w:eastAsia="bg-BG"/>
              </w:rPr>
              <w:t>Приключване изпълнението на НПЕЕМЖС</w:t>
            </w:r>
          </w:p>
        </w:tc>
      </w:tr>
      <w:tr w:rsidR="00B741EF" w:rsidRPr="00B741EF" w14:paraId="3F39FFC1" w14:textId="77777777" w:rsidTr="00B741EF">
        <w:trPr>
          <w:trHeight w:val="309"/>
        </w:trPr>
        <w:tc>
          <w:tcPr>
            <w:tcW w:w="4958" w:type="dxa"/>
            <w:tcBorders>
              <w:top w:val="nil"/>
              <w:left w:val="single" w:sz="4" w:space="0" w:color="auto"/>
              <w:bottom w:val="single" w:sz="4" w:space="0" w:color="auto"/>
              <w:right w:val="single" w:sz="4" w:space="0" w:color="auto"/>
            </w:tcBorders>
            <w:shd w:val="clear" w:color="auto" w:fill="auto"/>
            <w:vAlign w:val="center"/>
            <w:hideMark/>
          </w:tcPr>
          <w:p w14:paraId="19E01661" w14:textId="07E196C0"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2 . Подобрена жилищна инфраструктура за</w:t>
            </w:r>
            <w:r w:rsidR="00120526">
              <w:rPr>
                <w:rFonts w:ascii="Times New Roman" w:eastAsia="Times New Roman" w:hAnsi="Times New Roman" w:cs="Times New Roman"/>
                <w:color w:val="000000"/>
                <w:sz w:val="18"/>
                <w:szCs w:val="18"/>
                <w:lang w:eastAsia="bg-BG"/>
              </w:rPr>
              <w:t xml:space="preserve"> 2022 броя сгради по НПЕЕМЖС </w:t>
            </w:r>
          </w:p>
        </w:tc>
        <w:tc>
          <w:tcPr>
            <w:tcW w:w="1133" w:type="dxa"/>
            <w:tcBorders>
              <w:top w:val="nil"/>
              <w:left w:val="nil"/>
              <w:bottom w:val="single" w:sz="4" w:space="0" w:color="auto"/>
              <w:right w:val="single" w:sz="4" w:space="0" w:color="auto"/>
            </w:tcBorders>
            <w:shd w:val="clear" w:color="auto" w:fill="auto"/>
            <w:vAlign w:val="center"/>
            <w:hideMark/>
          </w:tcPr>
          <w:p w14:paraId="44C73D7D" w14:textId="6BA9AF41"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кв. м. РЗП</w:t>
            </w:r>
          </w:p>
        </w:tc>
        <w:tc>
          <w:tcPr>
            <w:tcW w:w="1275" w:type="dxa"/>
            <w:tcBorders>
              <w:top w:val="nil"/>
              <w:left w:val="nil"/>
              <w:bottom w:val="single" w:sz="4" w:space="0" w:color="auto"/>
              <w:right w:val="single" w:sz="4" w:space="0" w:color="auto"/>
            </w:tcBorders>
            <w:shd w:val="clear" w:color="auto" w:fill="auto"/>
            <w:vAlign w:val="center"/>
            <w:hideMark/>
          </w:tcPr>
          <w:p w14:paraId="2A8EAB5E"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bCs/>
                <w:color w:val="000000"/>
                <w:sz w:val="18"/>
                <w:szCs w:val="18"/>
                <w:lang w:eastAsia="bg-BG"/>
              </w:rPr>
              <w:t>11 541 275</w:t>
            </w:r>
          </w:p>
        </w:tc>
        <w:tc>
          <w:tcPr>
            <w:tcW w:w="1418" w:type="dxa"/>
            <w:vMerge/>
            <w:tcBorders>
              <w:top w:val="nil"/>
              <w:left w:val="single" w:sz="4" w:space="0" w:color="auto"/>
              <w:bottom w:val="single" w:sz="4" w:space="0" w:color="000000"/>
              <w:right w:val="single" w:sz="4" w:space="0" w:color="auto"/>
            </w:tcBorders>
            <w:vAlign w:val="center"/>
            <w:hideMark/>
          </w:tcPr>
          <w:p w14:paraId="3E510F83"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c>
          <w:tcPr>
            <w:tcW w:w="1366" w:type="dxa"/>
            <w:vMerge/>
            <w:tcBorders>
              <w:top w:val="nil"/>
              <w:left w:val="single" w:sz="4" w:space="0" w:color="auto"/>
              <w:bottom w:val="single" w:sz="4" w:space="0" w:color="000000"/>
              <w:right w:val="single" w:sz="4" w:space="0" w:color="auto"/>
            </w:tcBorders>
            <w:vAlign w:val="center"/>
            <w:hideMark/>
          </w:tcPr>
          <w:p w14:paraId="46CCF0AD"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r>
      <w:tr w:rsidR="00B741EF" w:rsidRPr="00B741EF" w14:paraId="0729F220" w14:textId="77777777" w:rsidTr="00B741EF">
        <w:trPr>
          <w:trHeight w:val="302"/>
        </w:trPr>
        <w:tc>
          <w:tcPr>
            <w:tcW w:w="4958" w:type="dxa"/>
            <w:tcBorders>
              <w:top w:val="nil"/>
              <w:left w:val="single" w:sz="4" w:space="0" w:color="auto"/>
              <w:bottom w:val="single" w:sz="4" w:space="0" w:color="auto"/>
              <w:right w:val="single" w:sz="4" w:space="0" w:color="auto"/>
            </w:tcBorders>
            <w:shd w:val="clear" w:color="auto" w:fill="auto"/>
            <w:vAlign w:val="center"/>
            <w:hideMark/>
          </w:tcPr>
          <w:p w14:paraId="2F155FF6" w14:textId="3341C44F" w:rsidR="00B741EF" w:rsidRPr="00B741EF" w:rsidRDefault="00B741EF" w:rsidP="00B741EF">
            <w:pPr>
              <w:spacing w:after="0" w:line="240" w:lineRule="auto"/>
              <w:jc w:val="both"/>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3. Брой жители, облагодетелствани от подобрена</w:t>
            </w:r>
            <w:r w:rsidR="00120526">
              <w:rPr>
                <w:rFonts w:ascii="Times New Roman" w:eastAsia="Times New Roman" w:hAnsi="Times New Roman" w:cs="Times New Roman"/>
                <w:color w:val="000000"/>
                <w:sz w:val="18"/>
                <w:szCs w:val="18"/>
                <w:lang w:eastAsia="bg-BG"/>
              </w:rPr>
              <w:t xml:space="preserve">та инфраструктура по НПЕЕМЖС </w:t>
            </w:r>
          </w:p>
        </w:tc>
        <w:tc>
          <w:tcPr>
            <w:tcW w:w="1133" w:type="dxa"/>
            <w:tcBorders>
              <w:top w:val="nil"/>
              <w:left w:val="nil"/>
              <w:bottom w:val="single" w:sz="4" w:space="0" w:color="auto"/>
              <w:right w:val="single" w:sz="4" w:space="0" w:color="auto"/>
            </w:tcBorders>
            <w:shd w:val="clear" w:color="auto" w:fill="auto"/>
            <w:vAlign w:val="center"/>
            <w:hideMark/>
          </w:tcPr>
          <w:p w14:paraId="620F39D4" w14:textId="67B53C6F"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брой</w:t>
            </w:r>
          </w:p>
        </w:tc>
        <w:tc>
          <w:tcPr>
            <w:tcW w:w="1275" w:type="dxa"/>
            <w:tcBorders>
              <w:top w:val="nil"/>
              <w:left w:val="nil"/>
              <w:bottom w:val="single" w:sz="4" w:space="0" w:color="auto"/>
              <w:right w:val="single" w:sz="4" w:space="0" w:color="auto"/>
            </w:tcBorders>
            <w:shd w:val="clear" w:color="auto" w:fill="auto"/>
            <w:vAlign w:val="center"/>
            <w:hideMark/>
          </w:tcPr>
          <w:p w14:paraId="7D2A7592"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340 705</w:t>
            </w:r>
          </w:p>
        </w:tc>
        <w:tc>
          <w:tcPr>
            <w:tcW w:w="1418" w:type="dxa"/>
            <w:vMerge/>
            <w:tcBorders>
              <w:top w:val="nil"/>
              <w:left w:val="single" w:sz="4" w:space="0" w:color="auto"/>
              <w:bottom w:val="single" w:sz="4" w:space="0" w:color="000000"/>
              <w:right w:val="single" w:sz="4" w:space="0" w:color="auto"/>
            </w:tcBorders>
            <w:vAlign w:val="center"/>
            <w:hideMark/>
          </w:tcPr>
          <w:p w14:paraId="60ED5008"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c>
          <w:tcPr>
            <w:tcW w:w="1366" w:type="dxa"/>
            <w:vMerge/>
            <w:tcBorders>
              <w:top w:val="nil"/>
              <w:left w:val="single" w:sz="4" w:space="0" w:color="auto"/>
              <w:bottom w:val="single" w:sz="4" w:space="0" w:color="000000"/>
              <w:right w:val="single" w:sz="4" w:space="0" w:color="auto"/>
            </w:tcBorders>
            <w:vAlign w:val="center"/>
            <w:hideMark/>
          </w:tcPr>
          <w:p w14:paraId="0B2435A0"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r>
      <w:tr w:rsidR="00B741EF" w:rsidRPr="00B741EF" w14:paraId="3799BC8C" w14:textId="77777777" w:rsidTr="00B741EF">
        <w:trPr>
          <w:trHeight w:val="307"/>
        </w:trPr>
        <w:tc>
          <w:tcPr>
            <w:tcW w:w="4958" w:type="dxa"/>
            <w:tcBorders>
              <w:top w:val="nil"/>
              <w:left w:val="single" w:sz="4" w:space="0" w:color="auto"/>
              <w:bottom w:val="single" w:sz="4" w:space="0" w:color="auto"/>
              <w:right w:val="single" w:sz="4" w:space="0" w:color="auto"/>
            </w:tcBorders>
            <w:shd w:val="clear" w:color="auto" w:fill="auto"/>
            <w:vAlign w:val="center"/>
            <w:hideMark/>
          </w:tcPr>
          <w:p w14:paraId="6F3A7589" w14:textId="3B89B971"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4. Очаквана икономия на енергия от обновените жилищни сгради – годишн</w:t>
            </w:r>
            <w:r w:rsidR="00120526">
              <w:rPr>
                <w:rFonts w:ascii="Times New Roman" w:eastAsia="Times New Roman" w:hAnsi="Times New Roman" w:cs="Times New Roman"/>
                <w:color w:val="000000"/>
                <w:sz w:val="18"/>
                <w:szCs w:val="18"/>
                <w:lang w:eastAsia="bg-BG"/>
              </w:rPr>
              <w:t xml:space="preserve">о за 2022 сгради, по НПЕЕМЖС </w:t>
            </w:r>
          </w:p>
        </w:tc>
        <w:tc>
          <w:tcPr>
            <w:tcW w:w="1133" w:type="dxa"/>
            <w:tcBorders>
              <w:top w:val="nil"/>
              <w:left w:val="nil"/>
              <w:bottom w:val="single" w:sz="4" w:space="0" w:color="auto"/>
              <w:right w:val="single" w:sz="4" w:space="0" w:color="auto"/>
            </w:tcBorders>
            <w:shd w:val="clear" w:color="auto" w:fill="auto"/>
            <w:vAlign w:val="center"/>
            <w:hideMark/>
          </w:tcPr>
          <w:p w14:paraId="30BC06A6" w14:textId="2EDC56DA"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proofErr w:type="spellStart"/>
            <w:r w:rsidRPr="00B741EF">
              <w:rPr>
                <w:rFonts w:ascii="Times New Roman" w:eastAsia="Times New Roman" w:hAnsi="Times New Roman" w:cs="Times New Roman"/>
                <w:color w:val="000000"/>
                <w:sz w:val="18"/>
                <w:szCs w:val="18"/>
                <w:lang w:eastAsia="bg-BG"/>
              </w:rPr>
              <w:t>MWh</w:t>
            </w:r>
            <w:proofErr w:type="spellEnd"/>
            <w:r w:rsidRPr="00B741EF">
              <w:rPr>
                <w:rFonts w:ascii="Times New Roman" w:eastAsia="Times New Roman" w:hAnsi="Times New Roman" w:cs="Times New Roman"/>
                <w:color w:val="000000"/>
                <w:sz w:val="18"/>
                <w:szCs w:val="18"/>
                <w:lang w:eastAsia="bg-BG"/>
              </w:rPr>
              <w:t>/годишно</w:t>
            </w:r>
          </w:p>
        </w:tc>
        <w:tc>
          <w:tcPr>
            <w:tcW w:w="1275" w:type="dxa"/>
            <w:tcBorders>
              <w:top w:val="nil"/>
              <w:left w:val="nil"/>
              <w:bottom w:val="single" w:sz="4" w:space="0" w:color="auto"/>
              <w:right w:val="single" w:sz="4" w:space="0" w:color="auto"/>
            </w:tcBorders>
            <w:shd w:val="clear" w:color="auto" w:fill="auto"/>
            <w:vAlign w:val="center"/>
            <w:hideMark/>
          </w:tcPr>
          <w:p w14:paraId="3857EE24"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975 226</w:t>
            </w:r>
          </w:p>
        </w:tc>
        <w:tc>
          <w:tcPr>
            <w:tcW w:w="1418" w:type="dxa"/>
            <w:vMerge/>
            <w:tcBorders>
              <w:top w:val="nil"/>
              <w:left w:val="single" w:sz="4" w:space="0" w:color="auto"/>
              <w:bottom w:val="single" w:sz="4" w:space="0" w:color="000000"/>
              <w:right w:val="single" w:sz="4" w:space="0" w:color="auto"/>
            </w:tcBorders>
            <w:vAlign w:val="center"/>
            <w:hideMark/>
          </w:tcPr>
          <w:p w14:paraId="20579AC5"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c>
          <w:tcPr>
            <w:tcW w:w="1366" w:type="dxa"/>
            <w:vMerge/>
            <w:tcBorders>
              <w:top w:val="nil"/>
              <w:left w:val="single" w:sz="4" w:space="0" w:color="auto"/>
              <w:bottom w:val="single" w:sz="4" w:space="0" w:color="000000"/>
              <w:right w:val="single" w:sz="4" w:space="0" w:color="auto"/>
            </w:tcBorders>
            <w:vAlign w:val="center"/>
            <w:hideMark/>
          </w:tcPr>
          <w:p w14:paraId="5BD93A2D"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r>
      <w:tr w:rsidR="00B741EF" w:rsidRPr="00B741EF" w14:paraId="69E78CC6" w14:textId="77777777" w:rsidTr="00B741EF">
        <w:trPr>
          <w:trHeight w:val="300"/>
        </w:trPr>
        <w:tc>
          <w:tcPr>
            <w:tcW w:w="4958" w:type="dxa"/>
            <w:vMerge w:val="restart"/>
            <w:tcBorders>
              <w:top w:val="nil"/>
              <w:left w:val="single" w:sz="4" w:space="0" w:color="auto"/>
              <w:bottom w:val="single" w:sz="4" w:space="0" w:color="auto"/>
              <w:right w:val="single" w:sz="4" w:space="0" w:color="auto"/>
            </w:tcBorders>
            <w:shd w:val="clear" w:color="auto" w:fill="auto"/>
            <w:vAlign w:val="center"/>
            <w:hideMark/>
          </w:tcPr>
          <w:p w14:paraId="1FE3056D" w14:textId="6D26E19A" w:rsidR="00B741EF" w:rsidRPr="00B741EF" w:rsidRDefault="00B741EF" w:rsidP="00B741EF">
            <w:pPr>
              <w:spacing w:after="0" w:line="240" w:lineRule="auto"/>
              <w:jc w:val="both"/>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5. Очаквано годишно спестяване на емисиите на парникови газове (СО и еквивалент</w:t>
            </w:r>
            <w:r w:rsidR="00120526">
              <w:rPr>
                <w:rFonts w:ascii="Times New Roman" w:eastAsia="Times New Roman" w:hAnsi="Times New Roman" w:cs="Times New Roman"/>
                <w:color w:val="000000"/>
                <w:sz w:val="18"/>
                <w:szCs w:val="18"/>
                <w:lang w:eastAsia="bg-BG"/>
              </w:rPr>
              <w:t xml:space="preserve">ни) – 2022 сгради по НПЕЕМЖС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14:paraId="6353F3C6"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proofErr w:type="spellStart"/>
            <w:r w:rsidRPr="00B741EF">
              <w:rPr>
                <w:rFonts w:ascii="Times New Roman" w:eastAsia="Times New Roman" w:hAnsi="Times New Roman" w:cs="Times New Roman"/>
                <w:color w:val="000000"/>
                <w:sz w:val="18"/>
                <w:szCs w:val="18"/>
                <w:lang w:val="en-US" w:eastAsia="bg-BG"/>
              </w:rPr>
              <w:t>ktCO</w:t>
            </w:r>
            <w:proofErr w:type="spellEnd"/>
            <w:r w:rsidRPr="00B741EF">
              <w:rPr>
                <w:rFonts w:ascii="Times New Roman" w:eastAsia="Times New Roman" w:hAnsi="Times New Roman" w:cs="Times New Roman"/>
                <w:color w:val="000000"/>
                <w:sz w:val="18"/>
                <w:szCs w:val="18"/>
                <w:lang w:val="en-US" w:eastAsia="bg-BG"/>
              </w:rPr>
              <w:t>/</w:t>
            </w:r>
            <w:proofErr w:type="spellStart"/>
            <w:r w:rsidRPr="00B741EF">
              <w:rPr>
                <w:rFonts w:ascii="Times New Roman" w:eastAsia="Times New Roman" w:hAnsi="Times New Roman" w:cs="Times New Roman"/>
                <w:color w:val="000000"/>
                <w:sz w:val="18"/>
                <w:szCs w:val="18"/>
                <w:lang w:val="en-US" w:eastAsia="bg-BG"/>
              </w:rPr>
              <w:t>годишно</w:t>
            </w:r>
            <w:proofErr w:type="spellEnd"/>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26BBD038"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327</w:t>
            </w:r>
          </w:p>
        </w:tc>
        <w:tc>
          <w:tcPr>
            <w:tcW w:w="1418" w:type="dxa"/>
            <w:vMerge/>
            <w:tcBorders>
              <w:top w:val="nil"/>
              <w:left w:val="single" w:sz="4" w:space="0" w:color="auto"/>
              <w:bottom w:val="single" w:sz="4" w:space="0" w:color="000000"/>
              <w:right w:val="single" w:sz="4" w:space="0" w:color="auto"/>
            </w:tcBorders>
            <w:vAlign w:val="center"/>
            <w:hideMark/>
          </w:tcPr>
          <w:p w14:paraId="0E2FAD4B"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c>
          <w:tcPr>
            <w:tcW w:w="1366" w:type="dxa"/>
            <w:vMerge/>
            <w:tcBorders>
              <w:top w:val="nil"/>
              <w:left w:val="single" w:sz="4" w:space="0" w:color="auto"/>
              <w:bottom w:val="single" w:sz="4" w:space="0" w:color="000000"/>
              <w:right w:val="single" w:sz="4" w:space="0" w:color="auto"/>
            </w:tcBorders>
            <w:vAlign w:val="center"/>
            <w:hideMark/>
          </w:tcPr>
          <w:p w14:paraId="5617CB85"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r>
      <w:tr w:rsidR="00B741EF" w:rsidRPr="00B741EF" w14:paraId="481C06BC" w14:textId="77777777" w:rsidTr="00CB41BA">
        <w:trPr>
          <w:trHeight w:val="509"/>
        </w:trPr>
        <w:tc>
          <w:tcPr>
            <w:tcW w:w="4958" w:type="dxa"/>
            <w:vMerge/>
            <w:tcBorders>
              <w:top w:val="nil"/>
              <w:left w:val="single" w:sz="4" w:space="0" w:color="auto"/>
              <w:bottom w:val="single" w:sz="4" w:space="0" w:color="auto"/>
              <w:right w:val="single" w:sz="4" w:space="0" w:color="auto"/>
            </w:tcBorders>
            <w:vAlign w:val="center"/>
            <w:hideMark/>
          </w:tcPr>
          <w:p w14:paraId="73107180"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c>
          <w:tcPr>
            <w:tcW w:w="1133" w:type="dxa"/>
            <w:vMerge/>
            <w:tcBorders>
              <w:top w:val="nil"/>
              <w:left w:val="single" w:sz="4" w:space="0" w:color="auto"/>
              <w:bottom w:val="single" w:sz="4" w:space="0" w:color="auto"/>
              <w:right w:val="single" w:sz="4" w:space="0" w:color="auto"/>
            </w:tcBorders>
            <w:vAlign w:val="center"/>
            <w:hideMark/>
          </w:tcPr>
          <w:p w14:paraId="58DF3914"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p>
        </w:tc>
        <w:tc>
          <w:tcPr>
            <w:tcW w:w="1275" w:type="dxa"/>
            <w:vMerge/>
            <w:tcBorders>
              <w:top w:val="nil"/>
              <w:left w:val="single" w:sz="4" w:space="0" w:color="auto"/>
              <w:bottom w:val="single" w:sz="4" w:space="0" w:color="auto"/>
              <w:right w:val="single" w:sz="4" w:space="0" w:color="auto"/>
            </w:tcBorders>
            <w:vAlign w:val="center"/>
            <w:hideMark/>
          </w:tcPr>
          <w:p w14:paraId="069D9E98"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c>
          <w:tcPr>
            <w:tcW w:w="1418" w:type="dxa"/>
            <w:vMerge/>
            <w:tcBorders>
              <w:top w:val="nil"/>
              <w:left w:val="single" w:sz="4" w:space="0" w:color="auto"/>
              <w:bottom w:val="single" w:sz="4" w:space="0" w:color="000000"/>
              <w:right w:val="single" w:sz="4" w:space="0" w:color="auto"/>
            </w:tcBorders>
            <w:vAlign w:val="center"/>
            <w:hideMark/>
          </w:tcPr>
          <w:p w14:paraId="67D9D707"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c>
          <w:tcPr>
            <w:tcW w:w="1366" w:type="dxa"/>
            <w:vMerge/>
            <w:tcBorders>
              <w:top w:val="nil"/>
              <w:left w:val="single" w:sz="4" w:space="0" w:color="auto"/>
              <w:bottom w:val="single" w:sz="4" w:space="0" w:color="000000"/>
              <w:right w:val="single" w:sz="4" w:space="0" w:color="auto"/>
            </w:tcBorders>
            <w:vAlign w:val="center"/>
            <w:hideMark/>
          </w:tcPr>
          <w:p w14:paraId="2B1B0F05"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p>
        </w:tc>
      </w:tr>
      <w:tr w:rsidR="00B741EF" w:rsidRPr="00B741EF" w14:paraId="7F57D898" w14:textId="77777777" w:rsidTr="00B741EF">
        <w:trPr>
          <w:trHeight w:val="98"/>
        </w:trPr>
        <w:tc>
          <w:tcPr>
            <w:tcW w:w="4958" w:type="dxa"/>
            <w:tcBorders>
              <w:top w:val="nil"/>
              <w:left w:val="single" w:sz="4" w:space="0" w:color="auto"/>
              <w:bottom w:val="single" w:sz="4" w:space="0" w:color="auto"/>
              <w:right w:val="single" w:sz="4" w:space="0" w:color="auto"/>
            </w:tcBorders>
            <w:shd w:val="clear" w:color="auto" w:fill="auto"/>
            <w:vAlign w:val="center"/>
            <w:hideMark/>
          </w:tcPr>
          <w:p w14:paraId="763B44EB" w14:textId="7321A233" w:rsidR="00B741EF" w:rsidRPr="00B741EF" w:rsidRDefault="00B741EF" w:rsidP="00B741EF">
            <w:pPr>
              <w:spacing w:after="0" w:line="240" w:lineRule="auto"/>
              <w:jc w:val="both"/>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lastRenderedPageBreak/>
              <w:t>6. Подобрена жилищна инфраструктура разгъната застроена площ (</w:t>
            </w:r>
            <w:r w:rsidR="00120526">
              <w:rPr>
                <w:rFonts w:ascii="Times New Roman" w:eastAsia="Times New Roman" w:hAnsi="Times New Roman" w:cs="Times New Roman"/>
                <w:color w:val="000000"/>
                <w:sz w:val="18"/>
                <w:szCs w:val="18"/>
                <w:lang w:eastAsia="bg-BG"/>
              </w:rPr>
              <w:t xml:space="preserve">РЗП) по </w:t>
            </w:r>
            <w:proofErr w:type="spellStart"/>
            <w:r w:rsidR="00120526">
              <w:rPr>
                <w:rFonts w:ascii="Times New Roman" w:eastAsia="Times New Roman" w:hAnsi="Times New Roman" w:cs="Times New Roman"/>
                <w:color w:val="000000"/>
                <w:sz w:val="18"/>
                <w:szCs w:val="18"/>
                <w:lang w:eastAsia="bg-BG"/>
              </w:rPr>
              <w:t>подмярка</w:t>
            </w:r>
            <w:proofErr w:type="spellEnd"/>
            <w:r w:rsidR="00120526">
              <w:rPr>
                <w:rFonts w:ascii="Times New Roman" w:eastAsia="Times New Roman" w:hAnsi="Times New Roman" w:cs="Times New Roman"/>
                <w:color w:val="000000"/>
                <w:sz w:val="18"/>
                <w:szCs w:val="18"/>
                <w:lang w:eastAsia="bg-BG"/>
              </w:rPr>
              <w:t xml:space="preserve"> П9а по НПУ </w:t>
            </w:r>
            <w:r w:rsidR="00120526" w:rsidRPr="00120526">
              <w:rPr>
                <w:rStyle w:val="FootnoteReference"/>
                <w:rFonts w:ascii="Times New Roman" w:eastAsia="Times New Roman" w:hAnsi="Times New Roman"/>
                <w:b/>
                <w:color w:val="0000FF"/>
                <w:sz w:val="18"/>
                <w:szCs w:val="18"/>
                <w:lang w:eastAsia="bg-BG"/>
              </w:rPr>
              <w:footnoteReference w:id="8"/>
            </w:r>
          </w:p>
        </w:tc>
        <w:tc>
          <w:tcPr>
            <w:tcW w:w="1133" w:type="dxa"/>
            <w:tcBorders>
              <w:top w:val="nil"/>
              <w:left w:val="nil"/>
              <w:bottom w:val="single" w:sz="4" w:space="0" w:color="auto"/>
              <w:right w:val="single" w:sz="4" w:space="0" w:color="auto"/>
            </w:tcBorders>
            <w:shd w:val="clear" w:color="auto" w:fill="auto"/>
            <w:vAlign w:val="center"/>
            <w:hideMark/>
          </w:tcPr>
          <w:p w14:paraId="5ACFD76B" w14:textId="55FCAB95"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кв. м</w:t>
            </w:r>
          </w:p>
        </w:tc>
        <w:tc>
          <w:tcPr>
            <w:tcW w:w="1275" w:type="dxa"/>
            <w:tcBorders>
              <w:top w:val="nil"/>
              <w:left w:val="nil"/>
              <w:bottom w:val="single" w:sz="4" w:space="0" w:color="auto"/>
              <w:right w:val="single" w:sz="4" w:space="0" w:color="auto"/>
            </w:tcBorders>
            <w:shd w:val="clear" w:color="auto" w:fill="auto"/>
            <w:vAlign w:val="center"/>
            <w:hideMark/>
          </w:tcPr>
          <w:p w14:paraId="7287FB03"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14:paraId="65B58571"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w:t>
            </w:r>
          </w:p>
        </w:tc>
        <w:tc>
          <w:tcPr>
            <w:tcW w:w="1366" w:type="dxa"/>
            <w:tcBorders>
              <w:top w:val="nil"/>
              <w:left w:val="nil"/>
              <w:bottom w:val="single" w:sz="4" w:space="0" w:color="auto"/>
              <w:right w:val="single" w:sz="4" w:space="0" w:color="auto"/>
            </w:tcBorders>
            <w:shd w:val="clear" w:color="auto" w:fill="auto"/>
            <w:vAlign w:val="center"/>
            <w:hideMark/>
          </w:tcPr>
          <w:p w14:paraId="7FCD3ADB"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3 688 900</w:t>
            </w:r>
          </w:p>
        </w:tc>
      </w:tr>
      <w:tr w:rsidR="00B741EF" w:rsidRPr="00B741EF" w14:paraId="311F3C75" w14:textId="77777777" w:rsidTr="00B741EF">
        <w:trPr>
          <w:trHeight w:val="90"/>
        </w:trPr>
        <w:tc>
          <w:tcPr>
            <w:tcW w:w="4958" w:type="dxa"/>
            <w:tcBorders>
              <w:top w:val="nil"/>
              <w:left w:val="single" w:sz="4" w:space="0" w:color="auto"/>
              <w:bottom w:val="single" w:sz="4" w:space="0" w:color="auto"/>
              <w:right w:val="single" w:sz="4" w:space="0" w:color="auto"/>
            </w:tcBorders>
            <w:shd w:val="clear" w:color="auto" w:fill="auto"/>
            <w:vAlign w:val="center"/>
            <w:hideMark/>
          </w:tcPr>
          <w:p w14:paraId="681D34EE" w14:textId="1B783B87" w:rsidR="00B741EF" w:rsidRPr="00B741EF" w:rsidRDefault="00B741EF" w:rsidP="00B741EF">
            <w:pPr>
              <w:spacing w:after="0" w:line="240" w:lineRule="auto"/>
              <w:jc w:val="both"/>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7. Спестена първична ене</w:t>
            </w:r>
            <w:r w:rsidR="00120526">
              <w:rPr>
                <w:rFonts w:ascii="Times New Roman" w:eastAsia="Times New Roman" w:hAnsi="Times New Roman" w:cs="Times New Roman"/>
                <w:color w:val="000000"/>
                <w:sz w:val="18"/>
                <w:szCs w:val="18"/>
                <w:lang w:eastAsia="bg-BG"/>
              </w:rPr>
              <w:t xml:space="preserve">ргия по </w:t>
            </w:r>
            <w:proofErr w:type="spellStart"/>
            <w:r w:rsidR="00120526">
              <w:rPr>
                <w:rFonts w:ascii="Times New Roman" w:eastAsia="Times New Roman" w:hAnsi="Times New Roman" w:cs="Times New Roman"/>
                <w:color w:val="000000"/>
                <w:sz w:val="18"/>
                <w:szCs w:val="18"/>
                <w:lang w:eastAsia="bg-BG"/>
              </w:rPr>
              <w:t>подмярка</w:t>
            </w:r>
            <w:proofErr w:type="spellEnd"/>
            <w:r w:rsidR="00120526">
              <w:rPr>
                <w:rFonts w:ascii="Times New Roman" w:eastAsia="Times New Roman" w:hAnsi="Times New Roman" w:cs="Times New Roman"/>
                <w:color w:val="000000"/>
                <w:sz w:val="18"/>
                <w:szCs w:val="18"/>
                <w:lang w:eastAsia="bg-BG"/>
              </w:rPr>
              <w:t xml:space="preserve"> П9а по НПУ</w:t>
            </w:r>
          </w:p>
        </w:tc>
        <w:tc>
          <w:tcPr>
            <w:tcW w:w="1133" w:type="dxa"/>
            <w:tcBorders>
              <w:top w:val="nil"/>
              <w:left w:val="nil"/>
              <w:bottom w:val="single" w:sz="4" w:space="0" w:color="auto"/>
              <w:right w:val="single" w:sz="4" w:space="0" w:color="auto"/>
            </w:tcBorders>
            <w:shd w:val="clear" w:color="auto" w:fill="auto"/>
            <w:vAlign w:val="center"/>
            <w:hideMark/>
          </w:tcPr>
          <w:p w14:paraId="43847616" w14:textId="594F4A6B"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proofErr w:type="spellStart"/>
            <w:r w:rsidRPr="00B741EF">
              <w:rPr>
                <w:rFonts w:ascii="Times New Roman" w:eastAsia="Times New Roman" w:hAnsi="Times New Roman" w:cs="Times New Roman"/>
                <w:color w:val="000000"/>
                <w:sz w:val="18"/>
                <w:szCs w:val="18"/>
                <w:lang w:eastAsia="bg-BG"/>
              </w:rPr>
              <w:t>GWh</w:t>
            </w:r>
            <w:proofErr w:type="spellEnd"/>
            <w:r w:rsidRPr="00B741EF">
              <w:rPr>
                <w:rFonts w:ascii="Times New Roman" w:eastAsia="Times New Roman" w:hAnsi="Times New Roman" w:cs="Times New Roman"/>
                <w:color w:val="000000"/>
                <w:sz w:val="18"/>
                <w:szCs w:val="18"/>
                <w:lang w:eastAsia="bg-BG"/>
              </w:rPr>
              <w:t>/година</w:t>
            </w:r>
          </w:p>
        </w:tc>
        <w:tc>
          <w:tcPr>
            <w:tcW w:w="1275" w:type="dxa"/>
            <w:tcBorders>
              <w:top w:val="nil"/>
              <w:left w:val="nil"/>
              <w:bottom w:val="single" w:sz="4" w:space="0" w:color="auto"/>
              <w:right w:val="single" w:sz="4" w:space="0" w:color="auto"/>
            </w:tcBorders>
            <w:shd w:val="clear" w:color="auto" w:fill="auto"/>
            <w:vAlign w:val="center"/>
            <w:hideMark/>
          </w:tcPr>
          <w:p w14:paraId="4BB30BD9"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14:paraId="2EDA6637"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w:t>
            </w:r>
          </w:p>
        </w:tc>
        <w:tc>
          <w:tcPr>
            <w:tcW w:w="1366" w:type="dxa"/>
            <w:tcBorders>
              <w:top w:val="nil"/>
              <w:left w:val="nil"/>
              <w:bottom w:val="single" w:sz="4" w:space="0" w:color="auto"/>
              <w:right w:val="single" w:sz="4" w:space="0" w:color="auto"/>
            </w:tcBorders>
            <w:shd w:val="clear" w:color="auto" w:fill="auto"/>
            <w:vAlign w:val="center"/>
            <w:hideMark/>
          </w:tcPr>
          <w:p w14:paraId="0B90126B"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405</w:t>
            </w:r>
          </w:p>
        </w:tc>
      </w:tr>
      <w:tr w:rsidR="00B741EF" w:rsidRPr="00B741EF" w14:paraId="6293228C" w14:textId="77777777" w:rsidTr="00B741EF">
        <w:trPr>
          <w:trHeight w:val="164"/>
        </w:trPr>
        <w:tc>
          <w:tcPr>
            <w:tcW w:w="4958" w:type="dxa"/>
            <w:tcBorders>
              <w:top w:val="nil"/>
              <w:left w:val="single" w:sz="4" w:space="0" w:color="auto"/>
              <w:bottom w:val="single" w:sz="4" w:space="0" w:color="auto"/>
              <w:right w:val="single" w:sz="4" w:space="0" w:color="auto"/>
            </w:tcBorders>
            <w:shd w:val="clear" w:color="auto" w:fill="auto"/>
            <w:vAlign w:val="center"/>
            <w:hideMark/>
          </w:tcPr>
          <w:p w14:paraId="165F2714" w14:textId="7521EA6E" w:rsidR="00B741EF" w:rsidRPr="00B741EF" w:rsidRDefault="00B741EF" w:rsidP="00B741EF">
            <w:pPr>
              <w:spacing w:after="0" w:line="240" w:lineRule="auto"/>
              <w:jc w:val="both"/>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8. Спестени емисии на парникови га</w:t>
            </w:r>
            <w:r w:rsidR="00120526">
              <w:rPr>
                <w:rFonts w:ascii="Times New Roman" w:eastAsia="Times New Roman" w:hAnsi="Times New Roman" w:cs="Times New Roman"/>
                <w:color w:val="000000"/>
                <w:sz w:val="18"/>
                <w:szCs w:val="18"/>
                <w:lang w:eastAsia="bg-BG"/>
              </w:rPr>
              <w:t xml:space="preserve">зове по </w:t>
            </w:r>
            <w:proofErr w:type="spellStart"/>
            <w:r w:rsidR="00120526">
              <w:rPr>
                <w:rFonts w:ascii="Times New Roman" w:eastAsia="Times New Roman" w:hAnsi="Times New Roman" w:cs="Times New Roman"/>
                <w:color w:val="000000"/>
                <w:sz w:val="18"/>
                <w:szCs w:val="18"/>
                <w:lang w:eastAsia="bg-BG"/>
              </w:rPr>
              <w:t>подмярка</w:t>
            </w:r>
            <w:proofErr w:type="spellEnd"/>
            <w:r w:rsidR="00120526">
              <w:rPr>
                <w:rFonts w:ascii="Times New Roman" w:eastAsia="Times New Roman" w:hAnsi="Times New Roman" w:cs="Times New Roman"/>
                <w:color w:val="000000"/>
                <w:sz w:val="18"/>
                <w:szCs w:val="18"/>
                <w:lang w:eastAsia="bg-BG"/>
              </w:rPr>
              <w:t xml:space="preserve"> П9а по НПУ </w:t>
            </w:r>
          </w:p>
        </w:tc>
        <w:tc>
          <w:tcPr>
            <w:tcW w:w="1133" w:type="dxa"/>
            <w:tcBorders>
              <w:top w:val="nil"/>
              <w:left w:val="nil"/>
              <w:bottom w:val="single" w:sz="4" w:space="0" w:color="auto"/>
              <w:right w:val="single" w:sz="4" w:space="0" w:color="auto"/>
            </w:tcBorders>
            <w:shd w:val="clear" w:color="auto" w:fill="auto"/>
            <w:vAlign w:val="center"/>
            <w:hideMark/>
          </w:tcPr>
          <w:p w14:paraId="5B6AE42F"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ktCO2/година</w:t>
            </w:r>
          </w:p>
        </w:tc>
        <w:tc>
          <w:tcPr>
            <w:tcW w:w="1275" w:type="dxa"/>
            <w:tcBorders>
              <w:top w:val="nil"/>
              <w:left w:val="nil"/>
              <w:bottom w:val="single" w:sz="4" w:space="0" w:color="auto"/>
              <w:right w:val="single" w:sz="4" w:space="0" w:color="auto"/>
            </w:tcBorders>
            <w:shd w:val="clear" w:color="auto" w:fill="auto"/>
            <w:vAlign w:val="center"/>
            <w:hideMark/>
          </w:tcPr>
          <w:p w14:paraId="2EC0C893"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14:paraId="34DB7FA7" w14:textId="77777777" w:rsidR="00B741EF" w:rsidRPr="00B741EF" w:rsidRDefault="00B741EF" w:rsidP="00B741EF">
            <w:pPr>
              <w:spacing w:after="0" w:line="240" w:lineRule="auto"/>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 </w:t>
            </w:r>
          </w:p>
        </w:tc>
        <w:tc>
          <w:tcPr>
            <w:tcW w:w="1366" w:type="dxa"/>
            <w:tcBorders>
              <w:top w:val="nil"/>
              <w:left w:val="nil"/>
              <w:bottom w:val="single" w:sz="4" w:space="0" w:color="auto"/>
              <w:right w:val="single" w:sz="4" w:space="0" w:color="auto"/>
            </w:tcBorders>
            <w:shd w:val="clear" w:color="auto" w:fill="auto"/>
            <w:vAlign w:val="center"/>
            <w:hideMark/>
          </w:tcPr>
          <w:p w14:paraId="63BCF1BF" w14:textId="77777777" w:rsidR="00B741EF" w:rsidRPr="00B741EF" w:rsidRDefault="00B741EF" w:rsidP="00B741EF">
            <w:pPr>
              <w:spacing w:after="0" w:line="240" w:lineRule="auto"/>
              <w:jc w:val="center"/>
              <w:rPr>
                <w:rFonts w:ascii="Times New Roman" w:eastAsia="Times New Roman" w:hAnsi="Times New Roman" w:cs="Times New Roman"/>
                <w:color w:val="000000"/>
                <w:sz w:val="18"/>
                <w:szCs w:val="18"/>
                <w:lang w:eastAsia="bg-BG"/>
              </w:rPr>
            </w:pPr>
            <w:r w:rsidRPr="00B741EF">
              <w:rPr>
                <w:rFonts w:ascii="Times New Roman" w:eastAsia="Times New Roman" w:hAnsi="Times New Roman" w:cs="Times New Roman"/>
                <w:color w:val="000000"/>
                <w:sz w:val="18"/>
                <w:szCs w:val="18"/>
                <w:lang w:eastAsia="bg-BG"/>
              </w:rPr>
              <w:t>79</w:t>
            </w:r>
          </w:p>
        </w:tc>
      </w:tr>
    </w:tbl>
    <w:p w14:paraId="40E3C776" w14:textId="77151628" w:rsidR="00B741EF" w:rsidRDefault="00B741EF" w:rsidP="00B741EF">
      <w:pPr>
        <w:tabs>
          <w:tab w:val="left" w:pos="851"/>
        </w:tabs>
        <w:spacing w:after="0" w:line="240" w:lineRule="auto"/>
        <w:jc w:val="both"/>
        <w:rPr>
          <w:rFonts w:ascii="Times New Roman" w:hAnsi="Times New Roman"/>
          <w:b/>
          <w:i/>
          <w:color w:val="0000CC"/>
        </w:rPr>
      </w:pPr>
    </w:p>
    <w:p w14:paraId="03D0BD2E" w14:textId="77777777" w:rsidR="008553D1" w:rsidRPr="00ED7F39" w:rsidRDefault="008553D1" w:rsidP="003B4424">
      <w:pPr>
        <w:pStyle w:val="ListParagraph"/>
        <w:numPr>
          <w:ilvl w:val="1"/>
          <w:numId w:val="9"/>
        </w:numPr>
        <w:tabs>
          <w:tab w:val="left" w:pos="851"/>
        </w:tabs>
        <w:spacing w:after="0" w:line="240" w:lineRule="auto"/>
        <w:ind w:left="0" w:firstLine="568"/>
        <w:jc w:val="both"/>
        <w:rPr>
          <w:rFonts w:ascii="Times New Roman" w:hAnsi="Times New Roman"/>
          <w:color w:val="0000CC"/>
        </w:rPr>
      </w:pPr>
      <w:r w:rsidRPr="00ED7F39">
        <w:rPr>
          <w:rFonts w:ascii="Times New Roman" w:hAnsi="Times New Roman"/>
          <w:b/>
          <w:i/>
          <w:color w:val="0000CC"/>
        </w:rPr>
        <w:t>Външни фактори, които могат да окажат въздействие върху постигането на целите на програмата</w:t>
      </w:r>
    </w:p>
    <w:p w14:paraId="7823F51D" w14:textId="77777777" w:rsidR="00D36FA0" w:rsidRPr="00ED7F39" w:rsidRDefault="00D36FA0" w:rsidP="003B4424">
      <w:pPr>
        <w:spacing w:after="0" w:line="240" w:lineRule="auto"/>
        <w:ind w:firstLine="709"/>
        <w:jc w:val="both"/>
        <w:rPr>
          <w:rFonts w:ascii="Times New Roman" w:hAnsi="Times New Roman" w:cs="Times New Roman"/>
          <w:b/>
        </w:rPr>
      </w:pPr>
    </w:p>
    <w:p w14:paraId="167F5458" w14:textId="77777777" w:rsidR="008553D1" w:rsidRPr="00ED7F39" w:rsidRDefault="008553D1"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ED7F39">
        <w:rPr>
          <w:rFonts w:ascii="Times New Roman" w:hAnsi="Times New Roman"/>
          <w:b/>
          <w:i/>
          <w:color w:val="0000CC"/>
        </w:rPr>
        <w:t>Информация за наличността и качеството на данните</w:t>
      </w:r>
    </w:p>
    <w:p w14:paraId="264AA303" w14:textId="16AEB9D4" w:rsidR="00D027B0" w:rsidRPr="00851AAA" w:rsidRDefault="001A0119" w:rsidP="003B4424">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Предвижда се обобщаването на информацията свързана с отчитане изпълнението на показателите да се осъществи от структура за наблюдение и докладване (СНД) в МРРБ и същата да се предоставя на регионален принцип изхождайки от данните основно от изготвените енергийни и технически обследвания на жилищните сгради.</w:t>
      </w:r>
    </w:p>
    <w:p w14:paraId="185C7F96" w14:textId="77777777" w:rsidR="00A815DF" w:rsidRPr="009556CA" w:rsidRDefault="00A815DF"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9556CA">
        <w:rPr>
          <w:rFonts w:ascii="Times New Roman" w:hAnsi="Times New Roman"/>
          <w:b/>
          <w:i/>
          <w:color w:val="0000CC"/>
        </w:rPr>
        <w:t>Предоставяни по програмата продукти/услуги (ведомствени разходни параграфи)</w:t>
      </w:r>
    </w:p>
    <w:p w14:paraId="0E7DB7C5" w14:textId="77777777" w:rsidR="002408C3" w:rsidRPr="009556CA" w:rsidRDefault="002408C3" w:rsidP="003B4424">
      <w:pPr>
        <w:tabs>
          <w:tab w:val="left" w:pos="851"/>
        </w:tabs>
        <w:spacing w:after="0" w:line="240" w:lineRule="auto"/>
        <w:ind w:firstLine="567"/>
        <w:jc w:val="both"/>
        <w:rPr>
          <w:rFonts w:ascii="Times New Roman" w:hAnsi="Times New Roman"/>
          <w:b/>
          <w:i/>
          <w:color w:val="0000CC"/>
        </w:rPr>
      </w:pPr>
    </w:p>
    <w:p w14:paraId="07FFC189" w14:textId="77777777" w:rsidR="00075F3E" w:rsidRPr="009556CA" w:rsidRDefault="00075F3E"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9556CA">
        <w:rPr>
          <w:rFonts w:ascii="Times New Roman" w:hAnsi="Times New Roman"/>
          <w:b/>
          <w:i/>
          <w:color w:val="0000CC"/>
        </w:rPr>
        <w:t>Организационни структури, участващи в програмата</w:t>
      </w:r>
    </w:p>
    <w:p w14:paraId="79B04FE3" w14:textId="77777777" w:rsidR="002408C3" w:rsidRPr="001F135C" w:rsidRDefault="002408C3" w:rsidP="003B4424">
      <w:pPr>
        <w:spacing w:after="0" w:line="240" w:lineRule="auto"/>
        <w:ind w:firstLine="567"/>
        <w:jc w:val="both"/>
        <w:rPr>
          <w:rFonts w:ascii="Times New Roman" w:eastAsia="Times New Roman" w:hAnsi="Times New Roman" w:cs="Times New Roman"/>
          <w:lang w:eastAsia="bg-BG"/>
        </w:rPr>
      </w:pPr>
      <w:r w:rsidRPr="001F135C">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1F135C">
        <w:rPr>
          <w:rFonts w:ascii="Times New Roman" w:eastAsia="Times New Roman" w:hAnsi="Times New Roman" w:cs="Times New Roman"/>
          <w:lang w:eastAsia="bg-BG"/>
        </w:rPr>
        <w:t xml:space="preserve"> </w:t>
      </w:r>
      <w:r w:rsidRPr="001F135C">
        <w:rPr>
          <w:rFonts w:ascii="Times New Roman" w:eastAsia="Times New Roman" w:hAnsi="Times New Roman" w:cs="Times New Roman"/>
          <w:lang w:eastAsia="bg-BG"/>
        </w:rPr>
        <w:t xml:space="preserve">Други администрации и ведомства, допринасящи за политиката на приобщаване и участие на </w:t>
      </w:r>
      <w:proofErr w:type="spellStart"/>
      <w:r w:rsidRPr="001F135C">
        <w:rPr>
          <w:rFonts w:ascii="Times New Roman" w:eastAsia="Times New Roman" w:hAnsi="Times New Roman" w:cs="Times New Roman"/>
          <w:lang w:eastAsia="bg-BG"/>
        </w:rPr>
        <w:t>маргинализираните</w:t>
      </w:r>
      <w:proofErr w:type="spellEnd"/>
      <w:r w:rsidRPr="001F135C">
        <w:rPr>
          <w:rFonts w:ascii="Times New Roman" w:eastAsia="Times New Roman" w:hAnsi="Times New Roman" w:cs="Times New Roman"/>
          <w:lang w:eastAsia="bg-BG"/>
        </w:rPr>
        <w:t xml:space="preserve"> и уязвими групи от населението (с фокус върху ромите) са: Министерство на труда и социалната политика, Министерство на здравеопазването, Министерство на финансите и др., координирано от Националният съвет за сътрудничество по етническите и интеграционните въпроси към Министерски съвет.</w:t>
      </w:r>
    </w:p>
    <w:p w14:paraId="7BF5B8FA" w14:textId="77777777" w:rsidR="00546EC2" w:rsidRPr="001F135C" w:rsidRDefault="00546EC2" w:rsidP="003B4424">
      <w:pPr>
        <w:pStyle w:val="ListParagraph"/>
        <w:tabs>
          <w:tab w:val="left" w:pos="851"/>
        </w:tabs>
        <w:spacing w:after="0" w:line="240" w:lineRule="auto"/>
        <w:ind w:left="0" w:firstLine="567"/>
        <w:jc w:val="both"/>
        <w:rPr>
          <w:rFonts w:ascii="Times New Roman" w:hAnsi="Times New Roman"/>
          <w:b/>
          <w:i/>
          <w:color w:val="0000CC"/>
        </w:rPr>
      </w:pPr>
    </w:p>
    <w:p w14:paraId="1CC63AA5" w14:textId="77777777" w:rsidR="00075F3E" w:rsidRPr="009556CA" w:rsidRDefault="00075F3E" w:rsidP="003B4424">
      <w:pPr>
        <w:pStyle w:val="ListParagraph"/>
        <w:numPr>
          <w:ilvl w:val="1"/>
          <w:numId w:val="9"/>
        </w:numPr>
        <w:tabs>
          <w:tab w:val="clear" w:pos="2345"/>
          <w:tab w:val="left" w:pos="851"/>
        </w:tabs>
        <w:spacing w:after="0" w:line="240" w:lineRule="auto"/>
        <w:ind w:left="0" w:firstLine="567"/>
        <w:rPr>
          <w:rFonts w:ascii="Times New Roman" w:hAnsi="Times New Roman"/>
          <w:b/>
          <w:i/>
          <w:color w:val="0000CC"/>
        </w:rPr>
      </w:pPr>
      <w:r w:rsidRPr="009556CA">
        <w:rPr>
          <w:rFonts w:ascii="Times New Roman" w:hAnsi="Times New Roman"/>
          <w:b/>
          <w:i/>
          <w:color w:val="0000CC"/>
        </w:rPr>
        <w:t>Отговорност за изпълнението на програмата</w:t>
      </w:r>
    </w:p>
    <w:p w14:paraId="7BC48E1A" w14:textId="77777777" w:rsidR="00075F3E" w:rsidRPr="003B4987" w:rsidRDefault="00351A36" w:rsidP="003B4424">
      <w:pPr>
        <w:tabs>
          <w:tab w:val="left" w:pos="851"/>
        </w:tabs>
        <w:snapToGrid w:val="0"/>
        <w:spacing w:after="0" w:line="240" w:lineRule="auto"/>
        <w:ind w:firstLine="567"/>
        <w:jc w:val="both"/>
        <w:rPr>
          <w:rFonts w:ascii="Times New Roman" w:eastAsia="Calibri" w:hAnsi="Times New Roman" w:cs="Times New Roman"/>
          <w:color w:val="000000"/>
        </w:rPr>
      </w:pPr>
      <w:r w:rsidRPr="009556CA">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9556CA">
        <w:rPr>
          <w:rFonts w:ascii="Times New Roman" w:hAnsi="Times New Roman" w:cs="Times New Roman"/>
        </w:rPr>
        <w:t xml:space="preserve">, директора на </w:t>
      </w:r>
      <w:r w:rsidR="00DF16EE" w:rsidRPr="009556CA">
        <w:rPr>
          <w:rFonts w:ascii="Times New Roman" w:hAnsi="Times New Roman" w:cs="Times New Roman"/>
        </w:rPr>
        <w:t>д</w:t>
      </w:r>
      <w:r w:rsidR="00075F3E" w:rsidRPr="009556CA">
        <w:rPr>
          <w:rFonts w:ascii="Times New Roman" w:hAnsi="Times New Roman" w:cs="Times New Roman"/>
        </w:rPr>
        <w:t xml:space="preserve">ирекция </w:t>
      </w:r>
      <w:r w:rsidR="00075F3E" w:rsidRPr="009556CA">
        <w:rPr>
          <w:rFonts w:ascii="Times New Roman" w:eastAsia="Calibri" w:hAnsi="Times New Roman" w:cs="Times New Roman"/>
          <w:color w:val="000000"/>
        </w:rPr>
        <w:t>„Жилищна политика</w:t>
      </w:r>
      <w:r w:rsidRPr="009556CA">
        <w:rPr>
          <w:rFonts w:ascii="Times New Roman" w:eastAsia="Calibri" w:hAnsi="Times New Roman" w:cs="Times New Roman"/>
          <w:color w:val="000000"/>
        </w:rPr>
        <w:t>“.</w:t>
      </w:r>
    </w:p>
    <w:p w14:paraId="10FA72A8" w14:textId="2190A2F8" w:rsidR="00D213C7" w:rsidRPr="00FE3FB3" w:rsidRDefault="00D85B54" w:rsidP="00FE3FB3">
      <w:pPr>
        <w:pStyle w:val="ListParagraph"/>
        <w:numPr>
          <w:ilvl w:val="0"/>
          <w:numId w:val="39"/>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10101" w:type="dxa"/>
        <w:tblCellMar>
          <w:left w:w="70" w:type="dxa"/>
          <w:right w:w="70" w:type="dxa"/>
        </w:tblCellMar>
        <w:tblLook w:val="04A0" w:firstRow="1" w:lastRow="0" w:firstColumn="1" w:lastColumn="0" w:noHBand="0" w:noVBand="1"/>
      </w:tblPr>
      <w:tblGrid>
        <w:gridCol w:w="367"/>
        <w:gridCol w:w="4448"/>
        <w:gridCol w:w="992"/>
        <w:gridCol w:w="992"/>
        <w:gridCol w:w="980"/>
        <w:gridCol w:w="676"/>
        <w:gridCol w:w="823"/>
        <w:gridCol w:w="823"/>
      </w:tblGrid>
      <w:tr w:rsidR="00052F8D" w:rsidRPr="00052F8D" w14:paraId="7EAD7DAD" w14:textId="77777777" w:rsidTr="00052F8D">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0CEFA64"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w:t>
            </w:r>
          </w:p>
        </w:tc>
        <w:tc>
          <w:tcPr>
            <w:tcW w:w="4448" w:type="dxa"/>
            <w:tcBorders>
              <w:top w:val="single" w:sz="4" w:space="0" w:color="auto"/>
              <w:left w:val="nil"/>
              <w:bottom w:val="single" w:sz="4" w:space="0" w:color="auto"/>
              <w:right w:val="single" w:sz="4" w:space="0" w:color="auto"/>
            </w:tcBorders>
            <w:shd w:val="clear" w:color="000000" w:fill="FFCC99"/>
            <w:vAlign w:val="center"/>
            <w:hideMark/>
          </w:tcPr>
          <w:p w14:paraId="2F68B7C1"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xml:space="preserve">2100.01.02 Бюджетна </w:t>
            </w:r>
            <w:proofErr w:type="spellStart"/>
            <w:r w:rsidRPr="00052F8D">
              <w:rPr>
                <w:rFonts w:ascii="Times New Roman" w:eastAsia="Times New Roman" w:hAnsi="Times New Roman" w:cs="Times New Roman"/>
                <w:b/>
                <w:bCs/>
                <w:color w:val="000000"/>
                <w:sz w:val="16"/>
                <w:szCs w:val="16"/>
                <w:lang w:eastAsia="bg-BG"/>
              </w:rPr>
              <w:t>програма„Подобряване</w:t>
            </w:r>
            <w:proofErr w:type="spellEnd"/>
            <w:r w:rsidRPr="00052F8D">
              <w:rPr>
                <w:rFonts w:ascii="Times New Roman" w:eastAsia="Times New Roman" w:hAnsi="Times New Roman" w:cs="Times New Roman"/>
                <w:b/>
                <w:bCs/>
                <w:color w:val="000000"/>
                <w:sz w:val="16"/>
                <w:szCs w:val="16"/>
                <w:lang w:eastAsia="bg-BG"/>
              </w:rPr>
              <w:t xml:space="preserve"> на жилищните условия на маргинализирани групи от населението” </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5F5E3064"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Отчет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3B735EE5"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Отчет 2021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540C469D"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Закон 2022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14:paraId="75FDE38D"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Проект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280F955B"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Прогноза 2024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78E184B8"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Прогноза 2025 г.</w:t>
            </w:r>
          </w:p>
        </w:tc>
      </w:tr>
      <w:tr w:rsidR="00052F8D" w:rsidRPr="00052F8D" w14:paraId="463F2D8F" w14:textId="77777777" w:rsidTr="00071C4E">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0BB5958" w14:textId="77777777" w:rsidR="00052F8D" w:rsidRPr="00052F8D" w:rsidRDefault="00052F8D" w:rsidP="00052F8D">
            <w:pPr>
              <w:spacing w:after="0" w:line="240" w:lineRule="auto"/>
              <w:jc w:val="both"/>
              <w:rPr>
                <w:rFonts w:ascii="Times New Roman" w:eastAsia="Times New Roman" w:hAnsi="Times New Roman" w:cs="Times New Roman"/>
                <w:b/>
                <w:bCs/>
                <w:i/>
                <w:iCs/>
                <w:color w:val="000000"/>
                <w:sz w:val="16"/>
                <w:szCs w:val="16"/>
                <w:lang w:eastAsia="bg-BG"/>
              </w:rPr>
            </w:pPr>
            <w:r w:rsidRPr="00052F8D">
              <w:rPr>
                <w:rFonts w:ascii="Times New Roman" w:eastAsia="Times New Roman" w:hAnsi="Times New Roman" w:cs="Times New Roman"/>
                <w:b/>
                <w:bCs/>
                <w:i/>
                <w:i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0E5F7CC8"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noWrap/>
            <w:vAlign w:val="center"/>
            <w:hideMark/>
          </w:tcPr>
          <w:p w14:paraId="0042C925"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14:paraId="1D2B44AB"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3</w:t>
            </w:r>
          </w:p>
        </w:tc>
        <w:tc>
          <w:tcPr>
            <w:tcW w:w="980" w:type="dxa"/>
            <w:tcBorders>
              <w:top w:val="nil"/>
              <w:left w:val="nil"/>
              <w:bottom w:val="single" w:sz="4" w:space="0" w:color="auto"/>
              <w:right w:val="single" w:sz="4" w:space="0" w:color="auto"/>
            </w:tcBorders>
            <w:shd w:val="clear" w:color="auto" w:fill="auto"/>
            <w:noWrap/>
            <w:vAlign w:val="center"/>
            <w:hideMark/>
          </w:tcPr>
          <w:p w14:paraId="1FF61EC1"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14:paraId="400690AE"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14:paraId="56E93063"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14:paraId="4AF22340" w14:textId="77777777" w:rsidR="00052F8D" w:rsidRPr="00052F8D" w:rsidRDefault="00052F8D" w:rsidP="00052F8D">
            <w:pPr>
              <w:spacing w:after="0" w:line="240" w:lineRule="auto"/>
              <w:jc w:val="center"/>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7</w:t>
            </w:r>
          </w:p>
        </w:tc>
      </w:tr>
      <w:tr w:rsidR="00052F8D" w:rsidRPr="00052F8D" w14:paraId="7A300183" w14:textId="77777777" w:rsidTr="00052F8D">
        <w:trPr>
          <w:trHeight w:val="8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0C3A297"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І.</w:t>
            </w:r>
          </w:p>
        </w:tc>
        <w:tc>
          <w:tcPr>
            <w:tcW w:w="4448" w:type="dxa"/>
            <w:tcBorders>
              <w:top w:val="nil"/>
              <w:left w:val="nil"/>
              <w:bottom w:val="single" w:sz="4" w:space="0" w:color="auto"/>
              <w:right w:val="single" w:sz="4" w:space="0" w:color="auto"/>
            </w:tcBorders>
            <w:shd w:val="clear" w:color="000000" w:fill="FFCC99"/>
            <w:noWrap/>
            <w:vAlign w:val="center"/>
            <w:hideMark/>
          </w:tcPr>
          <w:p w14:paraId="6C4133F3"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1C72DADB"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510,2</w:t>
            </w:r>
          </w:p>
        </w:tc>
        <w:tc>
          <w:tcPr>
            <w:tcW w:w="992" w:type="dxa"/>
            <w:tcBorders>
              <w:top w:val="nil"/>
              <w:left w:val="nil"/>
              <w:bottom w:val="single" w:sz="4" w:space="0" w:color="auto"/>
              <w:right w:val="single" w:sz="4" w:space="0" w:color="auto"/>
            </w:tcBorders>
            <w:shd w:val="clear" w:color="000000" w:fill="FFCC99"/>
            <w:noWrap/>
            <w:vAlign w:val="center"/>
            <w:hideMark/>
          </w:tcPr>
          <w:p w14:paraId="7D42C006"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553,3</w:t>
            </w:r>
          </w:p>
        </w:tc>
        <w:tc>
          <w:tcPr>
            <w:tcW w:w="980" w:type="dxa"/>
            <w:tcBorders>
              <w:top w:val="nil"/>
              <w:left w:val="nil"/>
              <w:bottom w:val="single" w:sz="4" w:space="0" w:color="auto"/>
              <w:right w:val="single" w:sz="4" w:space="0" w:color="auto"/>
            </w:tcBorders>
            <w:shd w:val="clear" w:color="000000" w:fill="FFCC99"/>
            <w:noWrap/>
            <w:vAlign w:val="center"/>
            <w:hideMark/>
          </w:tcPr>
          <w:p w14:paraId="04CD966D"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676" w:type="dxa"/>
            <w:tcBorders>
              <w:top w:val="nil"/>
              <w:left w:val="nil"/>
              <w:bottom w:val="single" w:sz="4" w:space="0" w:color="auto"/>
              <w:right w:val="single" w:sz="4" w:space="0" w:color="auto"/>
            </w:tcBorders>
            <w:shd w:val="clear" w:color="000000" w:fill="FFCC99"/>
            <w:noWrap/>
            <w:vAlign w:val="center"/>
            <w:hideMark/>
          </w:tcPr>
          <w:p w14:paraId="5E108AF8"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3BB02EDA"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7102241B"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r>
      <w:tr w:rsidR="00052F8D" w:rsidRPr="00052F8D" w14:paraId="58093B88"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EB6F966"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6C8A8CCD"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1A489102"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454,9</w:t>
            </w:r>
          </w:p>
        </w:tc>
        <w:tc>
          <w:tcPr>
            <w:tcW w:w="992" w:type="dxa"/>
            <w:tcBorders>
              <w:top w:val="nil"/>
              <w:left w:val="nil"/>
              <w:bottom w:val="single" w:sz="4" w:space="0" w:color="auto"/>
              <w:right w:val="single" w:sz="4" w:space="0" w:color="auto"/>
            </w:tcBorders>
            <w:shd w:val="clear" w:color="000000" w:fill="FFCC99"/>
            <w:noWrap/>
            <w:vAlign w:val="center"/>
            <w:hideMark/>
          </w:tcPr>
          <w:p w14:paraId="6CEFA901"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553,1</w:t>
            </w:r>
          </w:p>
        </w:tc>
        <w:tc>
          <w:tcPr>
            <w:tcW w:w="980" w:type="dxa"/>
            <w:tcBorders>
              <w:top w:val="nil"/>
              <w:left w:val="nil"/>
              <w:bottom w:val="single" w:sz="4" w:space="0" w:color="auto"/>
              <w:right w:val="single" w:sz="4" w:space="0" w:color="auto"/>
            </w:tcBorders>
            <w:shd w:val="clear" w:color="000000" w:fill="FFCC99"/>
            <w:noWrap/>
            <w:vAlign w:val="center"/>
            <w:hideMark/>
          </w:tcPr>
          <w:p w14:paraId="41337CCE"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c>
          <w:tcPr>
            <w:tcW w:w="676" w:type="dxa"/>
            <w:tcBorders>
              <w:top w:val="nil"/>
              <w:left w:val="nil"/>
              <w:bottom w:val="single" w:sz="4" w:space="0" w:color="auto"/>
              <w:right w:val="single" w:sz="4" w:space="0" w:color="auto"/>
            </w:tcBorders>
            <w:shd w:val="clear" w:color="000000" w:fill="FFCC99"/>
            <w:noWrap/>
            <w:vAlign w:val="center"/>
            <w:hideMark/>
          </w:tcPr>
          <w:p w14:paraId="6F47C4F9"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14:paraId="2F5C7201"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14:paraId="088E596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r>
      <w:tr w:rsidR="00052F8D" w:rsidRPr="00052F8D" w14:paraId="7BCE54C9"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53DAC31"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5A03C132"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5D177C7F"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55,3</w:t>
            </w:r>
          </w:p>
        </w:tc>
        <w:tc>
          <w:tcPr>
            <w:tcW w:w="992" w:type="dxa"/>
            <w:tcBorders>
              <w:top w:val="nil"/>
              <w:left w:val="nil"/>
              <w:bottom w:val="single" w:sz="4" w:space="0" w:color="auto"/>
              <w:right w:val="single" w:sz="4" w:space="0" w:color="auto"/>
            </w:tcBorders>
            <w:shd w:val="clear" w:color="000000" w:fill="FFCC99"/>
            <w:noWrap/>
            <w:vAlign w:val="center"/>
            <w:hideMark/>
          </w:tcPr>
          <w:p w14:paraId="690FEC1A"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0,3</w:t>
            </w:r>
          </w:p>
        </w:tc>
        <w:tc>
          <w:tcPr>
            <w:tcW w:w="980" w:type="dxa"/>
            <w:tcBorders>
              <w:top w:val="nil"/>
              <w:left w:val="nil"/>
              <w:bottom w:val="single" w:sz="4" w:space="0" w:color="auto"/>
              <w:right w:val="single" w:sz="4" w:space="0" w:color="auto"/>
            </w:tcBorders>
            <w:shd w:val="clear" w:color="000000" w:fill="FFCC99"/>
            <w:noWrap/>
            <w:vAlign w:val="center"/>
            <w:hideMark/>
          </w:tcPr>
          <w:p w14:paraId="22E184BA"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57,0</w:t>
            </w:r>
          </w:p>
        </w:tc>
        <w:tc>
          <w:tcPr>
            <w:tcW w:w="676" w:type="dxa"/>
            <w:tcBorders>
              <w:top w:val="nil"/>
              <w:left w:val="nil"/>
              <w:bottom w:val="single" w:sz="4" w:space="0" w:color="auto"/>
              <w:right w:val="single" w:sz="4" w:space="0" w:color="auto"/>
            </w:tcBorders>
            <w:shd w:val="clear" w:color="000000" w:fill="FFCC99"/>
            <w:noWrap/>
            <w:vAlign w:val="center"/>
            <w:hideMark/>
          </w:tcPr>
          <w:p w14:paraId="40ADA0E6"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14:paraId="60025C6A"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14:paraId="55A02593"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177,0</w:t>
            </w:r>
          </w:p>
        </w:tc>
      </w:tr>
      <w:tr w:rsidR="00052F8D" w:rsidRPr="00052F8D" w14:paraId="6B0C751C"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597A1CD"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1526F5D7"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12B1EDB5"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4EF8FFD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417C8339"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120,0</w:t>
            </w:r>
          </w:p>
        </w:tc>
        <w:tc>
          <w:tcPr>
            <w:tcW w:w="676" w:type="dxa"/>
            <w:tcBorders>
              <w:top w:val="nil"/>
              <w:left w:val="nil"/>
              <w:bottom w:val="single" w:sz="4" w:space="0" w:color="auto"/>
              <w:right w:val="single" w:sz="4" w:space="0" w:color="auto"/>
            </w:tcBorders>
            <w:shd w:val="clear" w:color="000000" w:fill="FFCC99"/>
            <w:noWrap/>
            <w:vAlign w:val="center"/>
            <w:hideMark/>
          </w:tcPr>
          <w:p w14:paraId="60C2F58D"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14:paraId="325305E1"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14:paraId="3615528B"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0,0</w:t>
            </w:r>
          </w:p>
        </w:tc>
      </w:tr>
      <w:tr w:rsidR="00052F8D" w:rsidRPr="00052F8D" w14:paraId="31FE7B26"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7F5B279"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07CCBD2D"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54822C6E"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20EF63EF"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AD997DA"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28A33960"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8DCCDAD"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69CB295B"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2D2EDE32" w14:textId="77777777" w:rsidTr="00052F8D">
        <w:trPr>
          <w:trHeight w:val="10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AC73AA6"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1</w:t>
            </w:r>
          </w:p>
        </w:tc>
        <w:tc>
          <w:tcPr>
            <w:tcW w:w="4448" w:type="dxa"/>
            <w:tcBorders>
              <w:top w:val="nil"/>
              <w:left w:val="nil"/>
              <w:bottom w:val="single" w:sz="4" w:space="0" w:color="auto"/>
              <w:right w:val="single" w:sz="4" w:space="0" w:color="auto"/>
            </w:tcBorders>
            <w:shd w:val="clear" w:color="000000" w:fill="FFCC99"/>
            <w:noWrap/>
            <w:vAlign w:val="center"/>
            <w:hideMark/>
          </w:tcPr>
          <w:p w14:paraId="18219D9E" w14:textId="77777777" w:rsidR="00052F8D" w:rsidRPr="00052F8D" w:rsidRDefault="00052F8D" w:rsidP="00052F8D">
            <w:pPr>
              <w:spacing w:after="0" w:line="240" w:lineRule="auto"/>
              <w:ind w:firstLineChars="300" w:firstLine="482"/>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5CA8696C"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510,2</w:t>
            </w:r>
          </w:p>
        </w:tc>
        <w:tc>
          <w:tcPr>
            <w:tcW w:w="992" w:type="dxa"/>
            <w:tcBorders>
              <w:top w:val="nil"/>
              <w:left w:val="nil"/>
              <w:bottom w:val="single" w:sz="4" w:space="0" w:color="auto"/>
              <w:right w:val="single" w:sz="4" w:space="0" w:color="auto"/>
            </w:tcBorders>
            <w:shd w:val="clear" w:color="000000" w:fill="FFCC99"/>
            <w:noWrap/>
            <w:vAlign w:val="center"/>
            <w:hideMark/>
          </w:tcPr>
          <w:p w14:paraId="43E148D3"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553,3</w:t>
            </w:r>
          </w:p>
        </w:tc>
        <w:tc>
          <w:tcPr>
            <w:tcW w:w="980" w:type="dxa"/>
            <w:tcBorders>
              <w:top w:val="nil"/>
              <w:left w:val="nil"/>
              <w:bottom w:val="single" w:sz="4" w:space="0" w:color="auto"/>
              <w:right w:val="single" w:sz="4" w:space="0" w:color="auto"/>
            </w:tcBorders>
            <w:shd w:val="clear" w:color="000000" w:fill="FFCC99"/>
            <w:noWrap/>
            <w:vAlign w:val="center"/>
            <w:hideMark/>
          </w:tcPr>
          <w:p w14:paraId="34B39268"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676" w:type="dxa"/>
            <w:tcBorders>
              <w:top w:val="nil"/>
              <w:left w:val="nil"/>
              <w:bottom w:val="single" w:sz="4" w:space="0" w:color="auto"/>
              <w:right w:val="single" w:sz="4" w:space="0" w:color="auto"/>
            </w:tcBorders>
            <w:shd w:val="clear" w:color="000000" w:fill="FFCC99"/>
            <w:noWrap/>
            <w:vAlign w:val="center"/>
            <w:hideMark/>
          </w:tcPr>
          <w:p w14:paraId="68046BC2"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0CA6D25D"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76E0E7F0"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r>
      <w:tr w:rsidR="00052F8D" w:rsidRPr="00052F8D" w14:paraId="142BEAFE"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A0EEF50" w14:textId="77777777" w:rsidR="00052F8D" w:rsidRPr="00052F8D" w:rsidRDefault="00052F8D" w:rsidP="00052F8D">
            <w:pPr>
              <w:spacing w:after="0" w:line="240" w:lineRule="auto"/>
              <w:jc w:val="both"/>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29FFD762" w14:textId="77777777" w:rsidR="00052F8D" w:rsidRPr="00052F8D" w:rsidRDefault="00052F8D" w:rsidP="00052F8D">
            <w:pPr>
              <w:spacing w:after="0" w:line="240" w:lineRule="auto"/>
              <w:ind w:firstLineChars="300" w:firstLine="480"/>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56F6A63D"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454,9</w:t>
            </w:r>
          </w:p>
        </w:tc>
        <w:tc>
          <w:tcPr>
            <w:tcW w:w="992" w:type="dxa"/>
            <w:tcBorders>
              <w:top w:val="nil"/>
              <w:left w:val="nil"/>
              <w:bottom w:val="single" w:sz="4" w:space="0" w:color="auto"/>
              <w:right w:val="single" w:sz="4" w:space="0" w:color="auto"/>
            </w:tcBorders>
            <w:shd w:val="clear" w:color="000000" w:fill="FFCC99"/>
            <w:noWrap/>
            <w:vAlign w:val="center"/>
            <w:hideMark/>
          </w:tcPr>
          <w:p w14:paraId="4F54519E"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553,1</w:t>
            </w:r>
          </w:p>
        </w:tc>
        <w:tc>
          <w:tcPr>
            <w:tcW w:w="980" w:type="dxa"/>
            <w:tcBorders>
              <w:top w:val="nil"/>
              <w:left w:val="nil"/>
              <w:bottom w:val="single" w:sz="4" w:space="0" w:color="auto"/>
              <w:right w:val="single" w:sz="4" w:space="0" w:color="auto"/>
            </w:tcBorders>
            <w:shd w:val="clear" w:color="000000" w:fill="FFCC99"/>
            <w:noWrap/>
            <w:vAlign w:val="center"/>
            <w:hideMark/>
          </w:tcPr>
          <w:p w14:paraId="70CC03F8"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c>
          <w:tcPr>
            <w:tcW w:w="676" w:type="dxa"/>
            <w:tcBorders>
              <w:top w:val="nil"/>
              <w:left w:val="nil"/>
              <w:bottom w:val="single" w:sz="4" w:space="0" w:color="auto"/>
              <w:right w:val="single" w:sz="4" w:space="0" w:color="auto"/>
            </w:tcBorders>
            <w:shd w:val="clear" w:color="000000" w:fill="FFCC99"/>
            <w:noWrap/>
            <w:vAlign w:val="center"/>
            <w:hideMark/>
          </w:tcPr>
          <w:p w14:paraId="5DC13EA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14:paraId="598E36CE"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14:paraId="3FD9735F"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655,0</w:t>
            </w:r>
          </w:p>
        </w:tc>
      </w:tr>
      <w:tr w:rsidR="00052F8D" w:rsidRPr="00052F8D" w14:paraId="038F5138"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3E2BFD4" w14:textId="77777777" w:rsidR="00052F8D" w:rsidRPr="00052F8D" w:rsidRDefault="00052F8D" w:rsidP="00052F8D">
            <w:pPr>
              <w:spacing w:after="0" w:line="240" w:lineRule="auto"/>
              <w:jc w:val="both"/>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5CE612A3" w14:textId="77777777" w:rsidR="00052F8D" w:rsidRPr="00052F8D" w:rsidRDefault="00052F8D" w:rsidP="00052F8D">
            <w:pPr>
              <w:spacing w:after="0" w:line="240" w:lineRule="auto"/>
              <w:ind w:firstLineChars="300" w:firstLine="480"/>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0165E357"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55,3</w:t>
            </w:r>
          </w:p>
        </w:tc>
        <w:tc>
          <w:tcPr>
            <w:tcW w:w="992" w:type="dxa"/>
            <w:tcBorders>
              <w:top w:val="nil"/>
              <w:left w:val="nil"/>
              <w:bottom w:val="single" w:sz="4" w:space="0" w:color="auto"/>
              <w:right w:val="single" w:sz="4" w:space="0" w:color="auto"/>
            </w:tcBorders>
            <w:shd w:val="clear" w:color="000000" w:fill="FFCC99"/>
            <w:noWrap/>
            <w:vAlign w:val="center"/>
            <w:hideMark/>
          </w:tcPr>
          <w:p w14:paraId="3CCF3834"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0,3</w:t>
            </w:r>
          </w:p>
        </w:tc>
        <w:tc>
          <w:tcPr>
            <w:tcW w:w="980" w:type="dxa"/>
            <w:tcBorders>
              <w:top w:val="nil"/>
              <w:left w:val="nil"/>
              <w:bottom w:val="single" w:sz="4" w:space="0" w:color="auto"/>
              <w:right w:val="single" w:sz="4" w:space="0" w:color="auto"/>
            </w:tcBorders>
            <w:shd w:val="clear" w:color="000000" w:fill="FFCC99"/>
            <w:noWrap/>
            <w:vAlign w:val="center"/>
            <w:hideMark/>
          </w:tcPr>
          <w:p w14:paraId="74ABF430"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57,0</w:t>
            </w:r>
          </w:p>
        </w:tc>
        <w:tc>
          <w:tcPr>
            <w:tcW w:w="676" w:type="dxa"/>
            <w:tcBorders>
              <w:top w:val="nil"/>
              <w:left w:val="nil"/>
              <w:bottom w:val="single" w:sz="4" w:space="0" w:color="auto"/>
              <w:right w:val="single" w:sz="4" w:space="0" w:color="auto"/>
            </w:tcBorders>
            <w:shd w:val="clear" w:color="000000" w:fill="FFCC99"/>
            <w:noWrap/>
            <w:vAlign w:val="center"/>
            <w:hideMark/>
          </w:tcPr>
          <w:p w14:paraId="03C3BDD1"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14:paraId="0755AF74"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14:paraId="7D38B547"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177,0</w:t>
            </w:r>
          </w:p>
        </w:tc>
      </w:tr>
      <w:tr w:rsidR="00052F8D" w:rsidRPr="00052F8D" w14:paraId="0D4D65AF" w14:textId="77777777" w:rsidTr="00052F8D">
        <w:trPr>
          <w:trHeight w:val="9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C2B7E87" w14:textId="77777777" w:rsidR="00052F8D" w:rsidRPr="00052F8D" w:rsidRDefault="00052F8D" w:rsidP="00052F8D">
            <w:pPr>
              <w:spacing w:after="0" w:line="240" w:lineRule="auto"/>
              <w:jc w:val="both"/>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1BA1C8D4" w14:textId="77777777" w:rsidR="00052F8D" w:rsidRPr="00052F8D" w:rsidRDefault="00052F8D" w:rsidP="00052F8D">
            <w:pPr>
              <w:spacing w:after="0" w:line="240" w:lineRule="auto"/>
              <w:ind w:firstLineChars="300" w:firstLine="480"/>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28A220F1"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ED692AB"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38C59126"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120,0</w:t>
            </w:r>
          </w:p>
        </w:tc>
        <w:tc>
          <w:tcPr>
            <w:tcW w:w="676" w:type="dxa"/>
            <w:tcBorders>
              <w:top w:val="nil"/>
              <w:left w:val="nil"/>
              <w:bottom w:val="single" w:sz="4" w:space="0" w:color="auto"/>
              <w:right w:val="single" w:sz="4" w:space="0" w:color="auto"/>
            </w:tcBorders>
            <w:shd w:val="clear" w:color="000000" w:fill="FFCC99"/>
            <w:noWrap/>
            <w:vAlign w:val="center"/>
            <w:hideMark/>
          </w:tcPr>
          <w:p w14:paraId="0E5E2F5B"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14:paraId="4E4B73A6"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14:paraId="3FA08CF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0,0</w:t>
            </w:r>
          </w:p>
        </w:tc>
      </w:tr>
      <w:tr w:rsidR="00052F8D" w:rsidRPr="00052F8D" w14:paraId="29748FFA"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D429EA6" w14:textId="77777777" w:rsidR="00052F8D" w:rsidRPr="00052F8D" w:rsidRDefault="00052F8D" w:rsidP="00052F8D">
            <w:pPr>
              <w:spacing w:after="0" w:line="240" w:lineRule="auto"/>
              <w:jc w:val="both"/>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2FCD295C" w14:textId="77777777" w:rsidR="00052F8D" w:rsidRPr="00052F8D" w:rsidRDefault="00052F8D" w:rsidP="00052F8D">
            <w:pPr>
              <w:spacing w:after="0" w:line="240" w:lineRule="auto"/>
              <w:ind w:firstLineChars="300" w:firstLine="480"/>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CB88D5B" w14:textId="77777777" w:rsidR="00052F8D" w:rsidRPr="00052F8D" w:rsidRDefault="00052F8D" w:rsidP="00052F8D">
            <w:pPr>
              <w:spacing w:after="0" w:line="240" w:lineRule="auto"/>
              <w:ind w:firstLineChars="300" w:firstLine="480"/>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7F13BB37" w14:textId="77777777" w:rsidR="00052F8D" w:rsidRPr="00052F8D" w:rsidRDefault="00052F8D" w:rsidP="00052F8D">
            <w:pPr>
              <w:spacing w:after="0" w:line="240" w:lineRule="auto"/>
              <w:ind w:firstLineChars="300" w:firstLine="480"/>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33022132" w14:textId="77777777" w:rsidR="00052F8D" w:rsidRPr="00052F8D" w:rsidRDefault="00052F8D" w:rsidP="00052F8D">
            <w:pPr>
              <w:spacing w:after="0" w:line="240" w:lineRule="auto"/>
              <w:ind w:firstLineChars="300" w:firstLine="480"/>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73C04A83"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2F76B24"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8D61F1D"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4BDAEE72" w14:textId="77777777" w:rsidTr="00052F8D">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7C427A2"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2</w:t>
            </w:r>
          </w:p>
        </w:tc>
        <w:tc>
          <w:tcPr>
            <w:tcW w:w="4448" w:type="dxa"/>
            <w:tcBorders>
              <w:top w:val="nil"/>
              <w:left w:val="nil"/>
              <w:bottom w:val="single" w:sz="4" w:space="0" w:color="auto"/>
              <w:right w:val="single" w:sz="4" w:space="0" w:color="auto"/>
            </w:tcBorders>
            <w:shd w:val="clear" w:color="000000" w:fill="FFCC99"/>
            <w:noWrap/>
            <w:vAlign w:val="center"/>
            <w:hideMark/>
          </w:tcPr>
          <w:p w14:paraId="3B316C6F" w14:textId="77777777" w:rsidR="00052F8D" w:rsidRPr="00052F8D" w:rsidRDefault="00052F8D" w:rsidP="00052F8D">
            <w:pPr>
              <w:spacing w:after="0" w:line="240" w:lineRule="auto"/>
              <w:ind w:firstLineChars="300" w:firstLine="482"/>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7219BE74"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0AC6A11"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516DE6D1"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003CB533"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34000DC4"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011CE071"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r>
      <w:tr w:rsidR="00052F8D" w:rsidRPr="00052F8D" w14:paraId="6F620BE8"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4032689F"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68E4790C" w14:textId="77777777" w:rsidR="00052F8D" w:rsidRPr="00052F8D" w:rsidRDefault="00052F8D" w:rsidP="00052F8D">
            <w:pPr>
              <w:spacing w:after="0" w:line="240" w:lineRule="auto"/>
              <w:rPr>
                <w:rFonts w:ascii="Times New Roman" w:eastAsia="Times New Roman" w:hAnsi="Times New Roman" w:cs="Times New Roman"/>
                <w:b/>
                <w:bCs/>
                <w:i/>
                <w:iCs/>
                <w:color w:val="000000"/>
                <w:sz w:val="16"/>
                <w:szCs w:val="16"/>
                <w:lang w:eastAsia="bg-BG"/>
              </w:rPr>
            </w:pPr>
            <w:r w:rsidRPr="00052F8D">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2004A0AC" w14:textId="77777777" w:rsidR="00052F8D" w:rsidRPr="00052F8D" w:rsidRDefault="00052F8D" w:rsidP="00052F8D">
            <w:pPr>
              <w:spacing w:after="0" w:line="240" w:lineRule="auto"/>
              <w:rPr>
                <w:rFonts w:ascii="Times New Roman" w:eastAsia="Times New Roman" w:hAnsi="Times New Roman" w:cs="Times New Roman"/>
                <w:b/>
                <w:bCs/>
                <w:i/>
                <w:iCs/>
                <w:color w:val="000000"/>
                <w:sz w:val="16"/>
                <w:szCs w:val="16"/>
                <w:lang w:eastAsia="bg-BG"/>
              </w:rPr>
            </w:pPr>
            <w:r w:rsidRPr="00052F8D">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C949BC2" w14:textId="77777777" w:rsidR="00052F8D" w:rsidRPr="00052F8D" w:rsidRDefault="00052F8D" w:rsidP="00052F8D">
            <w:pPr>
              <w:spacing w:after="0" w:line="240" w:lineRule="auto"/>
              <w:rPr>
                <w:rFonts w:ascii="Times New Roman" w:eastAsia="Times New Roman" w:hAnsi="Times New Roman" w:cs="Times New Roman"/>
                <w:b/>
                <w:bCs/>
                <w:i/>
                <w:iCs/>
                <w:color w:val="000000"/>
                <w:sz w:val="16"/>
                <w:szCs w:val="16"/>
                <w:lang w:eastAsia="bg-BG"/>
              </w:rPr>
            </w:pPr>
            <w:r w:rsidRPr="00052F8D">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C2840F0" w14:textId="77777777" w:rsidR="00052F8D" w:rsidRPr="00052F8D" w:rsidRDefault="00052F8D" w:rsidP="00052F8D">
            <w:pPr>
              <w:spacing w:after="0" w:line="240" w:lineRule="auto"/>
              <w:rPr>
                <w:rFonts w:ascii="Times New Roman" w:eastAsia="Times New Roman" w:hAnsi="Times New Roman" w:cs="Times New Roman"/>
                <w:b/>
                <w:bCs/>
                <w:i/>
                <w:iCs/>
                <w:color w:val="000000"/>
                <w:sz w:val="16"/>
                <w:szCs w:val="16"/>
                <w:lang w:eastAsia="bg-BG"/>
              </w:rPr>
            </w:pPr>
            <w:r w:rsidRPr="00052F8D">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4F4FFA8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A4BB203"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4F8FF2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6B947F0E" w14:textId="77777777" w:rsidTr="00052F8D">
        <w:trPr>
          <w:trHeight w:val="12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F6FA3B7"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ІІ.</w:t>
            </w:r>
          </w:p>
        </w:tc>
        <w:tc>
          <w:tcPr>
            <w:tcW w:w="4448" w:type="dxa"/>
            <w:tcBorders>
              <w:top w:val="nil"/>
              <w:left w:val="nil"/>
              <w:bottom w:val="single" w:sz="4" w:space="0" w:color="auto"/>
              <w:right w:val="single" w:sz="4" w:space="0" w:color="auto"/>
            </w:tcBorders>
            <w:shd w:val="clear" w:color="000000" w:fill="FFCC99"/>
            <w:noWrap/>
            <w:vAlign w:val="center"/>
            <w:hideMark/>
          </w:tcPr>
          <w:p w14:paraId="18E874A1"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28CF1377"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2B2A80F1"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18A166AF"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02ED05D8"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5A05E0C5"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2E8CD357"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r>
      <w:tr w:rsidR="00052F8D" w:rsidRPr="00052F8D" w14:paraId="77C50C84" w14:textId="77777777" w:rsidTr="00052F8D">
        <w:trPr>
          <w:trHeight w:val="7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11DB6C8"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4BF9F896"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4FC27BD7"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7315CFC7"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6D0FBFB"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3A5F9B3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0D3187B"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D5EC554"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66BA6016" w14:textId="77777777" w:rsidTr="00052F8D">
        <w:trPr>
          <w:trHeight w:val="17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D7E29EC"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ІІІ.</w:t>
            </w:r>
          </w:p>
        </w:tc>
        <w:tc>
          <w:tcPr>
            <w:tcW w:w="4448" w:type="dxa"/>
            <w:tcBorders>
              <w:top w:val="nil"/>
              <w:left w:val="nil"/>
              <w:bottom w:val="single" w:sz="4" w:space="0" w:color="auto"/>
              <w:right w:val="single" w:sz="4" w:space="0" w:color="auto"/>
            </w:tcBorders>
            <w:shd w:val="clear" w:color="000000" w:fill="FFCC99"/>
            <w:noWrap/>
            <w:vAlign w:val="center"/>
            <w:hideMark/>
          </w:tcPr>
          <w:p w14:paraId="4C1B3A3F"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4B9651DC"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0CF4FFE"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0C3CB2C5"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0FA2EDD6"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788ADC0B"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02287FC5"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r>
      <w:tr w:rsidR="00052F8D" w:rsidRPr="00052F8D" w14:paraId="14AC785A"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15CCE41"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006169DC"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3426D305"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507A4633"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7DE40384"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2F67DBD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E6A58F8"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0E3F7F7"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145C956E"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791E252"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72A44485"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22E58F44"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5BB5DB60"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6AADCA23"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28309FDF"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6C71EADA"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694B99EA"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0,0</w:t>
            </w:r>
          </w:p>
        </w:tc>
      </w:tr>
      <w:tr w:rsidR="00052F8D" w:rsidRPr="00052F8D" w14:paraId="148AA28E"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EDD5442"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4BF643C3"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41927D3C"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2BDB4821"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66AF1F5"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1FD100EC"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01D2B10"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6A09C9AB"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6D06C8C3"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58AD79C"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5A7E5416"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14:paraId="3B6CB6B8"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510,2</w:t>
            </w:r>
          </w:p>
        </w:tc>
        <w:tc>
          <w:tcPr>
            <w:tcW w:w="992" w:type="dxa"/>
            <w:tcBorders>
              <w:top w:val="nil"/>
              <w:left w:val="nil"/>
              <w:bottom w:val="single" w:sz="4" w:space="0" w:color="auto"/>
              <w:right w:val="single" w:sz="4" w:space="0" w:color="auto"/>
            </w:tcBorders>
            <w:shd w:val="clear" w:color="000000" w:fill="FFCC99"/>
            <w:noWrap/>
            <w:vAlign w:val="center"/>
            <w:hideMark/>
          </w:tcPr>
          <w:p w14:paraId="54AA8BCE"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553,3</w:t>
            </w:r>
          </w:p>
        </w:tc>
        <w:tc>
          <w:tcPr>
            <w:tcW w:w="980" w:type="dxa"/>
            <w:tcBorders>
              <w:top w:val="nil"/>
              <w:left w:val="nil"/>
              <w:bottom w:val="single" w:sz="4" w:space="0" w:color="auto"/>
              <w:right w:val="single" w:sz="4" w:space="0" w:color="auto"/>
            </w:tcBorders>
            <w:shd w:val="clear" w:color="000000" w:fill="FFCC99"/>
            <w:noWrap/>
            <w:vAlign w:val="center"/>
            <w:hideMark/>
          </w:tcPr>
          <w:p w14:paraId="2DC24B4F"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676" w:type="dxa"/>
            <w:tcBorders>
              <w:top w:val="nil"/>
              <w:left w:val="nil"/>
              <w:bottom w:val="single" w:sz="4" w:space="0" w:color="auto"/>
              <w:right w:val="single" w:sz="4" w:space="0" w:color="auto"/>
            </w:tcBorders>
            <w:shd w:val="clear" w:color="000000" w:fill="FFCC99"/>
            <w:noWrap/>
            <w:vAlign w:val="center"/>
            <w:hideMark/>
          </w:tcPr>
          <w:p w14:paraId="11CFD7A4"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6D905C0F"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56288F1A"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r>
      <w:tr w:rsidR="00052F8D" w:rsidRPr="00052F8D" w14:paraId="27758A29"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850C565"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0DB1848B"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E367B98"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3B3071C7"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C89A700"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57D87E52"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772E908"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7E629831"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1D9C18CA" w14:textId="77777777" w:rsidTr="00052F8D">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3421232"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78C0F70E" w14:textId="77777777" w:rsidR="00052F8D" w:rsidRPr="00052F8D" w:rsidRDefault="00052F8D" w:rsidP="00052F8D">
            <w:pPr>
              <w:spacing w:after="0" w:line="240" w:lineRule="auto"/>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1DD2CDB2"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510,2</w:t>
            </w:r>
          </w:p>
        </w:tc>
        <w:tc>
          <w:tcPr>
            <w:tcW w:w="992" w:type="dxa"/>
            <w:tcBorders>
              <w:top w:val="nil"/>
              <w:left w:val="nil"/>
              <w:bottom w:val="single" w:sz="4" w:space="0" w:color="auto"/>
              <w:right w:val="single" w:sz="4" w:space="0" w:color="auto"/>
            </w:tcBorders>
            <w:shd w:val="clear" w:color="000000" w:fill="FFCC99"/>
            <w:noWrap/>
            <w:vAlign w:val="center"/>
            <w:hideMark/>
          </w:tcPr>
          <w:p w14:paraId="3B29F803"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553,3</w:t>
            </w:r>
          </w:p>
        </w:tc>
        <w:tc>
          <w:tcPr>
            <w:tcW w:w="980" w:type="dxa"/>
            <w:tcBorders>
              <w:top w:val="nil"/>
              <w:left w:val="nil"/>
              <w:bottom w:val="single" w:sz="4" w:space="0" w:color="auto"/>
              <w:right w:val="single" w:sz="4" w:space="0" w:color="auto"/>
            </w:tcBorders>
            <w:shd w:val="clear" w:color="000000" w:fill="FFCC99"/>
            <w:noWrap/>
            <w:vAlign w:val="center"/>
            <w:hideMark/>
          </w:tcPr>
          <w:p w14:paraId="541C5678"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676" w:type="dxa"/>
            <w:tcBorders>
              <w:top w:val="nil"/>
              <w:left w:val="nil"/>
              <w:bottom w:val="single" w:sz="4" w:space="0" w:color="auto"/>
              <w:right w:val="single" w:sz="4" w:space="0" w:color="auto"/>
            </w:tcBorders>
            <w:shd w:val="clear" w:color="000000" w:fill="FFCC99"/>
            <w:noWrap/>
            <w:vAlign w:val="center"/>
            <w:hideMark/>
          </w:tcPr>
          <w:p w14:paraId="5E2E0917"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271FACD8"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c>
          <w:tcPr>
            <w:tcW w:w="823" w:type="dxa"/>
            <w:tcBorders>
              <w:top w:val="nil"/>
              <w:left w:val="nil"/>
              <w:bottom w:val="single" w:sz="4" w:space="0" w:color="auto"/>
              <w:right w:val="single" w:sz="4" w:space="0" w:color="auto"/>
            </w:tcBorders>
            <w:shd w:val="clear" w:color="000000" w:fill="FFCC99"/>
            <w:noWrap/>
            <w:vAlign w:val="center"/>
            <w:hideMark/>
          </w:tcPr>
          <w:p w14:paraId="0536AD1E" w14:textId="77777777" w:rsidR="00052F8D" w:rsidRPr="00052F8D" w:rsidRDefault="00052F8D" w:rsidP="00052F8D">
            <w:pPr>
              <w:spacing w:after="0" w:line="240" w:lineRule="auto"/>
              <w:jc w:val="right"/>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832,0</w:t>
            </w:r>
          </w:p>
        </w:tc>
      </w:tr>
      <w:tr w:rsidR="00052F8D" w:rsidRPr="00052F8D" w14:paraId="3A7CCAC0"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086FBC67"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419B65AE"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019888C6"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53C3CF1F"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9EDC523"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51B08BBB"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7CED71BA"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C30E2E2"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 </w:t>
            </w:r>
          </w:p>
        </w:tc>
      </w:tr>
      <w:tr w:rsidR="00052F8D" w:rsidRPr="00052F8D" w14:paraId="10FEE21F"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07AE8A3"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663B9A97"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17A689D8"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14</w:t>
            </w:r>
          </w:p>
        </w:tc>
        <w:tc>
          <w:tcPr>
            <w:tcW w:w="992" w:type="dxa"/>
            <w:tcBorders>
              <w:top w:val="nil"/>
              <w:left w:val="nil"/>
              <w:bottom w:val="single" w:sz="4" w:space="0" w:color="auto"/>
              <w:right w:val="single" w:sz="4" w:space="0" w:color="auto"/>
            </w:tcBorders>
            <w:shd w:val="clear" w:color="auto" w:fill="auto"/>
            <w:noWrap/>
            <w:vAlign w:val="center"/>
            <w:hideMark/>
          </w:tcPr>
          <w:p w14:paraId="6B02E807"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12</w:t>
            </w:r>
          </w:p>
        </w:tc>
        <w:tc>
          <w:tcPr>
            <w:tcW w:w="980" w:type="dxa"/>
            <w:tcBorders>
              <w:top w:val="nil"/>
              <w:left w:val="nil"/>
              <w:bottom w:val="single" w:sz="4" w:space="0" w:color="auto"/>
              <w:right w:val="single" w:sz="4" w:space="0" w:color="auto"/>
            </w:tcBorders>
            <w:shd w:val="clear" w:color="auto" w:fill="auto"/>
            <w:noWrap/>
            <w:vAlign w:val="center"/>
            <w:hideMark/>
          </w:tcPr>
          <w:p w14:paraId="698C3619"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18</w:t>
            </w:r>
          </w:p>
        </w:tc>
        <w:tc>
          <w:tcPr>
            <w:tcW w:w="676" w:type="dxa"/>
            <w:tcBorders>
              <w:top w:val="nil"/>
              <w:left w:val="nil"/>
              <w:bottom w:val="single" w:sz="4" w:space="0" w:color="auto"/>
              <w:right w:val="single" w:sz="4" w:space="0" w:color="auto"/>
            </w:tcBorders>
            <w:shd w:val="clear" w:color="auto" w:fill="auto"/>
            <w:noWrap/>
            <w:vAlign w:val="center"/>
            <w:hideMark/>
          </w:tcPr>
          <w:p w14:paraId="43044A1A"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14:paraId="169BAC4D"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14:paraId="6D2DCC2E"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18</w:t>
            </w:r>
          </w:p>
        </w:tc>
      </w:tr>
      <w:tr w:rsidR="00052F8D" w:rsidRPr="00052F8D" w14:paraId="2825BFBF" w14:textId="77777777" w:rsidTr="00052F8D">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D3577D6" w14:textId="77777777" w:rsidR="00052F8D" w:rsidRPr="00052F8D" w:rsidRDefault="00052F8D" w:rsidP="00052F8D">
            <w:pPr>
              <w:spacing w:after="0" w:line="240" w:lineRule="auto"/>
              <w:jc w:val="both"/>
              <w:rPr>
                <w:rFonts w:ascii="Times New Roman" w:eastAsia="Times New Roman" w:hAnsi="Times New Roman" w:cs="Times New Roman"/>
                <w:b/>
                <w:bCs/>
                <w:color w:val="000000"/>
                <w:sz w:val="16"/>
                <w:szCs w:val="16"/>
                <w:lang w:eastAsia="bg-BG"/>
              </w:rPr>
            </w:pPr>
            <w:r w:rsidRPr="00052F8D">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2743058A" w14:textId="77777777" w:rsidR="00052F8D" w:rsidRPr="00052F8D" w:rsidRDefault="00052F8D" w:rsidP="00052F8D">
            <w:pPr>
              <w:spacing w:after="0" w:line="240" w:lineRule="auto"/>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51384CD5"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14:paraId="77E86F14"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14:paraId="2AFA3B18"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14:paraId="5CB9BFB0"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5CFBB713"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3FAB4292" w14:textId="77777777" w:rsidR="00052F8D" w:rsidRPr="00052F8D" w:rsidRDefault="00052F8D" w:rsidP="00052F8D">
            <w:pPr>
              <w:spacing w:after="0" w:line="240" w:lineRule="auto"/>
              <w:jc w:val="right"/>
              <w:rPr>
                <w:rFonts w:ascii="Times New Roman" w:eastAsia="Times New Roman" w:hAnsi="Times New Roman" w:cs="Times New Roman"/>
                <w:color w:val="000000"/>
                <w:sz w:val="16"/>
                <w:szCs w:val="16"/>
                <w:lang w:eastAsia="bg-BG"/>
              </w:rPr>
            </w:pPr>
            <w:r w:rsidRPr="00052F8D">
              <w:rPr>
                <w:rFonts w:ascii="Times New Roman" w:eastAsia="Times New Roman" w:hAnsi="Times New Roman" w:cs="Times New Roman"/>
                <w:color w:val="000000"/>
                <w:sz w:val="16"/>
                <w:szCs w:val="16"/>
                <w:lang w:eastAsia="bg-BG"/>
              </w:rPr>
              <w:t>0</w:t>
            </w:r>
          </w:p>
        </w:tc>
      </w:tr>
    </w:tbl>
    <w:p w14:paraId="4DC47BCB" w14:textId="673428FF" w:rsidR="001A0119" w:rsidRPr="00ED7F39" w:rsidRDefault="001A0119" w:rsidP="001F135C">
      <w:pPr>
        <w:autoSpaceDE w:val="0"/>
        <w:autoSpaceDN w:val="0"/>
        <w:adjustRightInd w:val="0"/>
        <w:spacing w:after="0" w:line="240" w:lineRule="auto"/>
        <w:ind w:left="567" w:firstLine="567"/>
        <w:jc w:val="both"/>
        <w:rPr>
          <w:rFonts w:ascii="Times New Roman" w:hAnsi="Times New Roman" w:cs="Times New Roman"/>
          <w:b/>
        </w:rPr>
      </w:pPr>
    </w:p>
    <w:p w14:paraId="1032552C" w14:textId="77777777" w:rsidR="009C58D5" w:rsidRDefault="009C58D5" w:rsidP="00431F27">
      <w:pPr>
        <w:autoSpaceDE w:val="0"/>
        <w:autoSpaceDN w:val="0"/>
        <w:adjustRightInd w:val="0"/>
        <w:spacing w:after="0" w:line="240" w:lineRule="auto"/>
        <w:ind w:firstLine="567"/>
        <w:jc w:val="both"/>
        <w:rPr>
          <w:rFonts w:ascii="Times New Roman" w:hAnsi="Times New Roman" w:cs="Times New Roman"/>
          <w:b/>
          <w:color w:val="4A7C2C" w:themeColor="accent4" w:themeShade="BF"/>
        </w:rPr>
      </w:pPr>
    </w:p>
    <w:p w14:paraId="730D4EB3" w14:textId="75D1E45A" w:rsidR="00910E3A" w:rsidRPr="00ED7F39" w:rsidRDefault="00910E3A" w:rsidP="00431F27">
      <w:pPr>
        <w:autoSpaceDE w:val="0"/>
        <w:autoSpaceDN w:val="0"/>
        <w:adjustRightInd w:val="0"/>
        <w:spacing w:after="0" w:line="240" w:lineRule="auto"/>
        <w:ind w:firstLine="567"/>
        <w:jc w:val="both"/>
        <w:rPr>
          <w:rFonts w:ascii="Times New Roman" w:hAnsi="Times New Roman" w:cs="Times New Roman"/>
          <w:b/>
          <w:color w:val="4A7C2C" w:themeColor="accent4" w:themeShade="BF"/>
        </w:rPr>
      </w:pPr>
      <w:r w:rsidRPr="00ED7F39">
        <w:rPr>
          <w:rFonts w:ascii="Times New Roman" w:hAnsi="Times New Roman" w:cs="Times New Roman"/>
          <w:b/>
          <w:color w:val="4A7C2C" w:themeColor="accent4" w:themeShade="BF"/>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609127A8" w14:textId="77777777" w:rsidR="00910E3A" w:rsidRPr="00ED7F39" w:rsidDel="004E4F97" w:rsidRDefault="00910E3A" w:rsidP="00431F27">
      <w:pPr>
        <w:autoSpaceDE w:val="0"/>
        <w:autoSpaceDN w:val="0"/>
        <w:adjustRightInd w:val="0"/>
        <w:spacing w:after="0" w:line="240" w:lineRule="auto"/>
        <w:ind w:firstLine="567"/>
        <w:jc w:val="both"/>
        <w:rPr>
          <w:rFonts w:ascii="Times New Roman" w:hAnsi="Times New Roman" w:cs="Times New Roman"/>
          <w:b/>
          <w:color w:val="0000CC"/>
        </w:rPr>
      </w:pPr>
    </w:p>
    <w:p w14:paraId="3BAB30F9" w14:textId="77777777" w:rsidR="00910E3A" w:rsidRPr="00ED7F39"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ED7F39">
        <w:rPr>
          <w:rFonts w:ascii="Times New Roman" w:hAnsi="Times New Roman" w:cs="Times New Roman"/>
          <w:b/>
          <w:i/>
          <w:color w:val="0000CC"/>
        </w:rPr>
        <w:t>Цели на бюджетната програма</w:t>
      </w:r>
    </w:p>
    <w:p w14:paraId="1335EA7A" w14:textId="77777777" w:rsidR="00BB44B4" w:rsidRPr="00ED7F39" w:rsidRDefault="00BB44B4" w:rsidP="00431F27">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Оптимизиране на действията и повишаване на ефективността  при  управлението и разпореждането с имоти - държавна собственост, в съответствие с предназначението им и съобразно действащото законодателство.</w:t>
      </w:r>
    </w:p>
    <w:p w14:paraId="53819B64" w14:textId="77777777" w:rsidR="00BB44B4" w:rsidRPr="00ED7F39" w:rsidRDefault="00BB44B4" w:rsidP="00431F27">
      <w:pPr>
        <w:tabs>
          <w:tab w:val="left" w:pos="567"/>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Съществена част от целите на дирекция „Търговски дружества и концесии“ е да </w:t>
      </w:r>
      <w:r w:rsidRPr="00ED7F39">
        <w:rPr>
          <w:rFonts w:ascii="Times New Roman" w:eastAsia="Times New Roman" w:hAnsi="Times New Roman" w:cs="Times New Roman"/>
          <w:spacing w:val="4"/>
          <w:lang w:eastAsia="bg-BG"/>
        </w:rPr>
        <w:t>се реализират правата и задълженията на министъра като представител на държавата - собственик на акции и дялове в търговските дружества</w:t>
      </w:r>
      <w:r w:rsidRPr="00ED7F39">
        <w:rPr>
          <w:rFonts w:ascii="Times New Roman" w:eastAsia="Times New Roman" w:hAnsi="Times New Roman" w:cs="Times New Roman"/>
          <w:lang w:eastAsia="bg-BG"/>
        </w:rPr>
        <w:t xml:space="preserve"> от системата на Министерство на регионалното развитие и благоустройството с над 50 % държавно участие в капитала и публичните предприятия, дъщерни на „Български ВиК холдинг“ ЕАД.</w:t>
      </w:r>
    </w:p>
    <w:p w14:paraId="2E333C52" w14:textId="77777777" w:rsidR="00BB44B4" w:rsidRPr="00BB44B4" w:rsidRDefault="00BB44B4" w:rsidP="00431F27">
      <w:pPr>
        <w:spacing w:after="0" w:line="240" w:lineRule="auto"/>
        <w:ind w:firstLine="567"/>
        <w:jc w:val="both"/>
        <w:rPr>
          <w:rFonts w:ascii="Times New Roman" w:eastAsia="Times New Roman" w:hAnsi="Times New Roman" w:cs="Times New Roman"/>
          <w:b/>
          <w:lang w:eastAsia="bg-BG"/>
        </w:rPr>
      </w:pPr>
      <w:r w:rsidRPr="00ED7F39">
        <w:rPr>
          <w:rFonts w:ascii="Times New Roman" w:eastAsia="Times New Roman" w:hAnsi="Times New Roman" w:cs="Times New Roman"/>
          <w:lang w:eastAsia="bg-BG"/>
        </w:rPr>
        <w:t>Вземането на адекватни, законосъобразни и своевременни компетентни решения на едноличния собственик на капитала в публичните предприятия,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Изпълнението на целите в средносрочен и в дългосрочен период предоставя възможности, осигурява и поддържа благоприятни условия за осъществяване на дейността на търговските дружества.</w:t>
      </w:r>
    </w:p>
    <w:p w14:paraId="7BFEA653" w14:textId="77777777" w:rsidR="00910E3A" w:rsidRPr="00BB44B4" w:rsidRDefault="00910E3A" w:rsidP="00431F27">
      <w:pPr>
        <w:spacing w:after="0" w:line="240" w:lineRule="auto"/>
        <w:ind w:firstLine="567"/>
        <w:jc w:val="both"/>
        <w:rPr>
          <w:rFonts w:ascii="Times New Roman" w:eastAsia="Times New Roman" w:hAnsi="Times New Roman" w:cs="Times New Roman"/>
          <w:b/>
          <w:lang w:eastAsia="bg-BG"/>
        </w:rPr>
      </w:pPr>
    </w:p>
    <w:p w14:paraId="733FC193" w14:textId="3627F6E7" w:rsidR="00910E3A"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3B4987">
        <w:rPr>
          <w:rFonts w:ascii="Times New Roman" w:hAnsi="Times New Roman" w:cs="Times New Roman"/>
          <w:b/>
          <w:i/>
          <w:color w:val="0000CC"/>
        </w:rPr>
        <w:t>Целеви стойности по показателите за изпълнение</w:t>
      </w:r>
    </w:p>
    <w:tbl>
      <w:tblPr>
        <w:tblW w:w="9998" w:type="dxa"/>
        <w:tblInd w:w="-5" w:type="dxa"/>
        <w:tblCellMar>
          <w:left w:w="70" w:type="dxa"/>
          <w:right w:w="70" w:type="dxa"/>
        </w:tblCellMar>
        <w:tblLook w:val="04A0" w:firstRow="1" w:lastRow="0" w:firstColumn="1" w:lastColumn="0" w:noHBand="0" w:noVBand="1"/>
      </w:tblPr>
      <w:tblGrid>
        <w:gridCol w:w="5529"/>
        <w:gridCol w:w="1136"/>
        <w:gridCol w:w="1020"/>
        <w:gridCol w:w="1180"/>
        <w:gridCol w:w="1120"/>
        <w:gridCol w:w="13"/>
      </w:tblGrid>
      <w:tr w:rsidR="00431F27" w:rsidRPr="00431F27" w14:paraId="510140B8" w14:textId="77777777" w:rsidTr="00431F27">
        <w:trPr>
          <w:trHeight w:val="489"/>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6F83AAC" w14:textId="77777777" w:rsidR="00431F27" w:rsidRPr="00431F27" w:rsidRDefault="00431F27" w:rsidP="00431F27">
            <w:pPr>
              <w:spacing w:after="0" w:line="240" w:lineRule="auto"/>
              <w:rPr>
                <w:rFonts w:ascii="Times New Roman" w:eastAsia="Times New Roman" w:hAnsi="Times New Roman" w:cs="Times New Roman"/>
                <w:b/>
                <w:bCs/>
                <w:color w:val="000000"/>
                <w:sz w:val="18"/>
                <w:szCs w:val="18"/>
                <w:lang w:eastAsia="bg-BG"/>
              </w:rPr>
            </w:pPr>
            <w:r w:rsidRPr="00431F27">
              <w:rPr>
                <w:rFonts w:ascii="Times New Roman" w:eastAsia="Times New Roman" w:hAnsi="Times New Roman" w:cs="Times New Roman"/>
                <w:b/>
                <w:bCs/>
                <w:color w:val="000000"/>
                <w:sz w:val="18"/>
                <w:szCs w:val="18"/>
                <w:lang w:eastAsia="bg-BG"/>
              </w:rPr>
              <w:t>ПОКАЗАТЕЛИ ЗА ИЗПЪЛНЕНИЕ</w:t>
            </w:r>
            <w:r w:rsidRPr="00431F27">
              <w:rPr>
                <w:rFonts w:ascii="Times New Roman" w:eastAsia="Times New Roman" w:hAnsi="Times New Roman" w:cs="Times New Roman"/>
                <w:b/>
                <w:bCs/>
                <w:color w:val="000000"/>
                <w:sz w:val="18"/>
                <w:szCs w:val="18"/>
                <w:lang w:eastAsia="bg-BG"/>
              </w:rPr>
              <w:br/>
            </w:r>
            <w:r w:rsidRPr="00431F27">
              <w:rPr>
                <w:rFonts w:ascii="Times New Roman" w:eastAsia="Times New Roman" w:hAnsi="Times New Roman" w:cs="Times New Roman"/>
                <w:b/>
                <w:bCs/>
                <w:color w:val="000000"/>
                <w:sz w:val="18"/>
                <w:szCs w:val="18"/>
                <w:lang w:eastAsia="bg-BG"/>
              </w:rPr>
              <w:b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4469" w:type="dxa"/>
            <w:gridSpan w:val="5"/>
            <w:tcBorders>
              <w:top w:val="single" w:sz="4" w:space="0" w:color="auto"/>
              <w:left w:val="nil"/>
              <w:bottom w:val="single" w:sz="4" w:space="0" w:color="auto"/>
              <w:right w:val="single" w:sz="4" w:space="0" w:color="auto"/>
            </w:tcBorders>
            <w:shd w:val="clear" w:color="000000" w:fill="FFCC99"/>
            <w:vAlign w:val="center"/>
            <w:hideMark/>
          </w:tcPr>
          <w:p w14:paraId="1BEF93AE" w14:textId="77777777" w:rsidR="00431F27" w:rsidRPr="00431F27" w:rsidRDefault="00431F27" w:rsidP="00431F27">
            <w:pPr>
              <w:spacing w:after="0" w:line="240" w:lineRule="auto"/>
              <w:jc w:val="center"/>
              <w:rPr>
                <w:rFonts w:ascii="Times New Roman" w:eastAsia="Times New Roman" w:hAnsi="Times New Roman" w:cs="Times New Roman"/>
                <w:b/>
                <w:bCs/>
                <w:color w:val="000000"/>
                <w:sz w:val="18"/>
                <w:szCs w:val="18"/>
                <w:lang w:eastAsia="bg-BG"/>
              </w:rPr>
            </w:pPr>
            <w:r w:rsidRPr="00431F27">
              <w:rPr>
                <w:rFonts w:ascii="Times New Roman" w:eastAsia="Times New Roman" w:hAnsi="Times New Roman" w:cs="Times New Roman"/>
                <w:b/>
                <w:bCs/>
                <w:color w:val="000000"/>
                <w:sz w:val="18"/>
                <w:szCs w:val="18"/>
                <w:lang w:eastAsia="bg-BG"/>
              </w:rPr>
              <w:t>Целева стойност</w:t>
            </w:r>
          </w:p>
        </w:tc>
      </w:tr>
      <w:tr w:rsidR="00431F27" w:rsidRPr="00431F27" w14:paraId="251625AB" w14:textId="77777777" w:rsidTr="00431F27">
        <w:trPr>
          <w:gridAfter w:val="1"/>
          <w:wAfter w:w="13" w:type="dxa"/>
          <w:trHeight w:val="237"/>
        </w:trPr>
        <w:tc>
          <w:tcPr>
            <w:tcW w:w="5529" w:type="dxa"/>
            <w:tcBorders>
              <w:top w:val="nil"/>
              <w:left w:val="single" w:sz="4" w:space="0" w:color="auto"/>
              <w:bottom w:val="single" w:sz="4" w:space="0" w:color="auto"/>
              <w:right w:val="single" w:sz="4" w:space="0" w:color="auto"/>
            </w:tcBorders>
            <w:shd w:val="clear" w:color="000000" w:fill="FFCC99"/>
            <w:vAlign w:val="center"/>
            <w:hideMark/>
          </w:tcPr>
          <w:p w14:paraId="381CA9C3" w14:textId="77777777" w:rsidR="00431F27" w:rsidRPr="00431F27" w:rsidRDefault="00431F27" w:rsidP="00431F27">
            <w:pPr>
              <w:spacing w:after="0" w:line="240" w:lineRule="auto"/>
              <w:jc w:val="center"/>
              <w:rPr>
                <w:rFonts w:ascii="Times New Roman" w:eastAsia="Times New Roman" w:hAnsi="Times New Roman" w:cs="Times New Roman"/>
                <w:b/>
                <w:bCs/>
                <w:color w:val="000000"/>
                <w:sz w:val="18"/>
                <w:szCs w:val="18"/>
                <w:lang w:eastAsia="bg-BG"/>
              </w:rPr>
            </w:pPr>
            <w:r w:rsidRPr="00431F27">
              <w:rPr>
                <w:rFonts w:ascii="Times New Roman" w:eastAsia="Times New Roman" w:hAnsi="Times New Roman" w:cs="Times New Roman"/>
                <w:b/>
                <w:bCs/>
                <w:color w:val="000000"/>
                <w:sz w:val="18"/>
                <w:szCs w:val="18"/>
                <w:lang w:eastAsia="bg-BG"/>
              </w:rPr>
              <w:t>Показатели за изпълнение</w:t>
            </w:r>
          </w:p>
        </w:tc>
        <w:tc>
          <w:tcPr>
            <w:tcW w:w="1136" w:type="dxa"/>
            <w:tcBorders>
              <w:top w:val="nil"/>
              <w:left w:val="nil"/>
              <w:bottom w:val="single" w:sz="4" w:space="0" w:color="auto"/>
              <w:right w:val="single" w:sz="4" w:space="0" w:color="auto"/>
            </w:tcBorders>
            <w:shd w:val="clear" w:color="000000" w:fill="FFCC99"/>
            <w:vAlign w:val="center"/>
            <w:hideMark/>
          </w:tcPr>
          <w:p w14:paraId="3EA96C4A" w14:textId="77777777" w:rsidR="00431F27" w:rsidRPr="00431F27" w:rsidRDefault="00431F27" w:rsidP="00431F27">
            <w:pPr>
              <w:spacing w:after="0" w:line="240" w:lineRule="auto"/>
              <w:jc w:val="center"/>
              <w:rPr>
                <w:rFonts w:ascii="Times New Roman" w:eastAsia="Times New Roman" w:hAnsi="Times New Roman" w:cs="Times New Roman"/>
                <w:b/>
                <w:bCs/>
                <w:color w:val="000000"/>
                <w:sz w:val="18"/>
                <w:szCs w:val="18"/>
                <w:lang w:eastAsia="bg-BG"/>
              </w:rPr>
            </w:pPr>
            <w:r w:rsidRPr="00431F27">
              <w:rPr>
                <w:rFonts w:ascii="Times New Roman" w:eastAsia="Times New Roman" w:hAnsi="Times New Roman" w:cs="Times New Roman"/>
                <w:b/>
                <w:bCs/>
                <w:color w:val="000000"/>
                <w:sz w:val="18"/>
                <w:szCs w:val="18"/>
                <w:lang w:eastAsia="bg-BG"/>
              </w:rPr>
              <w:t>Мерна единица</w:t>
            </w:r>
          </w:p>
        </w:tc>
        <w:tc>
          <w:tcPr>
            <w:tcW w:w="1020" w:type="dxa"/>
            <w:tcBorders>
              <w:top w:val="nil"/>
              <w:left w:val="nil"/>
              <w:bottom w:val="single" w:sz="4" w:space="0" w:color="auto"/>
              <w:right w:val="single" w:sz="4" w:space="0" w:color="auto"/>
            </w:tcBorders>
            <w:shd w:val="clear" w:color="000000" w:fill="FFCC99"/>
            <w:vAlign w:val="center"/>
            <w:hideMark/>
          </w:tcPr>
          <w:p w14:paraId="04AC338B" w14:textId="200B4D59" w:rsidR="00431F27" w:rsidRPr="00431F27" w:rsidRDefault="00431F27" w:rsidP="00BD3ABF">
            <w:pPr>
              <w:spacing w:after="0" w:line="240" w:lineRule="auto"/>
              <w:jc w:val="center"/>
              <w:rPr>
                <w:rFonts w:ascii="Times New Roman" w:eastAsia="Times New Roman" w:hAnsi="Times New Roman" w:cs="Times New Roman"/>
                <w:b/>
                <w:bCs/>
                <w:i/>
                <w:iCs/>
                <w:color w:val="000000"/>
                <w:sz w:val="18"/>
                <w:szCs w:val="18"/>
                <w:lang w:eastAsia="bg-BG"/>
              </w:rPr>
            </w:pPr>
            <w:r w:rsidRPr="00431F27">
              <w:rPr>
                <w:rFonts w:ascii="Times New Roman" w:eastAsia="Times New Roman" w:hAnsi="Times New Roman" w:cs="Times New Roman"/>
                <w:b/>
                <w:bCs/>
                <w:i/>
                <w:iCs/>
                <w:color w:val="000000"/>
                <w:sz w:val="18"/>
                <w:szCs w:val="18"/>
                <w:lang w:eastAsia="bg-BG"/>
              </w:rPr>
              <w:t>Про</w:t>
            </w:r>
            <w:r w:rsidR="00BD3ABF">
              <w:rPr>
                <w:rFonts w:ascii="Times New Roman" w:eastAsia="Times New Roman" w:hAnsi="Times New Roman" w:cs="Times New Roman"/>
                <w:b/>
                <w:bCs/>
                <w:i/>
                <w:iCs/>
                <w:color w:val="000000"/>
                <w:sz w:val="18"/>
                <w:szCs w:val="18"/>
                <w:lang w:eastAsia="bg-BG"/>
              </w:rPr>
              <w:t>ект</w:t>
            </w:r>
            <w:r w:rsidRPr="00431F27">
              <w:rPr>
                <w:rFonts w:ascii="Times New Roman" w:eastAsia="Times New Roman" w:hAnsi="Times New Roman" w:cs="Times New Roman"/>
                <w:b/>
                <w:bCs/>
                <w:i/>
                <w:iCs/>
                <w:color w:val="000000"/>
                <w:sz w:val="18"/>
                <w:szCs w:val="18"/>
                <w:lang w:eastAsia="bg-BG"/>
              </w:rPr>
              <w:t xml:space="preserve"> 2023 г.</w:t>
            </w:r>
          </w:p>
        </w:tc>
        <w:tc>
          <w:tcPr>
            <w:tcW w:w="1180" w:type="dxa"/>
            <w:tcBorders>
              <w:top w:val="nil"/>
              <w:left w:val="nil"/>
              <w:bottom w:val="single" w:sz="4" w:space="0" w:color="auto"/>
              <w:right w:val="single" w:sz="4" w:space="0" w:color="auto"/>
            </w:tcBorders>
            <w:shd w:val="clear" w:color="000000" w:fill="FFCC99"/>
            <w:vAlign w:val="center"/>
            <w:hideMark/>
          </w:tcPr>
          <w:p w14:paraId="5D421B1C" w14:textId="77777777" w:rsidR="00431F27" w:rsidRPr="00431F27" w:rsidRDefault="00431F27" w:rsidP="00431F27">
            <w:pPr>
              <w:spacing w:after="0" w:line="240" w:lineRule="auto"/>
              <w:jc w:val="center"/>
              <w:rPr>
                <w:rFonts w:ascii="Times New Roman" w:eastAsia="Times New Roman" w:hAnsi="Times New Roman" w:cs="Times New Roman"/>
                <w:b/>
                <w:bCs/>
                <w:i/>
                <w:iCs/>
                <w:color w:val="000000"/>
                <w:sz w:val="18"/>
                <w:szCs w:val="18"/>
                <w:lang w:eastAsia="bg-BG"/>
              </w:rPr>
            </w:pPr>
            <w:r w:rsidRPr="00431F27">
              <w:rPr>
                <w:rFonts w:ascii="Times New Roman" w:eastAsia="Times New Roman" w:hAnsi="Times New Roman" w:cs="Times New Roman"/>
                <w:b/>
                <w:bCs/>
                <w:i/>
                <w:iCs/>
                <w:color w:val="000000"/>
                <w:sz w:val="18"/>
                <w:szCs w:val="18"/>
                <w:lang w:eastAsia="bg-BG"/>
              </w:rPr>
              <w:t>Прогноза 2024 г.</w:t>
            </w:r>
          </w:p>
        </w:tc>
        <w:tc>
          <w:tcPr>
            <w:tcW w:w="1120" w:type="dxa"/>
            <w:tcBorders>
              <w:top w:val="nil"/>
              <w:left w:val="nil"/>
              <w:bottom w:val="single" w:sz="4" w:space="0" w:color="auto"/>
              <w:right w:val="single" w:sz="4" w:space="0" w:color="auto"/>
            </w:tcBorders>
            <w:shd w:val="clear" w:color="000000" w:fill="FFCC99"/>
            <w:vAlign w:val="center"/>
            <w:hideMark/>
          </w:tcPr>
          <w:p w14:paraId="4C16E32D" w14:textId="77777777" w:rsidR="00431F27" w:rsidRPr="00431F27" w:rsidRDefault="00431F27" w:rsidP="00431F27">
            <w:pPr>
              <w:spacing w:after="0" w:line="240" w:lineRule="auto"/>
              <w:jc w:val="center"/>
              <w:rPr>
                <w:rFonts w:ascii="Times New Roman" w:eastAsia="Times New Roman" w:hAnsi="Times New Roman" w:cs="Times New Roman"/>
                <w:b/>
                <w:bCs/>
                <w:i/>
                <w:iCs/>
                <w:color w:val="000000"/>
                <w:sz w:val="18"/>
                <w:szCs w:val="18"/>
                <w:lang w:eastAsia="bg-BG"/>
              </w:rPr>
            </w:pPr>
            <w:r w:rsidRPr="00431F27">
              <w:rPr>
                <w:rFonts w:ascii="Times New Roman" w:eastAsia="Times New Roman" w:hAnsi="Times New Roman" w:cs="Times New Roman"/>
                <w:b/>
                <w:bCs/>
                <w:i/>
                <w:iCs/>
                <w:color w:val="000000"/>
                <w:sz w:val="18"/>
                <w:szCs w:val="18"/>
                <w:lang w:eastAsia="bg-BG"/>
              </w:rPr>
              <w:t>Прогноза 2025 г.</w:t>
            </w:r>
          </w:p>
        </w:tc>
      </w:tr>
      <w:tr w:rsidR="00431F27" w:rsidRPr="00ED7F39" w14:paraId="17959225" w14:textId="77777777" w:rsidTr="00431F27">
        <w:trPr>
          <w:gridAfter w:val="1"/>
          <w:wAfter w:w="13" w:type="dxa"/>
          <w:trHeight w:val="51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DAFCF4F" w14:textId="77777777" w:rsidR="00431F27" w:rsidRPr="00ED7F39" w:rsidRDefault="00431F27" w:rsidP="00431F2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1136" w:type="dxa"/>
            <w:tcBorders>
              <w:top w:val="nil"/>
              <w:left w:val="nil"/>
              <w:bottom w:val="single" w:sz="4" w:space="0" w:color="auto"/>
              <w:right w:val="single" w:sz="4" w:space="0" w:color="auto"/>
            </w:tcBorders>
            <w:shd w:val="clear" w:color="auto" w:fill="auto"/>
            <w:vAlign w:val="center"/>
            <w:hideMark/>
          </w:tcPr>
          <w:p w14:paraId="3CB100C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6D77045D"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w:t>
            </w:r>
          </w:p>
        </w:tc>
        <w:tc>
          <w:tcPr>
            <w:tcW w:w="1180" w:type="dxa"/>
            <w:tcBorders>
              <w:top w:val="nil"/>
              <w:left w:val="nil"/>
              <w:bottom w:val="single" w:sz="4" w:space="0" w:color="auto"/>
              <w:right w:val="single" w:sz="4" w:space="0" w:color="auto"/>
            </w:tcBorders>
            <w:shd w:val="clear" w:color="auto" w:fill="auto"/>
            <w:vAlign w:val="center"/>
            <w:hideMark/>
          </w:tcPr>
          <w:p w14:paraId="09EF6796"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w:t>
            </w:r>
          </w:p>
        </w:tc>
        <w:tc>
          <w:tcPr>
            <w:tcW w:w="1120" w:type="dxa"/>
            <w:tcBorders>
              <w:top w:val="nil"/>
              <w:left w:val="nil"/>
              <w:bottom w:val="single" w:sz="4" w:space="0" w:color="auto"/>
              <w:right w:val="single" w:sz="4" w:space="0" w:color="auto"/>
            </w:tcBorders>
            <w:shd w:val="clear" w:color="auto" w:fill="auto"/>
            <w:vAlign w:val="center"/>
            <w:hideMark/>
          </w:tcPr>
          <w:p w14:paraId="4065AC7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w:t>
            </w:r>
          </w:p>
        </w:tc>
      </w:tr>
      <w:tr w:rsidR="00431F27" w:rsidRPr="00ED7F39" w14:paraId="6C65E1C1" w14:textId="77777777" w:rsidTr="00431F27">
        <w:trPr>
          <w:gridAfter w:val="1"/>
          <w:wAfter w:w="13" w:type="dxa"/>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144B2A" w14:textId="77777777" w:rsidR="00431F27" w:rsidRPr="00ED7F39" w:rsidRDefault="00431F27" w:rsidP="00431F2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 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1136" w:type="dxa"/>
            <w:tcBorders>
              <w:top w:val="nil"/>
              <w:left w:val="nil"/>
              <w:bottom w:val="single" w:sz="4" w:space="0" w:color="auto"/>
              <w:right w:val="single" w:sz="4" w:space="0" w:color="auto"/>
            </w:tcBorders>
            <w:shd w:val="clear" w:color="auto" w:fill="auto"/>
            <w:vAlign w:val="center"/>
            <w:hideMark/>
          </w:tcPr>
          <w:p w14:paraId="05946D2B"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2A2CB51B"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80" w:type="dxa"/>
            <w:tcBorders>
              <w:top w:val="nil"/>
              <w:left w:val="nil"/>
              <w:bottom w:val="single" w:sz="4" w:space="0" w:color="auto"/>
              <w:right w:val="single" w:sz="4" w:space="0" w:color="auto"/>
            </w:tcBorders>
            <w:shd w:val="clear" w:color="auto" w:fill="auto"/>
            <w:vAlign w:val="center"/>
            <w:hideMark/>
          </w:tcPr>
          <w:p w14:paraId="102CA647"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20" w:type="dxa"/>
            <w:tcBorders>
              <w:top w:val="nil"/>
              <w:left w:val="nil"/>
              <w:bottom w:val="single" w:sz="4" w:space="0" w:color="auto"/>
              <w:right w:val="single" w:sz="4" w:space="0" w:color="auto"/>
            </w:tcBorders>
            <w:shd w:val="clear" w:color="auto" w:fill="auto"/>
            <w:vAlign w:val="center"/>
            <w:hideMark/>
          </w:tcPr>
          <w:p w14:paraId="1BF3A0A0"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r>
      <w:tr w:rsidR="00431F27" w:rsidRPr="00ED7F39" w14:paraId="5D41FD33" w14:textId="77777777" w:rsidTr="00431F27">
        <w:trPr>
          <w:gridAfter w:val="1"/>
          <w:wAfter w:w="13" w:type="dxa"/>
          <w:trHeight w:val="11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B929BD5" w14:textId="77777777" w:rsidR="00431F27" w:rsidRPr="00ED7F39" w:rsidRDefault="00431F27" w:rsidP="00431F2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3.Съставени актове за изключителна държавна собственост, в т.ч. актове за поправка на АИДС</w:t>
            </w:r>
          </w:p>
        </w:tc>
        <w:tc>
          <w:tcPr>
            <w:tcW w:w="1136" w:type="dxa"/>
            <w:tcBorders>
              <w:top w:val="nil"/>
              <w:left w:val="nil"/>
              <w:bottom w:val="single" w:sz="4" w:space="0" w:color="auto"/>
              <w:right w:val="single" w:sz="4" w:space="0" w:color="auto"/>
            </w:tcBorders>
            <w:shd w:val="clear" w:color="auto" w:fill="auto"/>
            <w:vAlign w:val="center"/>
            <w:hideMark/>
          </w:tcPr>
          <w:p w14:paraId="6270F17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21EBB606"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17</w:t>
            </w:r>
          </w:p>
        </w:tc>
        <w:tc>
          <w:tcPr>
            <w:tcW w:w="1180" w:type="dxa"/>
            <w:tcBorders>
              <w:top w:val="nil"/>
              <w:left w:val="nil"/>
              <w:bottom w:val="single" w:sz="4" w:space="0" w:color="auto"/>
              <w:right w:val="single" w:sz="4" w:space="0" w:color="auto"/>
            </w:tcBorders>
            <w:shd w:val="clear" w:color="auto" w:fill="auto"/>
            <w:vAlign w:val="center"/>
            <w:hideMark/>
          </w:tcPr>
          <w:p w14:paraId="6AB2D79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16</w:t>
            </w:r>
          </w:p>
        </w:tc>
        <w:tc>
          <w:tcPr>
            <w:tcW w:w="1120" w:type="dxa"/>
            <w:tcBorders>
              <w:top w:val="nil"/>
              <w:left w:val="nil"/>
              <w:bottom w:val="single" w:sz="4" w:space="0" w:color="auto"/>
              <w:right w:val="single" w:sz="4" w:space="0" w:color="auto"/>
            </w:tcBorders>
            <w:shd w:val="clear" w:color="auto" w:fill="auto"/>
            <w:vAlign w:val="center"/>
            <w:hideMark/>
          </w:tcPr>
          <w:p w14:paraId="6A05029C"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15</w:t>
            </w:r>
          </w:p>
        </w:tc>
      </w:tr>
      <w:tr w:rsidR="00431F27" w:rsidRPr="00ED7F39" w14:paraId="0F646AF5" w14:textId="77777777" w:rsidTr="00431F27">
        <w:trPr>
          <w:gridAfter w:val="1"/>
          <w:wAfter w:w="13" w:type="dxa"/>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79B8842" w14:textId="77777777" w:rsidR="00431F27" w:rsidRPr="00ED7F39" w:rsidRDefault="00431F27" w:rsidP="00431F2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4.Даване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w:t>
            </w:r>
            <w:proofErr w:type="spellStart"/>
            <w:r w:rsidRPr="00ED7F39">
              <w:rPr>
                <w:rFonts w:ascii="Times New Roman" w:eastAsia="Times New Roman" w:hAnsi="Times New Roman" w:cs="Times New Roman"/>
                <w:color w:val="000000"/>
                <w:sz w:val="18"/>
                <w:szCs w:val="18"/>
                <w:lang w:eastAsia="bg-BG"/>
              </w:rPr>
              <w:t>комплектоване</w:t>
            </w:r>
            <w:proofErr w:type="spellEnd"/>
            <w:r w:rsidRPr="00ED7F39">
              <w:rPr>
                <w:rFonts w:ascii="Times New Roman" w:eastAsia="Times New Roman" w:hAnsi="Times New Roman" w:cs="Times New Roman"/>
                <w:color w:val="000000"/>
                <w:sz w:val="18"/>
                <w:szCs w:val="18"/>
                <w:lang w:eastAsia="bg-BG"/>
              </w:rPr>
              <w:t xml:space="preserve"> и последващо процедиране на образуваните в министерството преписки по държавната собственост.</w:t>
            </w:r>
          </w:p>
        </w:tc>
        <w:tc>
          <w:tcPr>
            <w:tcW w:w="1136" w:type="dxa"/>
            <w:tcBorders>
              <w:top w:val="nil"/>
              <w:left w:val="nil"/>
              <w:bottom w:val="single" w:sz="4" w:space="0" w:color="auto"/>
              <w:right w:val="single" w:sz="4" w:space="0" w:color="auto"/>
            </w:tcBorders>
            <w:shd w:val="clear" w:color="auto" w:fill="auto"/>
            <w:vAlign w:val="center"/>
            <w:hideMark/>
          </w:tcPr>
          <w:p w14:paraId="34C73A0C"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5A0AB1AE"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130</w:t>
            </w:r>
          </w:p>
        </w:tc>
        <w:tc>
          <w:tcPr>
            <w:tcW w:w="1180" w:type="dxa"/>
            <w:tcBorders>
              <w:top w:val="nil"/>
              <w:left w:val="nil"/>
              <w:bottom w:val="single" w:sz="4" w:space="0" w:color="auto"/>
              <w:right w:val="single" w:sz="4" w:space="0" w:color="auto"/>
            </w:tcBorders>
            <w:shd w:val="clear" w:color="auto" w:fill="auto"/>
            <w:vAlign w:val="center"/>
            <w:hideMark/>
          </w:tcPr>
          <w:p w14:paraId="674F397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133</w:t>
            </w:r>
          </w:p>
        </w:tc>
        <w:tc>
          <w:tcPr>
            <w:tcW w:w="1120" w:type="dxa"/>
            <w:tcBorders>
              <w:top w:val="nil"/>
              <w:left w:val="nil"/>
              <w:bottom w:val="single" w:sz="4" w:space="0" w:color="auto"/>
              <w:right w:val="single" w:sz="4" w:space="0" w:color="auto"/>
            </w:tcBorders>
            <w:shd w:val="clear" w:color="auto" w:fill="auto"/>
            <w:vAlign w:val="center"/>
            <w:hideMark/>
          </w:tcPr>
          <w:p w14:paraId="655BD76D"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125</w:t>
            </w:r>
          </w:p>
        </w:tc>
      </w:tr>
      <w:tr w:rsidR="00431F27" w:rsidRPr="00ED7F39" w14:paraId="3E771038" w14:textId="77777777" w:rsidTr="00431F27">
        <w:trPr>
          <w:gridAfter w:val="1"/>
          <w:wAfter w:w="13" w:type="dxa"/>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A68043C" w14:textId="77777777" w:rsidR="00431F27" w:rsidRPr="00ED7F39" w:rsidRDefault="00431F27" w:rsidP="00431F2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 Общ брой на ТД, в т. ч. ТД с над 50 % държавно участие (ДУ), пряко и непряко контролирани публични предприятия</w:t>
            </w:r>
          </w:p>
        </w:tc>
        <w:tc>
          <w:tcPr>
            <w:tcW w:w="1136" w:type="dxa"/>
            <w:tcBorders>
              <w:top w:val="nil"/>
              <w:left w:val="nil"/>
              <w:bottom w:val="single" w:sz="4" w:space="0" w:color="auto"/>
              <w:right w:val="single" w:sz="4" w:space="0" w:color="auto"/>
            </w:tcBorders>
            <w:shd w:val="clear" w:color="auto" w:fill="auto"/>
            <w:vAlign w:val="center"/>
            <w:hideMark/>
          </w:tcPr>
          <w:p w14:paraId="2377335C"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2EFA27CA"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41/36</w:t>
            </w:r>
          </w:p>
        </w:tc>
        <w:tc>
          <w:tcPr>
            <w:tcW w:w="1180" w:type="dxa"/>
            <w:tcBorders>
              <w:top w:val="nil"/>
              <w:left w:val="nil"/>
              <w:bottom w:val="single" w:sz="4" w:space="0" w:color="auto"/>
              <w:right w:val="single" w:sz="4" w:space="0" w:color="auto"/>
            </w:tcBorders>
            <w:shd w:val="clear" w:color="auto" w:fill="auto"/>
            <w:vAlign w:val="center"/>
            <w:hideMark/>
          </w:tcPr>
          <w:p w14:paraId="4DD54247"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41/36</w:t>
            </w:r>
          </w:p>
        </w:tc>
        <w:tc>
          <w:tcPr>
            <w:tcW w:w="1120" w:type="dxa"/>
            <w:tcBorders>
              <w:top w:val="nil"/>
              <w:left w:val="nil"/>
              <w:bottom w:val="single" w:sz="4" w:space="0" w:color="auto"/>
              <w:right w:val="single" w:sz="4" w:space="0" w:color="auto"/>
            </w:tcBorders>
            <w:shd w:val="clear" w:color="auto" w:fill="auto"/>
            <w:vAlign w:val="center"/>
            <w:hideMark/>
          </w:tcPr>
          <w:p w14:paraId="095C8C17"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41/36</w:t>
            </w:r>
          </w:p>
        </w:tc>
      </w:tr>
      <w:tr w:rsidR="00431F27" w:rsidRPr="00ED7F39" w14:paraId="67BDFDAA" w14:textId="77777777" w:rsidTr="00431F27">
        <w:trPr>
          <w:gridAfter w:val="1"/>
          <w:wAfter w:w="13" w:type="dxa"/>
          <w:trHeight w:val="9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8B60138" w14:textId="77777777" w:rsidR="00431F27" w:rsidRPr="00ED7F39" w:rsidRDefault="00431F27" w:rsidP="00431F2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 Брой на публичните предприятия, формиращи балансова печалба/загуба</w:t>
            </w:r>
          </w:p>
        </w:tc>
        <w:tc>
          <w:tcPr>
            <w:tcW w:w="1136" w:type="dxa"/>
            <w:tcBorders>
              <w:top w:val="nil"/>
              <w:left w:val="nil"/>
              <w:bottom w:val="single" w:sz="4" w:space="0" w:color="auto"/>
              <w:right w:val="single" w:sz="4" w:space="0" w:color="auto"/>
            </w:tcBorders>
            <w:shd w:val="clear" w:color="auto" w:fill="auto"/>
            <w:vAlign w:val="center"/>
            <w:hideMark/>
          </w:tcPr>
          <w:p w14:paraId="7959A91E"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7FB9D3C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34/2</w:t>
            </w:r>
          </w:p>
        </w:tc>
        <w:tc>
          <w:tcPr>
            <w:tcW w:w="1180" w:type="dxa"/>
            <w:tcBorders>
              <w:top w:val="nil"/>
              <w:left w:val="nil"/>
              <w:bottom w:val="single" w:sz="4" w:space="0" w:color="auto"/>
              <w:right w:val="single" w:sz="4" w:space="0" w:color="auto"/>
            </w:tcBorders>
            <w:shd w:val="clear" w:color="auto" w:fill="auto"/>
            <w:vAlign w:val="center"/>
            <w:hideMark/>
          </w:tcPr>
          <w:p w14:paraId="16FDE76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35/1</w:t>
            </w:r>
          </w:p>
        </w:tc>
        <w:tc>
          <w:tcPr>
            <w:tcW w:w="1120" w:type="dxa"/>
            <w:tcBorders>
              <w:top w:val="nil"/>
              <w:left w:val="nil"/>
              <w:bottom w:val="single" w:sz="4" w:space="0" w:color="auto"/>
              <w:right w:val="single" w:sz="4" w:space="0" w:color="auto"/>
            </w:tcBorders>
            <w:shd w:val="clear" w:color="auto" w:fill="auto"/>
            <w:vAlign w:val="center"/>
            <w:hideMark/>
          </w:tcPr>
          <w:p w14:paraId="25A28B12"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35/1</w:t>
            </w:r>
          </w:p>
        </w:tc>
      </w:tr>
      <w:tr w:rsidR="00431F27" w:rsidRPr="00ED7F39" w14:paraId="76C938DB" w14:textId="77777777" w:rsidTr="00431F27">
        <w:trPr>
          <w:gridAfter w:val="1"/>
          <w:wAfter w:w="13" w:type="dxa"/>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B95193" w14:textId="77777777" w:rsidR="00431F27" w:rsidRPr="00ED7F39" w:rsidRDefault="00431F27" w:rsidP="00431F27">
            <w:pPr>
              <w:spacing w:after="0" w:line="240" w:lineRule="auto"/>
              <w:jc w:val="both"/>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7. Преобразувани/преструктурирани публични предприетия по смисъла на закон</w:t>
            </w:r>
          </w:p>
        </w:tc>
        <w:tc>
          <w:tcPr>
            <w:tcW w:w="1136" w:type="dxa"/>
            <w:tcBorders>
              <w:top w:val="nil"/>
              <w:left w:val="nil"/>
              <w:bottom w:val="single" w:sz="4" w:space="0" w:color="auto"/>
              <w:right w:val="single" w:sz="4" w:space="0" w:color="auto"/>
            </w:tcBorders>
            <w:shd w:val="clear" w:color="auto" w:fill="auto"/>
            <w:vAlign w:val="center"/>
            <w:hideMark/>
          </w:tcPr>
          <w:p w14:paraId="267B670B"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672CE789"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w:t>
            </w:r>
          </w:p>
        </w:tc>
        <w:tc>
          <w:tcPr>
            <w:tcW w:w="1180" w:type="dxa"/>
            <w:tcBorders>
              <w:top w:val="nil"/>
              <w:left w:val="nil"/>
              <w:bottom w:val="single" w:sz="4" w:space="0" w:color="auto"/>
              <w:right w:val="single" w:sz="4" w:space="0" w:color="auto"/>
            </w:tcBorders>
            <w:shd w:val="clear" w:color="auto" w:fill="auto"/>
            <w:vAlign w:val="center"/>
            <w:hideMark/>
          </w:tcPr>
          <w:p w14:paraId="40BB6B1B"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20" w:type="dxa"/>
            <w:tcBorders>
              <w:top w:val="nil"/>
              <w:left w:val="nil"/>
              <w:bottom w:val="single" w:sz="4" w:space="0" w:color="auto"/>
              <w:right w:val="single" w:sz="4" w:space="0" w:color="auto"/>
            </w:tcBorders>
            <w:shd w:val="clear" w:color="auto" w:fill="auto"/>
            <w:vAlign w:val="center"/>
            <w:hideMark/>
          </w:tcPr>
          <w:p w14:paraId="7108B9B5"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431F27" w:rsidRPr="00ED7F39" w14:paraId="7507C19E" w14:textId="77777777" w:rsidTr="00431F27">
        <w:trPr>
          <w:gridAfter w:val="1"/>
          <w:wAfter w:w="13"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0971D2D" w14:textId="77777777" w:rsidR="00431F27" w:rsidRPr="00ED7F39" w:rsidRDefault="00431F27" w:rsidP="00431F2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 Прекратени с ликвидация, или несъстоятелност ТД</w:t>
            </w:r>
          </w:p>
        </w:tc>
        <w:tc>
          <w:tcPr>
            <w:tcW w:w="1136" w:type="dxa"/>
            <w:tcBorders>
              <w:top w:val="nil"/>
              <w:left w:val="nil"/>
              <w:bottom w:val="single" w:sz="4" w:space="0" w:color="auto"/>
              <w:right w:val="single" w:sz="4" w:space="0" w:color="auto"/>
            </w:tcBorders>
            <w:shd w:val="clear" w:color="auto" w:fill="auto"/>
            <w:vAlign w:val="center"/>
            <w:hideMark/>
          </w:tcPr>
          <w:p w14:paraId="60470550"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1FA3B039"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80" w:type="dxa"/>
            <w:tcBorders>
              <w:top w:val="nil"/>
              <w:left w:val="nil"/>
              <w:bottom w:val="single" w:sz="4" w:space="0" w:color="auto"/>
              <w:right w:val="single" w:sz="4" w:space="0" w:color="auto"/>
            </w:tcBorders>
            <w:shd w:val="clear" w:color="auto" w:fill="auto"/>
            <w:vAlign w:val="center"/>
            <w:hideMark/>
          </w:tcPr>
          <w:p w14:paraId="65AC2C3C"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20" w:type="dxa"/>
            <w:tcBorders>
              <w:top w:val="nil"/>
              <w:left w:val="nil"/>
              <w:bottom w:val="single" w:sz="4" w:space="0" w:color="auto"/>
              <w:right w:val="single" w:sz="4" w:space="0" w:color="auto"/>
            </w:tcBorders>
            <w:shd w:val="clear" w:color="auto" w:fill="auto"/>
            <w:vAlign w:val="center"/>
            <w:hideMark/>
          </w:tcPr>
          <w:p w14:paraId="1929D61C"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431F27" w:rsidRPr="00ED7F39" w14:paraId="7B2C9C30" w14:textId="77777777" w:rsidTr="00431F27">
        <w:trPr>
          <w:gridAfter w:val="1"/>
          <w:wAfter w:w="13"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59BB53F" w14:textId="77777777" w:rsidR="00431F27" w:rsidRPr="00ED7F39" w:rsidRDefault="00431F27" w:rsidP="00431F2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lastRenderedPageBreak/>
              <w:t>9. Заличени от Търговския регистър ТД</w:t>
            </w:r>
          </w:p>
        </w:tc>
        <w:tc>
          <w:tcPr>
            <w:tcW w:w="1136" w:type="dxa"/>
            <w:tcBorders>
              <w:top w:val="nil"/>
              <w:left w:val="nil"/>
              <w:bottom w:val="single" w:sz="4" w:space="0" w:color="auto"/>
              <w:right w:val="single" w:sz="4" w:space="0" w:color="auto"/>
            </w:tcBorders>
            <w:shd w:val="clear" w:color="auto" w:fill="auto"/>
            <w:vAlign w:val="center"/>
            <w:hideMark/>
          </w:tcPr>
          <w:p w14:paraId="01850CA1"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68422EB0"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80" w:type="dxa"/>
            <w:tcBorders>
              <w:top w:val="nil"/>
              <w:left w:val="nil"/>
              <w:bottom w:val="single" w:sz="4" w:space="0" w:color="auto"/>
              <w:right w:val="single" w:sz="4" w:space="0" w:color="auto"/>
            </w:tcBorders>
            <w:shd w:val="clear" w:color="auto" w:fill="auto"/>
            <w:vAlign w:val="center"/>
            <w:hideMark/>
          </w:tcPr>
          <w:p w14:paraId="4E060A9A"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20" w:type="dxa"/>
            <w:tcBorders>
              <w:top w:val="nil"/>
              <w:left w:val="nil"/>
              <w:bottom w:val="single" w:sz="4" w:space="0" w:color="auto"/>
              <w:right w:val="single" w:sz="4" w:space="0" w:color="auto"/>
            </w:tcBorders>
            <w:shd w:val="clear" w:color="auto" w:fill="auto"/>
            <w:vAlign w:val="center"/>
            <w:hideMark/>
          </w:tcPr>
          <w:p w14:paraId="58D19421"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431F27" w:rsidRPr="00ED7F39" w14:paraId="5DC0BEE5" w14:textId="77777777" w:rsidTr="00431F27">
        <w:trPr>
          <w:gridAfter w:val="1"/>
          <w:wAfter w:w="13" w:type="dxa"/>
          <w:trHeight w:val="13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970D458" w14:textId="77777777" w:rsidR="00431F27" w:rsidRPr="00ED7F39" w:rsidRDefault="00431F27" w:rsidP="00431F2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1136" w:type="dxa"/>
            <w:tcBorders>
              <w:top w:val="nil"/>
              <w:left w:val="nil"/>
              <w:bottom w:val="single" w:sz="4" w:space="0" w:color="auto"/>
              <w:right w:val="single" w:sz="4" w:space="0" w:color="auto"/>
            </w:tcBorders>
            <w:shd w:val="clear" w:color="auto" w:fill="auto"/>
            <w:vAlign w:val="center"/>
            <w:hideMark/>
          </w:tcPr>
          <w:p w14:paraId="788F3E5C"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020" w:type="dxa"/>
            <w:tcBorders>
              <w:top w:val="nil"/>
              <w:left w:val="nil"/>
              <w:bottom w:val="single" w:sz="4" w:space="0" w:color="auto"/>
              <w:right w:val="single" w:sz="4" w:space="0" w:color="auto"/>
            </w:tcBorders>
            <w:shd w:val="clear" w:color="auto" w:fill="auto"/>
            <w:vAlign w:val="center"/>
            <w:hideMark/>
          </w:tcPr>
          <w:p w14:paraId="2A583C25"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1/10</w:t>
            </w:r>
          </w:p>
        </w:tc>
        <w:tc>
          <w:tcPr>
            <w:tcW w:w="1180" w:type="dxa"/>
            <w:tcBorders>
              <w:top w:val="nil"/>
              <w:left w:val="nil"/>
              <w:bottom w:val="single" w:sz="4" w:space="0" w:color="auto"/>
              <w:right w:val="single" w:sz="4" w:space="0" w:color="auto"/>
            </w:tcBorders>
            <w:shd w:val="clear" w:color="auto" w:fill="auto"/>
            <w:vAlign w:val="center"/>
            <w:hideMark/>
          </w:tcPr>
          <w:p w14:paraId="16082080"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1/7</w:t>
            </w:r>
          </w:p>
        </w:tc>
        <w:tc>
          <w:tcPr>
            <w:tcW w:w="1120" w:type="dxa"/>
            <w:tcBorders>
              <w:top w:val="nil"/>
              <w:left w:val="nil"/>
              <w:bottom w:val="single" w:sz="4" w:space="0" w:color="auto"/>
              <w:right w:val="single" w:sz="4" w:space="0" w:color="auto"/>
            </w:tcBorders>
            <w:shd w:val="clear" w:color="auto" w:fill="auto"/>
            <w:vAlign w:val="center"/>
            <w:hideMark/>
          </w:tcPr>
          <w:p w14:paraId="50D385CC"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1/6</w:t>
            </w:r>
          </w:p>
        </w:tc>
      </w:tr>
      <w:tr w:rsidR="00431F27" w:rsidRPr="00ED7F39" w14:paraId="3B856FFE" w14:textId="77777777" w:rsidTr="00431F27">
        <w:trPr>
          <w:gridAfter w:val="1"/>
          <w:wAfter w:w="13" w:type="dxa"/>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6684496" w14:textId="77777777" w:rsidR="00431F27" w:rsidRPr="00ED7F39" w:rsidRDefault="00431F27" w:rsidP="00431F27">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11. Заповед за стартиране на подготвителни действия за предоставяне на концесии.</w:t>
            </w:r>
          </w:p>
        </w:tc>
        <w:tc>
          <w:tcPr>
            <w:tcW w:w="1136" w:type="dxa"/>
            <w:tcBorders>
              <w:top w:val="nil"/>
              <w:left w:val="nil"/>
              <w:bottom w:val="single" w:sz="4" w:space="0" w:color="auto"/>
              <w:right w:val="single" w:sz="4" w:space="0" w:color="auto"/>
            </w:tcBorders>
            <w:shd w:val="clear" w:color="auto" w:fill="auto"/>
            <w:vAlign w:val="center"/>
            <w:hideMark/>
          </w:tcPr>
          <w:p w14:paraId="291C0FD3"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w:t>
            </w:r>
          </w:p>
        </w:tc>
        <w:tc>
          <w:tcPr>
            <w:tcW w:w="1020" w:type="dxa"/>
            <w:tcBorders>
              <w:top w:val="nil"/>
              <w:left w:val="nil"/>
              <w:bottom w:val="single" w:sz="4" w:space="0" w:color="auto"/>
              <w:right w:val="single" w:sz="4" w:space="0" w:color="auto"/>
            </w:tcBorders>
            <w:shd w:val="clear" w:color="auto" w:fill="auto"/>
            <w:vAlign w:val="center"/>
            <w:hideMark/>
          </w:tcPr>
          <w:p w14:paraId="3497E99F"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80" w:type="dxa"/>
            <w:tcBorders>
              <w:top w:val="nil"/>
              <w:left w:val="nil"/>
              <w:bottom w:val="single" w:sz="4" w:space="0" w:color="auto"/>
              <w:right w:val="single" w:sz="4" w:space="0" w:color="auto"/>
            </w:tcBorders>
            <w:shd w:val="clear" w:color="auto" w:fill="auto"/>
            <w:vAlign w:val="center"/>
            <w:hideMark/>
          </w:tcPr>
          <w:p w14:paraId="42EA35AE"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20" w:type="dxa"/>
            <w:tcBorders>
              <w:top w:val="nil"/>
              <w:left w:val="nil"/>
              <w:bottom w:val="single" w:sz="4" w:space="0" w:color="auto"/>
              <w:right w:val="single" w:sz="4" w:space="0" w:color="auto"/>
            </w:tcBorders>
            <w:shd w:val="clear" w:color="auto" w:fill="auto"/>
            <w:vAlign w:val="center"/>
            <w:hideMark/>
          </w:tcPr>
          <w:p w14:paraId="2E1A218A" w14:textId="77777777" w:rsidR="00431F27" w:rsidRPr="00ED7F39" w:rsidRDefault="00431F27" w:rsidP="00431F27">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r>
    </w:tbl>
    <w:p w14:paraId="3637C174" w14:textId="77202383" w:rsidR="00431F27" w:rsidRPr="00ED7F39" w:rsidRDefault="00431F27" w:rsidP="00431F27">
      <w:pPr>
        <w:tabs>
          <w:tab w:val="left" w:pos="851"/>
        </w:tabs>
        <w:spacing w:after="0" w:line="240" w:lineRule="auto"/>
        <w:jc w:val="both"/>
        <w:rPr>
          <w:rFonts w:ascii="Times New Roman" w:hAnsi="Times New Roman" w:cs="Times New Roman"/>
          <w:b/>
          <w:i/>
          <w:color w:val="0000CC"/>
        </w:rPr>
      </w:pPr>
    </w:p>
    <w:p w14:paraId="248E5837" w14:textId="77777777" w:rsidR="00910E3A" w:rsidRPr="00ED7F39"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Външни фактори, които могат да окажат въздействие върху постигането на целите на програмата</w:t>
      </w:r>
    </w:p>
    <w:p w14:paraId="03DB0389" w14:textId="77777777" w:rsidR="00910E3A" w:rsidRPr="00ED7F39" w:rsidRDefault="00910E3A" w:rsidP="00431F27">
      <w:pPr>
        <w:numPr>
          <w:ilvl w:val="0"/>
          <w:numId w:val="51"/>
        </w:numPr>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Забавяне приемането на нормативните актове, които трябва да подпомогнат постигането на целите;</w:t>
      </w:r>
    </w:p>
    <w:p w14:paraId="0423522D" w14:textId="77777777" w:rsidR="00910E3A" w:rsidRPr="00ED7F39" w:rsidRDefault="00910E3A" w:rsidP="00431F27">
      <w:pPr>
        <w:numPr>
          <w:ilvl w:val="0"/>
          <w:numId w:val="51"/>
        </w:numPr>
        <w:spacing w:after="0" w:line="240" w:lineRule="auto"/>
        <w:ind w:left="0" w:firstLine="567"/>
        <w:jc w:val="both"/>
        <w:rPr>
          <w:rFonts w:ascii="Times New Roman" w:eastAsia="Times New Roman" w:hAnsi="Times New Roman" w:cs="Times New Roman"/>
          <w:lang w:eastAsia="bg-BG"/>
        </w:rPr>
      </w:pPr>
      <w:proofErr w:type="spellStart"/>
      <w:r w:rsidRPr="00ED7F39">
        <w:rPr>
          <w:rFonts w:ascii="Times New Roman" w:eastAsia="Times New Roman" w:hAnsi="Times New Roman" w:cs="Times New Roman"/>
          <w:lang w:eastAsia="bg-BG"/>
        </w:rPr>
        <w:t>Неосигуряване</w:t>
      </w:r>
      <w:proofErr w:type="spellEnd"/>
      <w:r w:rsidRPr="00ED7F39">
        <w:rPr>
          <w:rFonts w:ascii="Times New Roman" w:eastAsia="Times New Roman" w:hAnsi="Times New Roman" w:cs="Times New Roman"/>
          <w:lang w:eastAsia="bg-BG"/>
        </w:rPr>
        <w:t>, в годишните закони за държавния бюджет, на необходимите средства, предвидени за изпълнение на програмата;</w:t>
      </w:r>
    </w:p>
    <w:p w14:paraId="5A142CB0" w14:textId="77777777" w:rsidR="00910E3A" w:rsidRPr="00ED7F39" w:rsidRDefault="00910E3A" w:rsidP="00431F27">
      <w:pPr>
        <w:numPr>
          <w:ilvl w:val="0"/>
          <w:numId w:val="51"/>
        </w:numPr>
        <w:spacing w:after="0" w:line="240" w:lineRule="auto"/>
        <w:ind w:left="0" w:firstLine="567"/>
        <w:jc w:val="both"/>
        <w:rPr>
          <w:rFonts w:ascii="Times New Roman" w:eastAsia="Times New Roman" w:hAnsi="Times New Roman" w:cs="Times New Roman"/>
          <w:lang w:eastAsia="bg-BG"/>
        </w:rPr>
      </w:pPr>
      <w:proofErr w:type="spellStart"/>
      <w:r w:rsidRPr="00ED7F39">
        <w:rPr>
          <w:rFonts w:ascii="Times New Roman" w:eastAsia="Times New Roman" w:hAnsi="Times New Roman" w:cs="Times New Roman"/>
          <w:lang w:eastAsia="bg-BG"/>
        </w:rPr>
        <w:t>Неосигуряване</w:t>
      </w:r>
      <w:proofErr w:type="spellEnd"/>
      <w:r w:rsidRPr="00ED7F39">
        <w:rPr>
          <w:rFonts w:ascii="Times New Roman" w:eastAsia="Times New Roman" w:hAnsi="Times New Roman" w:cs="Times New Roman"/>
          <w:lang w:eastAsia="bg-BG"/>
        </w:rPr>
        <w:t xml:space="preserve"> на необходимия административен капацитет за управление на средствата по програмата.</w:t>
      </w:r>
    </w:p>
    <w:p w14:paraId="24538864" w14:textId="77777777" w:rsidR="006D577B" w:rsidRPr="00ED7F39" w:rsidRDefault="006D577B" w:rsidP="00431F27">
      <w:pPr>
        <w:pStyle w:val="ListParagraph"/>
        <w:numPr>
          <w:ilvl w:val="0"/>
          <w:numId w:val="51"/>
        </w:numPr>
        <w:spacing w:before="120" w:after="120" w:line="240" w:lineRule="auto"/>
        <w:ind w:left="0" w:firstLine="567"/>
        <w:jc w:val="both"/>
        <w:rPr>
          <w:rFonts w:ascii="Times New Roman" w:hAnsi="Times New Roman"/>
        </w:rPr>
      </w:pPr>
      <w:r w:rsidRPr="00ED7F39">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14:paraId="33A41A34" w14:textId="77777777" w:rsidR="006D577B" w:rsidRPr="00ED7F39" w:rsidRDefault="006D577B" w:rsidP="00431F27">
      <w:pPr>
        <w:pStyle w:val="ListParagraph"/>
        <w:numPr>
          <w:ilvl w:val="0"/>
          <w:numId w:val="51"/>
        </w:numPr>
        <w:spacing w:before="120" w:after="120" w:line="240" w:lineRule="auto"/>
        <w:ind w:left="0" w:firstLine="567"/>
        <w:jc w:val="both"/>
        <w:rPr>
          <w:rFonts w:ascii="Times New Roman" w:hAnsi="Times New Roman"/>
        </w:rPr>
      </w:pPr>
      <w:r w:rsidRPr="00ED7F39">
        <w:rPr>
          <w:rFonts w:ascii="Times New Roman" w:hAnsi="Times New Roman"/>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14:paraId="398E075F" w14:textId="77777777" w:rsidR="006D577B" w:rsidRPr="00ED7F39" w:rsidRDefault="006D577B" w:rsidP="00431F27">
      <w:pPr>
        <w:pStyle w:val="ListParagraph"/>
        <w:numPr>
          <w:ilvl w:val="0"/>
          <w:numId w:val="51"/>
        </w:numPr>
        <w:spacing w:before="120" w:after="120" w:line="240" w:lineRule="auto"/>
        <w:ind w:left="0" w:firstLine="567"/>
        <w:jc w:val="both"/>
        <w:rPr>
          <w:rFonts w:ascii="Times New Roman" w:hAnsi="Times New Roman"/>
        </w:rPr>
      </w:pPr>
      <w:r w:rsidRPr="00ED7F39">
        <w:rPr>
          <w:rFonts w:ascii="Times New Roman" w:hAnsi="Times New Roman"/>
        </w:rPr>
        <w:t xml:space="preserve">Законодателни промени на </w:t>
      </w:r>
      <w:proofErr w:type="spellStart"/>
      <w:r w:rsidRPr="00ED7F39">
        <w:rPr>
          <w:rFonts w:ascii="Times New Roman" w:hAnsi="Times New Roman"/>
        </w:rPr>
        <w:t>макрониво</w:t>
      </w:r>
      <w:proofErr w:type="spellEnd"/>
      <w:r w:rsidRPr="00ED7F39">
        <w:rPr>
          <w:rFonts w:ascii="Times New Roman" w:hAnsi="Times New Roman"/>
        </w:rPr>
        <w:t xml:space="preserve"> и свързаните с това съществени изменения в стойността на разчетените икономически показатели, свързани с дейността на ТД през прогнозния период;</w:t>
      </w:r>
    </w:p>
    <w:p w14:paraId="3FE11A6C" w14:textId="77777777" w:rsidR="00910E3A" w:rsidRPr="00ED7F39"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Информация за наличността и качеството на данните</w:t>
      </w:r>
    </w:p>
    <w:p w14:paraId="39BF803F" w14:textId="77777777" w:rsidR="00910E3A" w:rsidRPr="00ED7F39" w:rsidRDefault="00910E3A" w:rsidP="00431F27">
      <w:pPr>
        <w:pStyle w:val="ListParagraph"/>
        <w:numPr>
          <w:ilvl w:val="0"/>
          <w:numId w:val="55"/>
        </w:numPr>
        <w:spacing w:after="0" w:line="240" w:lineRule="auto"/>
        <w:ind w:left="0" w:firstLine="567"/>
        <w:jc w:val="both"/>
        <w:rPr>
          <w:rFonts w:ascii="Times New Roman" w:hAnsi="Times New Roman"/>
        </w:rPr>
      </w:pPr>
      <w:r w:rsidRPr="00ED7F39">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14:paraId="3A9E3E18" w14:textId="77777777" w:rsidR="006D577B" w:rsidRPr="00ED7F39" w:rsidRDefault="006D577B" w:rsidP="00431F27">
      <w:pPr>
        <w:pStyle w:val="ListParagraph"/>
        <w:numPr>
          <w:ilvl w:val="0"/>
          <w:numId w:val="53"/>
        </w:numPr>
        <w:spacing w:before="120" w:after="120" w:line="240" w:lineRule="auto"/>
        <w:ind w:left="0" w:firstLine="567"/>
        <w:jc w:val="both"/>
        <w:rPr>
          <w:rFonts w:ascii="Times New Roman" w:hAnsi="Times New Roman"/>
        </w:rPr>
      </w:pPr>
      <w:r w:rsidRPr="00ED7F39">
        <w:rPr>
          <w:rFonts w:ascii="Times New Roman" w:hAnsi="Times New Roman"/>
        </w:rPr>
        <w:t>Дирекция „ТДК“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публичните предприятия от системата на МРРБ тримесечно и годишно;</w:t>
      </w:r>
    </w:p>
    <w:p w14:paraId="63C0ECB8" w14:textId="77777777" w:rsidR="006D577B" w:rsidRPr="00ED7F39" w:rsidRDefault="006D577B" w:rsidP="00431F27">
      <w:pPr>
        <w:pStyle w:val="ListParagraph"/>
        <w:numPr>
          <w:ilvl w:val="0"/>
          <w:numId w:val="53"/>
        </w:numPr>
        <w:spacing w:before="120" w:after="120" w:line="240" w:lineRule="auto"/>
        <w:ind w:left="0" w:firstLine="567"/>
        <w:jc w:val="both"/>
        <w:rPr>
          <w:rFonts w:ascii="Times New Roman" w:hAnsi="Times New Roman"/>
          <w:b/>
          <w:i/>
        </w:rPr>
      </w:pPr>
      <w:r w:rsidRPr="00ED7F39">
        <w:rPr>
          <w:rFonts w:ascii="Times New Roman" w:hAnsi="Times New Roman"/>
        </w:rPr>
        <w:t xml:space="preserve">Издадените от  дирекция „ТДК”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w:t>
      </w:r>
      <w:proofErr w:type="spellStart"/>
      <w:r w:rsidRPr="00ED7F39">
        <w:rPr>
          <w:rFonts w:ascii="Times New Roman" w:hAnsi="Times New Roman"/>
        </w:rPr>
        <w:t>установими</w:t>
      </w:r>
      <w:proofErr w:type="spellEnd"/>
      <w:r w:rsidRPr="00ED7F39">
        <w:rPr>
          <w:rFonts w:ascii="Times New Roman" w:hAnsi="Times New Roman"/>
        </w:rPr>
        <w:t xml:space="preserve"> чрез въведената деловодна система на МРРБ и поддържаните от отдела досиета на ТД, съдържащи издадените документи</w:t>
      </w:r>
      <w:r w:rsidRPr="00ED7F39">
        <w:rPr>
          <w:rFonts w:ascii="Times New Roman" w:hAnsi="Times New Roman"/>
          <w:b/>
          <w:i/>
        </w:rPr>
        <w:t>.</w:t>
      </w:r>
    </w:p>
    <w:p w14:paraId="2C4036FC" w14:textId="77777777" w:rsidR="00910E3A" w:rsidRPr="00ED7F39"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Предоставяни по програмата продукти/услуги (ведомствени разходни параграфи)</w:t>
      </w:r>
    </w:p>
    <w:p w14:paraId="368A2655" w14:textId="77777777" w:rsidR="00910E3A" w:rsidRPr="00ED7F39" w:rsidRDefault="00910E3A" w:rsidP="00431F27">
      <w:pPr>
        <w:numPr>
          <w:ilvl w:val="0"/>
          <w:numId w:val="52"/>
        </w:numPr>
        <w:spacing w:after="0" w:line="240" w:lineRule="auto"/>
        <w:ind w:left="0" w:right="-1"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14:paraId="6CED5AFA" w14:textId="77777777" w:rsidR="00910E3A" w:rsidRPr="00ED7F39" w:rsidRDefault="00910E3A" w:rsidP="00431F27">
      <w:pPr>
        <w:numPr>
          <w:ilvl w:val="0"/>
          <w:numId w:val="52"/>
        </w:numPr>
        <w:spacing w:after="0" w:line="240" w:lineRule="auto"/>
        <w:ind w:left="0" w:right="-1"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Изготвяне на предложения за управление и разпореждане с имоти</w:t>
      </w:r>
      <w:r w:rsidRPr="00ED7F39">
        <w:rPr>
          <w:rFonts w:ascii="Times New Roman" w:eastAsia="Times New Roman" w:hAnsi="Times New Roman" w:cs="Times New Roman"/>
          <w:lang w:val="ru-RU" w:eastAsia="bg-BG"/>
        </w:rPr>
        <w:t xml:space="preserve"> </w:t>
      </w:r>
      <w:r w:rsidRPr="00ED7F39">
        <w:rPr>
          <w:rFonts w:ascii="Times New Roman" w:eastAsia="Times New Roman" w:hAnsi="Times New Roman" w:cs="Times New Roman"/>
          <w:lang w:eastAsia="bg-BG"/>
        </w:rPr>
        <w:t>-държавна собственост;</w:t>
      </w:r>
    </w:p>
    <w:p w14:paraId="68C80953" w14:textId="77777777" w:rsidR="00910E3A" w:rsidRPr="00ED7F39" w:rsidRDefault="00910E3A" w:rsidP="00431F27">
      <w:pPr>
        <w:numPr>
          <w:ilvl w:val="0"/>
          <w:numId w:val="52"/>
        </w:numPr>
        <w:spacing w:after="0" w:line="240" w:lineRule="auto"/>
        <w:ind w:left="0" w:right="-1"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Актуване и водене на регистър за имотите - държавна собственост.</w:t>
      </w:r>
    </w:p>
    <w:p w14:paraId="2C6EAE9D" w14:textId="09F5CE2D"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Приемане на годишни и междинни финансови отчети, справки и данни за финансово-икономическото и производствено - техническо състояние на дружествата;</w:t>
      </w:r>
    </w:p>
    <w:p w14:paraId="2D2D7B4D"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14:paraId="44E010A4"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 xml:space="preserve">Анализ на състоянието и тенденциите за развитие и изготвяне на доклад за пазарните перспективи, производствен и инвестиционен капацитет на дружествата от системата на МРРБ; </w:t>
      </w:r>
    </w:p>
    <w:p w14:paraId="62EB2AFC"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14:paraId="72DCE35B"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Приемане и контрол при отчитане на бизнес програмите на публичните предприятия;</w:t>
      </w:r>
    </w:p>
    <w:p w14:paraId="1F0B03C9"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lastRenderedPageBreak/>
        <w:t xml:space="preserve">Преструктуриране и финансиране на дружествата с предмет на дейност водоснабдяване и канализация с цел осигуряване на съвременни стандарти във </w:t>
      </w:r>
      <w:proofErr w:type="spellStart"/>
      <w:r w:rsidRPr="00ED7F39">
        <w:rPr>
          <w:rFonts w:ascii="Times New Roman" w:hAnsi="Times New Roman" w:cs="Times New Roman"/>
        </w:rPr>
        <w:t>водопотреблението</w:t>
      </w:r>
      <w:proofErr w:type="spellEnd"/>
      <w:r w:rsidRPr="00ED7F39">
        <w:rPr>
          <w:rFonts w:ascii="Times New Roman" w:hAnsi="Times New Roman" w:cs="Times New Roman"/>
        </w:rPr>
        <w:t xml:space="preserve">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14:paraId="049CF4E3"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i/>
        </w:rPr>
      </w:pPr>
      <w:r w:rsidRPr="00ED7F39">
        <w:rPr>
          <w:rFonts w:ascii="Times New Roman" w:hAnsi="Times New Roman" w:cs="Times New Roman"/>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14:paraId="146B6B27"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i/>
        </w:rPr>
      </w:pPr>
      <w:r w:rsidRPr="00ED7F39">
        <w:rPr>
          <w:rFonts w:ascii="Times New Roman" w:hAnsi="Times New Roman" w:cs="Times New Roman"/>
        </w:rPr>
        <w:t>Изготвяне и актуализиране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14:paraId="77FA83F7"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14:paraId="60A5A1E6"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14:paraId="4D40E878"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Съставяне и поддържане на регистри.</w:t>
      </w:r>
    </w:p>
    <w:p w14:paraId="4EAC3223"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b/>
          <w:i/>
        </w:rPr>
      </w:pPr>
      <w:r w:rsidRPr="00ED7F39">
        <w:rPr>
          <w:rFonts w:ascii="Times New Roman" w:hAnsi="Times New Roman" w:cs="Times New Roman"/>
          <w:b/>
          <w:i/>
        </w:rPr>
        <w:t>Дейности за предоставяне на продукта/услугата</w:t>
      </w:r>
    </w:p>
    <w:p w14:paraId="3F0C3691"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Преглед и анализ на постъпилите от търговските дружества предложения, документи и справочен материал;</w:t>
      </w:r>
    </w:p>
    <w:p w14:paraId="529627F3"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 xml:space="preserve">Приемане и отчитане на бизнес програмите на търговските дружества – публичните предприятия; </w:t>
      </w:r>
    </w:p>
    <w:p w14:paraId="658775DC"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Изготвяне на становища, доклади, или заключения по отделните проблеми, съгласно указанията на резолиращия ръководител;</w:t>
      </w:r>
    </w:p>
    <w:p w14:paraId="18C157EF"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14:paraId="4C572B96"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14:paraId="4730096F" w14:textId="77777777" w:rsidR="00EB2393"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Упражняване на контрол по изпълнението правата и задълженията на органите за управление и контрол на ТД;</w:t>
      </w:r>
    </w:p>
    <w:p w14:paraId="2B00262D" w14:textId="7DD2217F" w:rsidR="00910E3A" w:rsidRPr="00ED7F39" w:rsidRDefault="00EB2393" w:rsidP="00431F27">
      <w:pPr>
        <w:numPr>
          <w:ilvl w:val="0"/>
          <w:numId w:val="54"/>
        </w:numPr>
        <w:shd w:val="clear" w:color="auto" w:fill="FFFFFF"/>
        <w:tabs>
          <w:tab w:val="left" w:leader="dot" w:pos="567"/>
          <w:tab w:val="left" w:pos="709"/>
          <w:tab w:val="left" w:pos="1134"/>
        </w:tabs>
        <w:spacing w:after="0" w:line="240" w:lineRule="auto"/>
        <w:ind w:left="0" w:right="-1" w:firstLine="567"/>
        <w:jc w:val="both"/>
        <w:rPr>
          <w:rFonts w:ascii="Times New Roman" w:hAnsi="Times New Roman" w:cs="Times New Roman"/>
        </w:rPr>
      </w:pPr>
      <w:r w:rsidRPr="00ED7F39">
        <w:rPr>
          <w:rFonts w:ascii="Times New Roman" w:hAnsi="Times New Roman" w:cs="Times New Roman"/>
        </w:rPr>
        <w:t>Участие в планови и извънредни проверки свързани с дейността и по сигнали в търговски дружества.</w:t>
      </w:r>
    </w:p>
    <w:p w14:paraId="3FC55D58" w14:textId="77777777" w:rsidR="00910E3A" w:rsidRPr="00431F27"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431F27">
        <w:rPr>
          <w:rFonts w:ascii="Times New Roman" w:hAnsi="Times New Roman" w:cs="Times New Roman"/>
          <w:b/>
          <w:i/>
          <w:color w:val="0000CC"/>
        </w:rPr>
        <w:t>Организационни структури, участващи в програмата</w:t>
      </w:r>
    </w:p>
    <w:p w14:paraId="119AE05F" w14:textId="77777777" w:rsidR="00910E3A" w:rsidRPr="00431F27" w:rsidRDefault="00910E3A" w:rsidP="00431F27">
      <w:pPr>
        <w:pStyle w:val="ListParagraph"/>
        <w:numPr>
          <w:ilvl w:val="0"/>
          <w:numId w:val="29"/>
        </w:numPr>
        <w:tabs>
          <w:tab w:val="left" w:pos="851"/>
        </w:tabs>
        <w:spacing w:after="0" w:line="240" w:lineRule="auto"/>
        <w:ind w:left="0" w:firstLine="567"/>
        <w:jc w:val="both"/>
        <w:rPr>
          <w:rFonts w:ascii="Times New Roman" w:hAnsi="Times New Roman"/>
        </w:rPr>
      </w:pPr>
      <w:r w:rsidRPr="00431F27">
        <w:rPr>
          <w:rFonts w:ascii="Times New Roman" w:hAnsi="Times New Roman"/>
        </w:rPr>
        <w:t>Областни администрации и общини;</w:t>
      </w:r>
    </w:p>
    <w:p w14:paraId="7D9E6976" w14:textId="77777777" w:rsidR="00910E3A" w:rsidRPr="00431F27" w:rsidRDefault="00910E3A" w:rsidP="00431F27">
      <w:pPr>
        <w:pStyle w:val="ListParagraph"/>
        <w:numPr>
          <w:ilvl w:val="0"/>
          <w:numId w:val="29"/>
        </w:numPr>
        <w:tabs>
          <w:tab w:val="left" w:pos="851"/>
        </w:tabs>
        <w:spacing w:after="0" w:line="240" w:lineRule="auto"/>
        <w:ind w:left="0" w:firstLine="567"/>
        <w:jc w:val="both"/>
        <w:rPr>
          <w:rFonts w:ascii="Times New Roman" w:hAnsi="Times New Roman"/>
        </w:rPr>
      </w:pPr>
      <w:r w:rsidRPr="00431F27">
        <w:rPr>
          <w:rFonts w:ascii="Times New Roman" w:hAnsi="Times New Roman"/>
        </w:rPr>
        <w:t>Министерства;</w:t>
      </w:r>
    </w:p>
    <w:p w14:paraId="6C76C67E" w14:textId="4C4573D2" w:rsidR="00910E3A" w:rsidRPr="00431F27" w:rsidRDefault="00910E3A" w:rsidP="00431F27">
      <w:pPr>
        <w:pStyle w:val="ListParagraph"/>
        <w:numPr>
          <w:ilvl w:val="0"/>
          <w:numId w:val="29"/>
        </w:numPr>
        <w:tabs>
          <w:tab w:val="left" w:pos="851"/>
        </w:tabs>
        <w:spacing w:after="0" w:line="240" w:lineRule="auto"/>
        <w:ind w:left="0" w:firstLine="567"/>
        <w:jc w:val="both"/>
        <w:rPr>
          <w:rFonts w:ascii="Times New Roman" w:hAnsi="Times New Roman"/>
        </w:rPr>
      </w:pPr>
      <w:r w:rsidRPr="00431F27">
        <w:rPr>
          <w:rFonts w:ascii="Times New Roman" w:hAnsi="Times New Roman"/>
        </w:rPr>
        <w:t>Търговски дружества.</w:t>
      </w:r>
    </w:p>
    <w:p w14:paraId="23A9B83A" w14:textId="77777777" w:rsidR="00910E3A" w:rsidRPr="00431F27"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431F27">
        <w:rPr>
          <w:rFonts w:ascii="Times New Roman" w:hAnsi="Times New Roman" w:cs="Times New Roman"/>
          <w:b/>
          <w:i/>
          <w:color w:val="0000CC"/>
        </w:rPr>
        <w:t>Отговорност за изпълнението на програмата</w:t>
      </w:r>
    </w:p>
    <w:p w14:paraId="350F0A91" w14:textId="308CE868" w:rsidR="00910E3A" w:rsidRPr="00431F27" w:rsidRDefault="00910E3A" w:rsidP="00431F27">
      <w:pPr>
        <w:tabs>
          <w:tab w:val="left" w:pos="567"/>
        </w:tabs>
        <w:spacing w:after="0" w:line="240" w:lineRule="auto"/>
        <w:ind w:firstLine="567"/>
        <w:jc w:val="both"/>
        <w:rPr>
          <w:rFonts w:ascii="Times New Roman" w:hAnsi="Times New Roman" w:cs="Times New Roman"/>
        </w:rPr>
      </w:pPr>
      <w:r w:rsidRPr="00431F27">
        <w:rPr>
          <w:rFonts w:ascii="Times New Roman" w:hAnsi="Times New Roman" w:cs="Times New Roman"/>
          <w:color w:val="000000"/>
          <w:spacing w:val="-1"/>
        </w:rPr>
        <w:t xml:space="preserve">Програмата се координира от министър, ресорен заместник-министър, директорите на дирекции </w:t>
      </w:r>
      <w:r w:rsidRPr="00431F27">
        <w:rPr>
          <w:rFonts w:ascii="Times New Roman" w:hAnsi="Times New Roman" w:cs="Times New Roman"/>
        </w:rPr>
        <w:t>“Търговски дружества и концесии</w:t>
      </w:r>
      <w:r w:rsidRPr="00431F27">
        <w:rPr>
          <w:rFonts w:ascii="Times New Roman" w:hAnsi="Times New Roman" w:cs="Times New Roman"/>
          <w:color w:val="000000"/>
          <w:spacing w:val="-1"/>
        </w:rPr>
        <w:t xml:space="preserve">” и “Държавна собственост” </w:t>
      </w:r>
      <w:r w:rsidR="00431F27">
        <w:rPr>
          <w:rFonts w:ascii="Times New Roman" w:hAnsi="Times New Roman" w:cs="Times New Roman"/>
        </w:rPr>
        <w:t>.</w:t>
      </w:r>
    </w:p>
    <w:p w14:paraId="1D151EFD" w14:textId="77777777" w:rsidR="00910E3A" w:rsidRPr="00431F27"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31F27">
        <w:rPr>
          <w:rFonts w:ascii="Times New Roman" w:hAnsi="Times New Roman"/>
          <w:b/>
          <w:i/>
          <w:color w:val="0000CC"/>
        </w:rPr>
        <w:t>Бюджетна прогноза по ведомствени и администрирани параграфи на програмата</w:t>
      </w:r>
    </w:p>
    <w:p w14:paraId="4E52A03C" w14:textId="77777777" w:rsidR="000E4767" w:rsidRPr="00431F27" w:rsidRDefault="000E4767" w:rsidP="00431F27">
      <w:pPr>
        <w:pStyle w:val="ListParagraph"/>
        <w:tabs>
          <w:tab w:val="left" w:pos="851"/>
        </w:tabs>
        <w:spacing w:after="0" w:line="240" w:lineRule="auto"/>
        <w:ind w:left="0" w:firstLine="567"/>
        <w:jc w:val="both"/>
        <w:rPr>
          <w:rFonts w:ascii="Times New Roman" w:hAnsi="Times New Roman"/>
          <w:b/>
          <w:i/>
          <w:color w:val="0000CC"/>
        </w:rPr>
      </w:pPr>
    </w:p>
    <w:tbl>
      <w:tblPr>
        <w:tblW w:w="10102" w:type="dxa"/>
        <w:tblCellMar>
          <w:left w:w="70" w:type="dxa"/>
          <w:right w:w="70" w:type="dxa"/>
        </w:tblCellMar>
        <w:tblLook w:val="04A0" w:firstRow="1" w:lastRow="0" w:firstColumn="1" w:lastColumn="0" w:noHBand="0" w:noVBand="1"/>
      </w:tblPr>
      <w:tblGrid>
        <w:gridCol w:w="520"/>
        <w:gridCol w:w="4295"/>
        <w:gridCol w:w="980"/>
        <w:gridCol w:w="1005"/>
        <w:gridCol w:w="980"/>
        <w:gridCol w:w="676"/>
        <w:gridCol w:w="823"/>
        <w:gridCol w:w="823"/>
      </w:tblGrid>
      <w:tr w:rsidR="00A164B8" w:rsidRPr="00A164B8" w14:paraId="083DF3D2" w14:textId="77777777" w:rsidTr="00A164B8">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05A83ADA"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single" w:sz="4" w:space="0" w:color="auto"/>
              <w:left w:val="nil"/>
              <w:bottom w:val="single" w:sz="4" w:space="0" w:color="auto"/>
              <w:right w:val="single" w:sz="4" w:space="0" w:color="auto"/>
            </w:tcBorders>
            <w:shd w:val="clear" w:color="000000" w:fill="FFCC99"/>
            <w:vAlign w:val="center"/>
            <w:hideMark/>
          </w:tcPr>
          <w:p w14:paraId="21E65DDE"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xml:space="preserve">2100.01.03 Бюджетна </w:t>
            </w:r>
            <w:proofErr w:type="spellStart"/>
            <w:r w:rsidRPr="00A164B8">
              <w:rPr>
                <w:rFonts w:ascii="Times New Roman" w:eastAsia="Times New Roman" w:hAnsi="Times New Roman" w:cs="Times New Roman"/>
                <w:b/>
                <w:bCs/>
                <w:color w:val="000000"/>
                <w:sz w:val="16"/>
                <w:szCs w:val="16"/>
                <w:lang w:eastAsia="bg-BG"/>
              </w:rPr>
              <w:t>програма„Ефективно</w:t>
            </w:r>
            <w:proofErr w:type="spellEnd"/>
            <w:r w:rsidRPr="00A164B8">
              <w:rPr>
                <w:rFonts w:ascii="Times New Roman" w:eastAsia="Times New Roman" w:hAnsi="Times New Roman" w:cs="Times New Roman"/>
                <w:b/>
                <w:bCs/>
                <w:color w:val="000000"/>
                <w:sz w:val="16"/>
                <w:szCs w:val="16"/>
                <w:lang w:eastAsia="bg-BG"/>
              </w:rPr>
              <w:t xml:space="preserve">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1DABC89F"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Отчет 2020 г</w:t>
            </w:r>
          </w:p>
        </w:tc>
        <w:tc>
          <w:tcPr>
            <w:tcW w:w="1005" w:type="dxa"/>
            <w:tcBorders>
              <w:top w:val="single" w:sz="4" w:space="0" w:color="auto"/>
              <w:left w:val="nil"/>
              <w:bottom w:val="single" w:sz="4" w:space="0" w:color="auto"/>
              <w:right w:val="single" w:sz="4" w:space="0" w:color="auto"/>
            </w:tcBorders>
            <w:shd w:val="clear" w:color="000000" w:fill="FFCC99"/>
            <w:vAlign w:val="center"/>
            <w:hideMark/>
          </w:tcPr>
          <w:p w14:paraId="623C2D5D"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Отчет 2021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39A52C11"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Закон 2022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14:paraId="10985581"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Проект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3F14FAB9"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Прогноза 2024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22E36247"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Прогноза 2025 г.</w:t>
            </w:r>
          </w:p>
        </w:tc>
      </w:tr>
      <w:tr w:rsidR="00A164B8" w:rsidRPr="00A164B8" w14:paraId="77736B1A"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BF7157" w14:textId="77777777" w:rsidR="00A164B8" w:rsidRPr="00A164B8" w:rsidRDefault="00A164B8" w:rsidP="00A164B8">
            <w:pPr>
              <w:spacing w:after="0" w:line="240" w:lineRule="auto"/>
              <w:jc w:val="center"/>
              <w:rPr>
                <w:rFonts w:ascii="Times New Roman" w:eastAsia="Times New Roman" w:hAnsi="Times New Roman" w:cs="Times New Roman"/>
                <w:b/>
                <w:bCs/>
                <w:i/>
                <w:iCs/>
                <w:color w:val="000000"/>
                <w:sz w:val="16"/>
                <w:szCs w:val="16"/>
                <w:lang w:eastAsia="bg-BG"/>
              </w:rPr>
            </w:pPr>
            <w:r w:rsidRPr="00A164B8">
              <w:rPr>
                <w:rFonts w:ascii="Times New Roman" w:eastAsia="Times New Roman" w:hAnsi="Times New Roman" w:cs="Times New Roman"/>
                <w:b/>
                <w:bCs/>
                <w:i/>
                <w:i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0A6BFD56"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w:t>
            </w:r>
          </w:p>
        </w:tc>
        <w:tc>
          <w:tcPr>
            <w:tcW w:w="980" w:type="dxa"/>
            <w:tcBorders>
              <w:top w:val="nil"/>
              <w:left w:val="nil"/>
              <w:bottom w:val="single" w:sz="4" w:space="0" w:color="auto"/>
              <w:right w:val="single" w:sz="4" w:space="0" w:color="auto"/>
            </w:tcBorders>
            <w:shd w:val="clear" w:color="auto" w:fill="auto"/>
            <w:noWrap/>
            <w:vAlign w:val="center"/>
            <w:hideMark/>
          </w:tcPr>
          <w:p w14:paraId="6BE280D7"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2</w:t>
            </w:r>
          </w:p>
        </w:tc>
        <w:tc>
          <w:tcPr>
            <w:tcW w:w="1005" w:type="dxa"/>
            <w:tcBorders>
              <w:top w:val="nil"/>
              <w:left w:val="nil"/>
              <w:bottom w:val="single" w:sz="4" w:space="0" w:color="auto"/>
              <w:right w:val="single" w:sz="4" w:space="0" w:color="auto"/>
            </w:tcBorders>
            <w:shd w:val="clear" w:color="auto" w:fill="auto"/>
            <w:noWrap/>
            <w:vAlign w:val="center"/>
            <w:hideMark/>
          </w:tcPr>
          <w:p w14:paraId="6B75A593"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3</w:t>
            </w:r>
          </w:p>
        </w:tc>
        <w:tc>
          <w:tcPr>
            <w:tcW w:w="980" w:type="dxa"/>
            <w:tcBorders>
              <w:top w:val="nil"/>
              <w:left w:val="nil"/>
              <w:bottom w:val="single" w:sz="4" w:space="0" w:color="auto"/>
              <w:right w:val="single" w:sz="4" w:space="0" w:color="auto"/>
            </w:tcBorders>
            <w:shd w:val="clear" w:color="auto" w:fill="auto"/>
            <w:noWrap/>
            <w:vAlign w:val="center"/>
            <w:hideMark/>
          </w:tcPr>
          <w:p w14:paraId="1B5DE0C8"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14:paraId="7B850D2D"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14:paraId="3A578437"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14:paraId="4A77F80A"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7</w:t>
            </w:r>
          </w:p>
        </w:tc>
      </w:tr>
      <w:tr w:rsidR="00A164B8" w:rsidRPr="00A164B8" w14:paraId="628534A3" w14:textId="77777777" w:rsidTr="00A164B8">
        <w:trPr>
          <w:trHeight w:val="116"/>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1E0ABA0"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І.</w:t>
            </w:r>
          </w:p>
        </w:tc>
        <w:tc>
          <w:tcPr>
            <w:tcW w:w="4295" w:type="dxa"/>
            <w:tcBorders>
              <w:top w:val="nil"/>
              <w:left w:val="nil"/>
              <w:bottom w:val="single" w:sz="4" w:space="0" w:color="auto"/>
              <w:right w:val="single" w:sz="4" w:space="0" w:color="auto"/>
            </w:tcBorders>
            <w:shd w:val="clear" w:color="000000" w:fill="FFCC99"/>
            <w:noWrap/>
            <w:vAlign w:val="center"/>
            <w:hideMark/>
          </w:tcPr>
          <w:p w14:paraId="4324D13F"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Общо ведомствени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14:paraId="767C3999"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838,0</w:t>
            </w:r>
          </w:p>
        </w:tc>
        <w:tc>
          <w:tcPr>
            <w:tcW w:w="1005" w:type="dxa"/>
            <w:tcBorders>
              <w:top w:val="nil"/>
              <w:left w:val="nil"/>
              <w:bottom w:val="single" w:sz="4" w:space="0" w:color="auto"/>
              <w:right w:val="single" w:sz="4" w:space="0" w:color="auto"/>
            </w:tcBorders>
            <w:shd w:val="clear" w:color="000000" w:fill="FFCC99"/>
            <w:noWrap/>
            <w:vAlign w:val="center"/>
            <w:hideMark/>
          </w:tcPr>
          <w:p w14:paraId="16BA8903"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1 233,7</w:t>
            </w:r>
          </w:p>
        </w:tc>
        <w:tc>
          <w:tcPr>
            <w:tcW w:w="980" w:type="dxa"/>
            <w:tcBorders>
              <w:top w:val="nil"/>
              <w:left w:val="nil"/>
              <w:bottom w:val="single" w:sz="4" w:space="0" w:color="auto"/>
              <w:right w:val="single" w:sz="4" w:space="0" w:color="auto"/>
            </w:tcBorders>
            <w:shd w:val="clear" w:color="000000" w:fill="FFCC99"/>
            <w:noWrap/>
            <w:vAlign w:val="center"/>
            <w:hideMark/>
          </w:tcPr>
          <w:p w14:paraId="0D26F742"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1 119,0</w:t>
            </w:r>
          </w:p>
        </w:tc>
        <w:tc>
          <w:tcPr>
            <w:tcW w:w="676" w:type="dxa"/>
            <w:tcBorders>
              <w:top w:val="nil"/>
              <w:left w:val="nil"/>
              <w:bottom w:val="single" w:sz="4" w:space="0" w:color="auto"/>
              <w:right w:val="single" w:sz="4" w:space="0" w:color="auto"/>
            </w:tcBorders>
            <w:shd w:val="clear" w:color="000000" w:fill="FFCC99"/>
            <w:noWrap/>
            <w:vAlign w:val="center"/>
            <w:hideMark/>
          </w:tcPr>
          <w:p w14:paraId="2AE8572D"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1 273,4</w:t>
            </w:r>
          </w:p>
        </w:tc>
        <w:tc>
          <w:tcPr>
            <w:tcW w:w="823" w:type="dxa"/>
            <w:tcBorders>
              <w:top w:val="nil"/>
              <w:left w:val="nil"/>
              <w:bottom w:val="single" w:sz="4" w:space="0" w:color="auto"/>
              <w:right w:val="single" w:sz="4" w:space="0" w:color="auto"/>
            </w:tcBorders>
            <w:shd w:val="clear" w:color="000000" w:fill="FFCC99"/>
            <w:noWrap/>
            <w:vAlign w:val="center"/>
            <w:hideMark/>
          </w:tcPr>
          <w:p w14:paraId="2E6515AB"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c>
          <w:tcPr>
            <w:tcW w:w="823" w:type="dxa"/>
            <w:tcBorders>
              <w:top w:val="nil"/>
              <w:left w:val="nil"/>
              <w:bottom w:val="single" w:sz="4" w:space="0" w:color="auto"/>
              <w:right w:val="single" w:sz="4" w:space="0" w:color="auto"/>
            </w:tcBorders>
            <w:shd w:val="clear" w:color="000000" w:fill="FFCC99"/>
            <w:noWrap/>
            <w:vAlign w:val="center"/>
            <w:hideMark/>
          </w:tcPr>
          <w:p w14:paraId="76FCFD10"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r>
      <w:tr w:rsidR="00A164B8" w:rsidRPr="00A164B8" w14:paraId="39524E5D" w14:textId="77777777" w:rsidTr="00A164B8">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B414BB9"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0302D160"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xml:space="preserve">   Персонал</w:t>
            </w:r>
          </w:p>
        </w:tc>
        <w:tc>
          <w:tcPr>
            <w:tcW w:w="980" w:type="dxa"/>
            <w:tcBorders>
              <w:top w:val="nil"/>
              <w:left w:val="nil"/>
              <w:bottom w:val="single" w:sz="4" w:space="0" w:color="auto"/>
              <w:right w:val="single" w:sz="4" w:space="0" w:color="auto"/>
            </w:tcBorders>
            <w:shd w:val="clear" w:color="000000" w:fill="FFCC99"/>
            <w:noWrap/>
            <w:vAlign w:val="center"/>
            <w:hideMark/>
          </w:tcPr>
          <w:p w14:paraId="1E27093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817,5</w:t>
            </w:r>
          </w:p>
        </w:tc>
        <w:tc>
          <w:tcPr>
            <w:tcW w:w="1005" w:type="dxa"/>
            <w:tcBorders>
              <w:top w:val="nil"/>
              <w:left w:val="nil"/>
              <w:bottom w:val="single" w:sz="4" w:space="0" w:color="auto"/>
              <w:right w:val="single" w:sz="4" w:space="0" w:color="auto"/>
            </w:tcBorders>
            <w:shd w:val="clear" w:color="000000" w:fill="FFCC99"/>
            <w:noWrap/>
            <w:vAlign w:val="center"/>
            <w:hideMark/>
          </w:tcPr>
          <w:p w14:paraId="5A989B48"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1 175,2</w:t>
            </w:r>
          </w:p>
        </w:tc>
        <w:tc>
          <w:tcPr>
            <w:tcW w:w="980" w:type="dxa"/>
            <w:tcBorders>
              <w:top w:val="nil"/>
              <w:left w:val="nil"/>
              <w:bottom w:val="single" w:sz="4" w:space="0" w:color="auto"/>
              <w:right w:val="single" w:sz="4" w:space="0" w:color="auto"/>
            </w:tcBorders>
            <w:shd w:val="clear" w:color="000000" w:fill="FFCC99"/>
            <w:noWrap/>
            <w:vAlign w:val="center"/>
            <w:hideMark/>
          </w:tcPr>
          <w:p w14:paraId="2B89FB04"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1 100,0</w:t>
            </w:r>
          </w:p>
        </w:tc>
        <w:tc>
          <w:tcPr>
            <w:tcW w:w="676" w:type="dxa"/>
            <w:tcBorders>
              <w:top w:val="nil"/>
              <w:left w:val="nil"/>
              <w:bottom w:val="single" w:sz="4" w:space="0" w:color="auto"/>
              <w:right w:val="single" w:sz="4" w:space="0" w:color="auto"/>
            </w:tcBorders>
            <w:shd w:val="clear" w:color="000000" w:fill="FFCC99"/>
            <w:noWrap/>
            <w:vAlign w:val="center"/>
            <w:hideMark/>
          </w:tcPr>
          <w:p w14:paraId="676F8478"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1 253,4</w:t>
            </w:r>
          </w:p>
        </w:tc>
        <w:tc>
          <w:tcPr>
            <w:tcW w:w="823" w:type="dxa"/>
            <w:tcBorders>
              <w:top w:val="nil"/>
              <w:left w:val="nil"/>
              <w:bottom w:val="single" w:sz="4" w:space="0" w:color="auto"/>
              <w:right w:val="single" w:sz="4" w:space="0" w:color="auto"/>
            </w:tcBorders>
            <w:shd w:val="clear" w:color="000000" w:fill="FFCC99"/>
            <w:noWrap/>
            <w:vAlign w:val="center"/>
            <w:hideMark/>
          </w:tcPr>
          <w:p w14:paraId="3C39DC64"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1 253,4</w:t>
            </w:r>
          </w:p>
        </w:tc>
        <w:tc>
          <w:tcPr>
            <w:tcW w:w="823" w:type="dxa"/>
            <w:tcBorders>
              <w:top w:val="nil"/>
              <w:left w:val="nil"/>
              <w:bottom w:val="single" w:sz="4" w:space="0" w:color="auto"/>
              <w:right w:val="single" w:sz="4" w:space="0" w:color="auto"/>
            </w:tcBorders>
            <w:shd w:val="clear" w:color="000000" w:fill="FFCC99"/>
            <w:noWrap/>
            <w:vAlign w:val="center"/>
            <w:hideMark/>
          </w:tcPr>
          <w:p w14:paraId="12C8B848"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1 253,4</w:t>
            </w:r>
          </w:p>
        </w:tc>
      </w:tr>
      <w:tr w:rsidR="00A164B8" w:rsidRPr="00A164B8" w14:paraId="7157DAA9" w14:textId="77777777" w:rsidTr="00A164B8">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5952612"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65E243AC"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xml:space="preserve">   Издръжка</w:t>
            </w:r>
          </w:p>
        </w:tc>
        <w:tc>
          <w:tcPr>
            <w:tcW w:w="980" w:type="dxa"/>
            <w:tcBorders>
              <w:top w:val="nil"/>
              <w:left w:val="nil"/>
              <w:bottom w:val="single" w:sz="4" w:space="0" w:color="auto"/>
              <w:right w:val="single" w:sz="4" w:space="0" w:color="auto"/>
            </w:tcBorders>
            <w:shd w:val="clear" w:color="000000" w:fill="FFCC99"/>
            <w:noWrap/>
            <w:vAlign w:val="center"/>
            <w:hideMark/>
          </w:tcPr>
          <w:p w14:paraId="344B1419"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17,1</w:t>
            </w:r>
          </w:p>
        </w:tc>
        <w:tc>
          <w:tcPr>
            <w:tcW w:w="1005" w:type="dxa"/>
            <w:tcBorders>
              <w:top w:val="nil"/>
              <w:left w:val="nil"/>
              <w:bottom w:val="single" w:sz="4" w:space="0" w:color="auto"/>
              <w:right w:val="single" w:sz="4" w:space="0" w:color="auto"/>
            </w:tcBorders>
            <w:shd w:val="clear" w:color="000000" w:fill="FFCC99"/>
            <w:noWrap/>
            <w:vAlign w:val="center"/>
            <w:hideMark/>
          </w:tcPr>
          <w:p w14:paraId="3F4ECB2A"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18,9</w:t>
            </w:r>
          </w:p>
        </w:tc>
        <w:tc>
          <w:tcPr>
            <w:tcW w:w="980" w:type="dxa"/>
            <w:tcBorders>
              <w:top w:val="nil"/>
              <w:left w:val="nil"/>
              <w:bottom w:val="single" w:sz="4" w:space="0" w:color="auto"/>
              <w:right w:val="single" w:sz="4" w:space="0" w:color="auto"/>
            </w:tcBorders>
            <w:shd w:val="clear" w:color="000000" w:fill="FFCC99"/>
            <w:noWrap/>
            <w:vAlign w:val="center"/>
            <w:hideMark/>
          </w:tcPr>
          <w:p w14:paraId="4CD4DA0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19,0</w:t>
            </w:r>
          </w:p>
        </w:tc>
        <w:tc>
          <w:tcPr>
            <w:tcW w:w="676" w:type="dxa"/>
            <w:tcBorders>
              <w:top w:val="nil"/>
              <w:left w:val="nil"/>
              <w:bottom w:val="single" w:sz="4" w:space="0" w:color="auto"/>
              <w:right w:val="single" w:sz="4" w:space="0" w:color="auto"/>
            </w:tcBorders>
            <w:shd w:val="clear" w:color="000000" w:fill="FFCC99"/>
            <w:noWrap/>
            <w:vAlign w:val="center"/>
            <w:hideMark/>
          </w:tcPr>
          <w:p w14:paraId="1CBE3616"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20,0</w:t>
            </w:r>
          </w:p>
        </w:tc>
        <w:tc>
          <w:tcPr>
            <w:tcW w:w="823" w:type="dxa"/>
            <w:tcBorders>
              <w:top w:val="nil"/>
              <w:left w:val="nil"/>
              <w:bottom w:val="single" w:sz="4" w:space="0" w:color="auto"/>
              <w:right w:val="single" w:sz="4" w:space="0" w:color="auto"/>
            </w:tcBorders>
            <w:shd w:val="clear" w:color="000000" w:fill="FFCC99"/>
            <w:noWrap/>
            <w:vAlign w:val="center"/>
            <w:hideMark/>
          </w:tcPr>
          <w:p w14:paraId="482DAC27"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8,0</w:t>
            </w:r>
          </w:p>
        </w:tc>
        <w:tc>
          <w:tcPr>
            <w:tcW w:w="823" w:type="dxa"/>
            <w:tcBorders>
              <w:top w:val="nil"/>
              <w:left w:val="nil"/>
              <w:bottom w:val="single" w:sz="4" w:space="0" w:color="auto"/>
              <w:right w:val="single" w:sz="4" w:space="0" w:color="auto"/>
            </w:tcBorders>
            <w:shd w:val="clear" w:color="000000" w:fill="FFCC99"/>
            <w:noWrap/>
            <w:vAlign w:val="center"/>
            <w:hideMark/>
          </w:tcPr>
          <w:p w14:paraId="1B323CEC"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8,0</w:t>
            </w:r>
          </w:p>
        </w:tc>
      </w:tr>
      <w:tr w:rsidR="00A164B8" w:rsidRPr="00A164B8" w14:paraId="5DFE3FE1" w14:textId="77777777" w:rsidTr="00A164B8">
        <w:trPr>
          <w:trHeight w:val="96"/>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26C76AF"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261209FE"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xml:space="preserve">   Капиталови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14:paraId="1D1616C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3,4</w:t>
            </w:r>
          </w:p>
        </w:tc>
        <w:tc>
          <w:tcPr>
            <w:tcW w:w="1005" w:type="dxa"/>
            <w:tcBorders>
              <w:top w:val="nil"/>
              <w:left w:val="nil"/>
              <w:bottom w:val="single" w:sz="4" w:space="0" w:color="auto"/>
              <w:right w:val="single" w:sz="4" w:space="0" w:color="auto"/>
            </w:tcBorders>
            <w:shd w:val="clear" w:color="000000" w:fill="FFCC99"/>
            <w:noWrap/>
            <w:vAlign w:val="center"/>
            <w:hideMark/>
          </w:tcPr>
          <w:p w14:paraId="7374073C"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39,6</w:t>
            </w:r>
          </w:p>
        </w:tc>
        <w:tc>
          <w:tcPr>
            <w:tcW w:w="980" w:type="dxa"/>
            <w:tcBorders>
              <w:top w:val="nil"/>
              <w:left w:val="nil"/>
              <w:bottom w:val="single" w:sz="4" w:space="0" w:color="auto"/>
              <w:right w:val="single" w:sz="4" w:space="0" w:color="auto"/>
            </w:tcBorders>
            <w:shd w:val="clear" w:color="000000" w:fill="FFCC99"/>
            <w:noWrap/>
            <w:vAlign w:val="center"/>
            <w:hideMark/>
          </w:tcPr>
          <w:p w14:paraId="4546852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3D6FFD45"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0C540574"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0E61EE4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r>
      <w:tr w:rsidR="00A164B8" w:rsidRPr="00A164B8" w14:paraId="2521D294"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E575C6"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66E4215E"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8E0F77A"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4982E57A"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3DAA5136"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49FA60E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5655BE9"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C83BE21"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79570320" w14:textId="77777777" w:rsidTr="00A164B8">
        <w:trPr>
          <w:trHeight w:val="1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D984266"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w:t>
            </w:r>
          </w:p>
        </w:tc>
        <w:tc>
          <w:tcPr>
            <w:tcW w:w="4295" w:type="dxa"/>
            <w:tcBorders>
              <w:top w:val="nil"/>
              <w:left w:val="nil"/>
              <w:bottom w:val="single" w:sz="4" w:space="0" w:color="auto"/>
              <w:right w:val="single" w:sz="4" w:space="0" w:color="auto"/>
            </w:tcBorders>
            <w:shd w:val="clear" w:color="000000" w:fill="FFCC99"/>
            <w:noWrap/>
            <w:vAlign w:val="center"/>
            <w:hideMark/>
          </w:tcPr>
          <w:p w14:paraId="7537F33B" w14:textId="77777777" w:rsidR="00A164B8" w:rsidRPr="00A164B8" w:rsidRDefault="00A164B8" w:rsidP="00A164B8">
            <w:pPr>
              <w:spacing w:after="0" w:line="240" w:lineRule="auto"/>
              <w:ind w:firstLineChars="300" w:firstLine="482"/>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Ведомствени разходи по бюджета на ПРБ:</w:t>
            </w:r>
          </w:p>
        </w:tc>
        <w:tc>
          <w:tcPr>
            <w:tcW w:w="980" w:type="dxa"/>
            <w:tcBorders>
              <w:top w:val="nil"/>
              <w:left w:val="nil"/>
              <w:bottom w:val="single" w:sz="4" w:space="0" w:color="auto"/>
              <w:right w:val="single" w:sz="4" w:space="0" w:color="auto"/>
            </w:tcBorders>
            <w:shd w:val="clear" w:color="000000" w:fill="FFCC99"/>
            <w:noWrap/>
            <w:vAlign w:val="center"/>
            <w:hideMark/>
          </w:tcPr>
          <w:p w14:paraId="7E7B16C4"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838,0</w:t>
            </w:r>
          </w:p>
        </w:tc>
        <w:tc>
          <w:tcPr>
            <w:tcW w:w="1005" w:type="dxa"/>
            <w:tcBorders>
              <w:top w:val="nil"/>
              <w:left w:val="nil"/>
              <w:bottom w:val="single" w:sz="4" w:space="0" w:color="auto"/>
              <w:right w:val="single" w:sz="4" w:space="0" w:color="auto"/>
            </w:tcBorders>
            <w:shd w:val="clear" w:color="000000" w:fill="FFCC99"/>
            <w:noWrap/>
            <w:vAlign w:val="center"/>
            <w:hideMark/>
          </w:tcPr>
          <w:p w14:paraId="5325529D"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1 233,7</w:t>
            </w:r>
          </w:p>
        </w:tc>
        <w:tc>
          <w:tcPr>
            <w:tcW w:w="980" w:type="dxa"/>
            <w:tcBorders>
              <w:top w:val="nil"/>
              <w:left w:val="nil"/>
              <w:bottom w:val="single" w:sz="4" w:space="0" w:color="auto"/>
              <w:right w:val="single" w:sz="4" w:space="0" w:color="auto"/>
            </w:tcBorders>
            <w:shd w:val="clear" w:color="000000" w:fill="FFCC99"/>
            <w:noWrap/>
            <w:vAlign w:val="center"/>
            <w:hideMark/>
          </w:tcPr>
          <w:p w14:paraId="59DF4326"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1 119,0</w:t>
            </w:r>
          </w:p>
        </w:tc>
        <w:tc>
          <w:tcPr>
            <w:tcW w:w="676" w:type="dxa"/>
            <w:tcBorders>
              <w:top w:val="nil"/>
              <w:left w:val="nil"/>
              <w:bottom w:val="single" w:sz="4" w:space="0" w:color="auto"/>
              <w:right w:val="single" w:sz="4" w:space="0" w:color="auto"/>
            </w:tcBorders>
            <w:shd w:val="clear" w:color="000000" w:fill="FFCC99"/>
            <w:noWrap/>
            <w:vAlign w:val="center"/>
            <w:hideMark/>
          </w:tcPr>
          <w:p w14:paraId="651FFB25"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1 273,4</w:t>
            </w:r>
          </w:p>
        </w:tc>
        <w:tc>
          <w:tcPr>
            <w:tcW w:w="823" w:type="dxa"/>
            <w:tcBorders>
              <w:top w:val="nil"/>
              <w:left w:val="nil"/>
              <w:bottom w:val="single" w:sz="4" w:space="0" w:color="auto"/>
              <w:right w:val="single" w:sz="4" w:space="0" w:color="auto"/>
            </w:tcBorders>
            <w:shd w:val="clear" w:color="000000" w:fill="FFCC99"/>
            <w:noWrap/>
            <w:vAlign w:val="center"/>
            <w:hideMark/>
          </w:tcPr>
          <w:p w14:paraId="16F29B54"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c>
          <w:tcPr>
            <w:tcW w:w="823" w:type="dxa"/>
            <w:tcBorders>
              <w:top w:val="nil"/>
              <w:left w:val="nil"/>
              <w:bottom w:val="single" w:sz="4" w:space="0" w:color="auto"/>
              <w:right w:val="single" w:sz="4" w:space="0" w:color="auto"/>
            </w:tcBorders>
            <w:shd w:val="clear" w:color="000000" w:fill="FFCC99"/>
            <w:noWrap/>
            <w:vAlign w:val="center"/>
            <w:hideMark/>
          </w:tcPr>
          <w:p w14:paraId="743D93AB"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r>
      <w:tr w:rsidR="00A164B8" w:rsidRPr="00A164B8" w14:paraId="6F1F0860" w14:textId="77777777" w:rsidTr="00A164B8">
        <w:trPr>
          <w:trHeight w:val="76"/>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A1FD425" w14:textId="77777777" w:rsidR="00A164B8" w:rsidRPr="00A164B8" w:rsidRDefault="00A164B8" w:rsidP="00A164B8">
            <w:pPr>
              <w:spacing w:after="0" w:line="240" w:lineRule="auto"/>
              <w:jc w:val="center"/>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521A4A1C" w14:textId="77777777" w:rsidR="00A164B8" w:rsidRPr="00A164B8" w:rsidRDefault="00A164B8" w:rsidP="00A164B8">
            <w:pPr>
              <w:spacing w:after="0" w:line="240" w:lineRule="auto"/>
              <w:ind w:firstLineChars="300" w:firstLine="480"/>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xml:space="preserve">   Персонал</w:t>
            </w:r>
          </w:p>
        </w:tc>
        <w:tc>
          <w:tcPr>
            <w:tcW w:w="980" w:type="dxa"/>
            <w:tcBorders>
              <w:top w:val="nil"/>
              <w:left w:val="nil"/>
              <w:bottom w:val="single" w:sz="4" w:space="0" w:color="auto"/>
              <w:right w:val="single" w:sz="4" w:space="0" w:color="auto"/>
            </w:tcBorders>
            <w:shd w:val="clear" w:color="000000" w:fill="FFCC99"/>
            <w:noWrap/>
            <w:vAlign w:val="center"/>
            <w:hideMark/>
          </w:tcPr>
          <w:p w14:paraId="5599F6A0"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817,5</w:t>
            </w:r>
          </w:p>
        </w:tc>
        <w:tc>
          <w:tcPr>
            <w:tcW w:w="1005" w:type="dxa"/>
            <w:tcBorders>
              <w:top w:val="nil"/>
              <w:left w:val="nil"/>
              <w:bottom w:val="single" w:sz="4" w:space="0" w:color="auto"/>
              <w:right w:val="single" w:sz="4" w:space="0" w:color="auto"/>
            </w:tcBorders>
            <w:shd w:val="clear" w:color="000000" w:fill="FFCC99"/>
            <w:noWrap/>
            <w:vAlign w:val="center"/>
            <w:hideMark/>
          </w:tcPr>
          <w:p w14:paraId="0E974BE4"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1 175,2</w:t>
            </w:r>
          </w:p>
        </w:tc>
        <w:tc>
          <w:tcPr>
            <w:tcW w:w="980" w:type="dxa"/>
            <w:tcBorders>
              <w:top w:val="nil"/>
              <w:left w:val="nil"/>
              <w:bottom w:val="single" w:sz="4" w:space="0" w:color="auto"/>
              <w:right w:val="single" w:sz="4" w:space="0" w:color="auto"/>
            </w:tcBorders>
            <w:shd w:val="clear" w:color="000000" w:fill="FFCC99"/>
            <w:noWrap/>
            <w:vAlign w:val="center"/>
            <w:hideMark/>
          </w:tcPr>
          <w:p w14:paraId="5D4735A7"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1 100,0</w:t>
            </w:r>
          </w:p>
        </w:tc>
        <w:tc>
          <w:tcPr>
            <w:tcW w:w="676" w:type="dxa"/>
            <w:tcBorders>
              <w:top w:val="nil"/>
              <w:left w:val="nil"/>
              <w:bottom w:val="single" w:sz="4" w:space="0" w:color="auto"/>
              <w:right w:val="single" w:sz="4" w:space="0" w:color="auto"/>
            </w:tcBorders>
            <w:shd w:val="clear" w:color="000000" w:fill="FFCC99"/>
            <w:noWrap/>
            <w:vAlign w:val="center"/>
            <w:hideMark/>
          </w:tcPr>
          <w:p w14:paraId="0FE240FB"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1 253,4</w:t>
            </w:r>
          </w:p>
        </w:tc>
        <w:tc>
          <w:tcPr>
            <w:tcW w:w="823" w:type="dxa"/>
            <w:tcBorders>
              <w:top w:val="nil"/>
              <w:left w:val="nil"/>
              <w:bottom w:val="single" w:sz="4" w:space="0" w:color="auto"/>
              <w:right w:val="single" w:sz="4" w:space="0" w:color="auto"/>
            </w:tcBorders>
            <w:shd w:val="clear" w:color="000000" w:fill="FFCC99"/>
            <w:noWrap/>
            <w:vAlign w:val="center"/>
            <w:hideMark/>
          </w:tcPr>
          <w:p w14:paraId="75E39394"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1 253,4</w:t>
            </w:r>
          </w:p>
        </w:tc>
        <w:tc>
          <w:tcPr>
            <w:tcW w:w="823" w:type="dxa"/>
            <w:tcBorders>
              <w:top w:val="nil"/>
              <w:left w:val="nil"/>
              <w:bottom w:val="single" w:sz="4" w:space="0" w:color="auto"/>
              <w:right w:val="single" w:sz="4" w:space="0" w:color="auto"/>
            </w:tcBorders>
            <w:shd w:val="clear" w:color="000000" w:fill="FFCC99"/>
            <w:noWrap/>
            <w:vAlign w:val="center"/>
            <w:hideMark/>
          </w:tcPr>
          <w:p w14:paraId="36A19006"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1 253,4</w:t>
            </w:r>
          </w:p>
        </w:tc>
      </w:tr>
      <w:tr w:rsidR="00A164B8" w:rsidRPr="00A164B8" w14:paraId="692FA6B3" w14:textId="77777777" w:rsidTr="00A164B8">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4912EAF" w14:textId="77777777" w:rsidR="00A164B8" w:rsidRPr="00A164B8" w:rsidRDefault="00A164B8" w:rsidP="00A164B8">
            <w:pPr>
              <w:spacing w:after="0" w:line="240" w:lineRule="auto"/>
              <w:jc w:val="center"/>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20B8A0F4" w14:textId="77777777" w:rsidR="00A164B8" w:rsidRPr="00A164B8" w:rsidRDefault="00A164B8" w:rsidP="00A164B8">
            <w:pPr>
              <w:spacing w:after="0" w:line="240" w:lineRule="auto"/>
              <w:ind w:firstLineChars="300" w:firstLine="480"/>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xml:space="preserve">   Издръжка</w:t>
            </w:r>
          </w:p>
        </w:tc>
        <w:tc>
          <w:tcPr>
            <w:tcW w:w="980" w:type="dxa"/>
            <w:tcBorders>
              <w:top w:val="nil"/>
              <w:left w:val="nil"/>
              <w:bottom w:val="single" w:sz="4" w:space="0" w:color="auto"/>
              <w:right w:val="single" w:sz="4" w:space="0" w:color="auto"/>
            </w:tcBorders>
            <w:shd w:val="clear" w:color="000000" w:fill="FFCC99"/>
            <w:noWrap/>
            <w:vAlign w:val="center"/>
            <w:hideMark/>
          </w:tcPr>
          <w:p w14:paraId="66037F0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17,1</w:t>
            </w:r>
          </w:p>
        </w:tc>
        <w:tc>
          <w:tcPr>
            <w:tcW w:w="1005" w:type="dxa"/>
            <w:tcBorders>
              <w:top w:val="nil"/>
              <w:left w:val="nil"/>
              <w:bottom w:val="single" w:sz="4" w:space="0" w:color="auto"/>
              <w:right w:val="single" w:sz="4" w:space="0" w:color="auto"/>
            </w:tcBorders>
            <w:shd w:val="clear" w:color="000000" w:fill="FFCC99"/>
            <w:noWrap/>
            <w:vAlign w:val="center"/>
            <w:hideMark/>
          </w:tcPr>
          <w:p w14:paraId="2F2C9625"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18,9</w:t>
            </w:r>
          </w:p>
        </w:tc>
        <w:tc>
          <w:tcPr>
            <w:tcW w:w="980" w:type="dxa"/>
            <w:tcBorders>
              <w:top w:val="nil"/>
              <w:left w:val="nil"/>
              <w:bottom w:val="single" w:sz="4" w:space="0" w:color="auto"/>
              <w:right w:val="single" w:sz="4" w:space="0" w:color="auto"/>
            </w:tcBorders>
            <w:shd w:val="clear" w:color="000000" w:fill="FFCC99"/>
            <w:noWrap/>
            <w:vAlign w:val="center"/>
            <w:hideMark/>
          </w:tcPr>
          <w:p w14:paraId="5C88CD2D"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19,0</w:t>
            </w:r>
          </w:p>
        </w:tc>
        <w:tc>
          <w:tcPr>
            <w:tcW w:w="676" w:type="dxa"/>
            <w:tcBorders>
              <w:top w:val="nil"/>
              <w:left w:val="nil"/>
              <w:bottom w:val="single" w:sz="4" w:space="0" w:color="auto"/>
              <w:right w:val="single" w:sz="4" w:space="0" w:color="auto"/>
            </w:tcBorders>
            <w:shd w:val="clear" w:color="000000" w:fill="FFCC99"/>
            <w:noWrap/>
            <w:vAlign w:val="center"/>
            <w:hideMark/>
          </w:tcPr>
          <w:p w14:paraId="073418FC"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20,0</w:t>
            </w:r>
          </w:p>
        </w:tc>
        <w:tc>
          <w:tcPr>
            <w:tcW w:w="823" w:type="dxa"/>
            <w:tcBorders>
              <w:top w:val="nil"/>
              <w:left w:val="nil"/>
              <w:bottom w:val="single" w:sz="4" w:space="0" w:color="auto"/>
              <w:right w:val="single" w:sz="4" w:space="0" w:color="auto"/>
            </w:tcBorders>
            <w:shd w:val="clear" w:color="000000" w:fill="FFCC99"/>
            <w:noWrap/>
            <w:vAlign w:val="center"/>
            <w:hideMark/>
          </w:tcPr>
          <w:p w14:paraId="74AF22A8"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8,0</w:t>
            </w:r>
          </w:p>
        </w:tc>
        <w:tc>
          <w:tcPr>
            <w:tcW w:w="823" w:type="dxa"/>
            <w:tcBorders>
              <w:top w:val="nil"/>
              <w:left w:val="nil"/>
              <w:bottom w:val="single" w:sz="4" w:space="0" w:color="auto"/>
              <w:right w:val="single" w:sz="4" w:space="0" w:color="auto"/>
            </w:tcBorders>
            <w:shd w:val="clear" w:color="000000" w:fill="FFCC99"/>
            <w:noWrap/>
            <w:vAlign w:val="center"/>
            <w:hideMark/>
          </w:tcPr>
          <w:p w14:paraId="7DD18030"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8,0</w:t>
            </w:r>
          </w:p>
        </w:tc>
      </w:tr>
      <w:tr w:rsidR="00A164B8" w:rsidRPr="00A164B8" w14:paraId="2A55FD20" w14:textId="77777777" w:rsidTr="00A164B8">
        <w:trPr>
          <w:trHeight w:val="138"/>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41B0534" w14:textId="77777777" w:rsidR="00A164B8" w:rsidRPr="00A164B8" w:rsidRDefault="00A164B8" w:rsidP="00A164B8">
            <w:pPr>
              <w:spacing w:after="0" w:line="240" w:lineRule="auto"/>
              <w:jc w:val="center"/>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7BA39678" w14:textId="77777777" w:rsidR="00A164B8" w:rsidRPr="00A164B8" w:rsidRDefault="00A164B8" w:rsidP="00A164B8">
            <w:pPr>
              <w:spacing w:after="0" w:line="240" w:lineRule="auto"/>
              <w:ind w:firstLineChars="300" w:firstLine="480"/>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xml:space="preserve">   Капиталови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14:paraId="4DD08017"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3,4</w:t>
            </w:r>
          </w:p>
        </w:tc>
        <w:tc>
          <w:tcPr>
            <w:tcW w:w="1005" w:type="dxa"/>
            <w:tcBorders>
              <w:top w:val="nil"/>
              <w:left w:val="nil"/>
              <w:bottom w:val="single" w:sz="4" w:space="0" w:color="auto"/>
              <w:right w:val="single" w:sz="4" w:space="0" w:color="auto"/>
            </w:tcBorders>
            <w:shd w:val="clear" w:color="000000" w:fill="FFCC99"/>
            <w:noWrap/>
            <w:vAlign w:val="center"/>
            <w:hideMark/>
          </w:tcPr>
          <w:p w14:paraId="52CECDF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39,6</w:t>
            </w:r>
          </w:p>
        </w:tc>
        <w:tc>
          <w:tcPr>
            <w:tcW w:w="980" w:type="dxa"/>
            <w:tcBorders>
              <w:top w:val="nil"/>
              <w:left w:val="nil"/>
              <w:bottom w:val="single" w:sz="4" w:space="0" w:color="auto"/>
              <w:right w:val="single" w:sz="4" w:space="0" w:color="auto"/>
            </w:tcBorders>
            <w:shd w:val="clear" w:color="000000" w:fill="FFCC99"/>
            <w:noWrap/>
            <w:vAlign w:val="center"/>
            <w:hideMark/>
          </w:tcPr>
          <w:p w14:paraId="62C168BB"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30DBB782"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781BCD71"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5DA5525F"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0,0</w:t>
            </w:r>
          </w:p>
        </w:tc>
      </w:tr>
      <w:tr w:rsidR="00A164B8" w:rsidRPr="00A164B8" w14:paraId="1253072F"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DC7CB5" w14:textId="77777777" w:rsidR="00A164B8" w:rsidRPr="00A164B8" w:rsidRDefault="00A164B8" w:rsidP="00A164B8">
            <w:pPr>
              <w:spacing w:after="0" w:line="240" w:lineRule="auto"/>
              <w:jc w:val="center"/>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08A8FB8E" w14:textId="77777777" w:rsidR="00A164B8" w:rsidRPr="00A164B8" w:rsidRDefault="00A164B8" w:rsidP="00A164B8">
            <w:pPr>
              <w:spacing w:after="0" w:line="240" w:lineRule="auto"/>
              <w:ind w:firstLineChars="300" w:firstLine="480"/>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5C73B38" w14:textId="77777777" w:rsidR="00A164B8" w:rsidRPr="00A164B8" w:rsidRDefault="00A164B8" w:rsidP="00A164B8">
            <w:pPr>
              <w:spacing w:after="0" w:line="240" w:lineRule="auto"/>
              <w:ind w:firstLineChars="300" w:firstLine="480"/>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5737BBDE" w14:textId="77777777" w:rsidR="00A164B8" w:rsidRPr="00A164B8" w:rsidRDefault="00A164B8" w:rsidP="00A164B8">
            <w:pPr>
              <w:spacing w:after="0" w:line="240" w:lineRule="auto"/>
              <w:ind w:firstLineChars="300" w:firstLine="480"/>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02F1C67" w14:textId="77777777" w:rsidR="00A164B8" w:rsidRPr="00A164B8" w:rsidRDefault="00A164B8" w:rsidP="00A164B8">
            <w:pPr>
              <w:spacing w:after="0" w:line="240" w:lineRule="auto"/>
              <w:ind w:firstLineChars="300" w:firstLine="480"/>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7A614C58"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1BABD44"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73FB7F64"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1B410C0C" w14:textId="77777777" w:rsidTr="00A164B8">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6475731"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lastRenderedPageBreak/>
              <w:t>2</w:t>
            </w:r>
          </w:p>
        </w:tc>
        <w:tc>
          <w:tcPr>
            <w:tcW w:w="4295" w:type="dxa"/>
            <w:tcBorders>
              <w:top w:val="nil"/>
              <w:left w:val="nil"/>
              <w:bottom w:val="single" w:sz="4" w:space="0" w:color="auto"/>
              <w:right w:val="single" w:sz="4" w:space="0" w:color="auto"/>
            </w:tcBorders>
            <w:shd w:val="clear" w:color="000000" w:fill="FFCC99"/>
            <w:noWrap/>
            <w:vAlign w:val="center"/>
            <w:hideMark/>
          </w:tcPr>
          <w:p w14:paraId="49E8A05B" w14:textId="77777777" w:rsidR="00A164B8" w:rsidRPr="00A164B8" w:rsidRDefault="00A164B8" w:rsidP="00A164B8">
            <w:pPr>
              <w:spacing w:after="0" w:line="240" w:lineRule="auto"/>
              <w:ind w:firstLineChars="300" w:firstLine="482"/>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80" w:type="dxa"/>
            <w:tcBorders>
              <w:top w:val="nil"/>
              <w:left w:val="nil"/>
              <w:bottom w:val="single" w:sz="4" w:space="0" w:color="auto"/>
              <w:right w:val="single" w:sz="4" w:space="0" w:color="auto"/>
            </w:tcBorders>
            <w:shd w:val="clear" w:color="000000" w:fill="FFCC99"/>
            <w:noWrap/>
            <w:vAlign w:val="center"/>
            <w:hideMark/>
          </w:tcPr>
          <w:p w14:paraId="7C5CADAE"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1005" w:type="dxa"/>
            <w:tcBorders>
              <w:top w:val="nil"/>
              <w:left w:val="nil"/>
              <w:bottom w:val="single" w:sz="4" w:space="0" w:color="auto"/>
              <w:right w:val="single" w:sz="4" w:space="0" w:color="auto"/>
            </w:tcBorders>
            <w:shd w:val="clear" w:color="000000" w:fill="FFCC99"/>
            <w:noWrap/>
            <w:vAlign w:val="center"/>
            <w:hideMark/>
          </w:tcPr>
          <w:p w14:paraId="0A7FD843"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6598331E"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1AEDE942"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341A36E9"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6CB94961"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r>
      <w:tr w:rsidR="00A164B8" w:rsidRPr="00A164B8" w14:paraId="787F6BDD"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862FF9"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5CEB3B46" w14:textId="77777777" w:rsidR="00A164B8" w:rsidRPr="00A164B8" w:rsidRDefault="00A164B8" w:rsidP="00A164B8">
            <w:pPr>
              <w:spacing w:after="0" w:line="240" w:lineRule="auto"/>
              <w:rPr>
                <w:rFonts w:ascii="Times New Roman" w:eastAsia="Times New Roman" w:hAnsi="Times New Roman" w:cs="Times New Roman"/>
                <w:b/>
                <w:bCs/>
                <w:i/>
                <w:iCs/>
                <w:color w:val="000000"/>
                <w:sz w:val="16"/>
                <w:szCs w:val="16"/>
                <w:lang w:eastAsia="bg-BG"/>
              </w:rPr>
            </w:pPr>
            <w:r w:rsidRPr="00A164B8">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74DC1C6" w14:textId="77777777" w:rsidR="00A164B8" w:rsidRPr="00A164B8" w:rsidRDefault="00A164B8" w:rsidP="00A164B8">
            <w:pPr>
              <w:spacing w:after="0" w:line="240" w:lineRule="auto"/>
              <w:rPr>
                <w:rFonts w:ascii="Times New Roman" w:eastAsia="Times New Roman" w:hAnsi="Times New Roman" w:cs="Times New Roman"/>
                <w:b/>
                <w:bCs/>
                <w:i/>
                <w:iCs/>
                <w:color w:val="000000"/>
                <w:sz w:val="16"/>
                <w:szCs w:val="16"/>
                <w:lang w:eastAsia="bg-BG"/>
              </w:rPr>
            </w:pPr>
            <w:r w:rsidRPr="00A164B8">
              <w:rPr>
                <w:rFonts w:ascii="Times New Roman" w:eastAsia="Times New Roman" w:hAnsi="Times New Roman" w:cs="Times New Roman"/>
                <w:b/>
                <w:bCs/>
                <w:i/>
                <w:iCs/>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0D0F9E80" w14:textId="77777777" w:rsidR="00A164B8" w:rsidRPr="00A164B8" w:rsidRDefault="00A164B8" w:rsidP="00A164B8">
            <w:pPr>
              <w:spacing w:after="0" w:line="240" w:lineRule="auto"/>
              <w:rPr>
                <w:rFonts w:ascii="Times New Roman" w:eastAsia="Times New Roman" w:hAnsi="Times New Roman" w:cs="Times New Roman"/>
                <w:b/>
                <w:bCs/>
                <w:i/>
                <w:iCs/>
                <w:color w:val="000000"/>
                <w:sz w:val="16"/>
                <w:szCs w:val="16"/>
                <w:lang w:eastAsia="bg-BG"/>
              </w:rPr>
            </w:pPr>
            <w:r w:rsidRPr="00A164B8">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B40589D" w14:textId="77777777" w:rsidR="00A164B8" w:rsidRPr="00A164B8" w:rsidRDefault="00A164B8" w:rsidP="00A164B8">
            <w:pPr>
              <w:spacing w:after="0" w:line="240" w:lineRule="auto"/>
              <w:rPr>
                <w:rFonts w:ascii="Times New Roman" w:eastAsia="Times New Roman" w:hAnsi="Times New Roman" w:cs="Times New Roman"/>
                <w:b/>
                <w:bCs/>
                <w:i/>
                <w:iCs/>
                <w:color w:val="000000"/>
                <w:sz w:val="16"/>
                <w:szCs w:val="16"/>
                <w:lang w:eastAsia="bg-BG"/>
              </w:rPr>
            </w:pPr>
            <w:r w:rsidRPr="00A164B8">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5E9436C8"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770675E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DE5807F"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15306459" w14:textId="77777777" w:rsidTr="00A164B8">
        <w:trPr>
          <w:trHeight w:val="307"/>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B59F46C"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ІІ.</w:t>
            </w:r>
          </w:p>
        </w:tc>
        <w:tc>
          <w:tcPr>
            <w:tcW w:w="4295" w:type="dxa"/>
            <w:tcBorders>
              <w:top w:val="nil"/>
              <w:left w:val="nil"/>
              <w:bottom w:val="single" w:sz="4" w:space="0" w:color="auto"/>
              <w:right w:val="single" w:sz="4" w:space="0" w:color="auto"/>
            </w:tcBorders>
            <w:shd w:val="clear" w:color="000000" w:fill="FFCC99"/>
            <w:noWrap/>
            <w:vAlign w:val="center"/>
            <w:hideMark/>
          </w:tcPr>
          <w:p w14:paraId="5502A5E1"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80" w:type="dxa"/>
            <w:tcBorders>
              <w:top w:val="nil"/>
              <w:left w:val="nil"/>
              <w:bottom w:val="single" w:sz="4" w:space="0" w:color="auto"/>
              <w:right w:val="single" w:sz="4" w:space="0" w:color="auto"/>
            </w:tcBorders>
            <w:shd w:val="clear" w:color="000000" w:fill="FFCC99"/>
            <w:noWrap/>
            <w:vAlign w:val="center"/>
            <w:hideMark/>
          </w:tcPr>
          <w:p w14:paraId="61A28FFD"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1005" w:type="dxa"/>
            <w:tcBorders>
              <w:top w:val="nil"/>
              <w:left w:val="nil"/>
              <w:bottom w:val="single" w:sz="4" w:space="0" w:color="auto"/>
              <w:right w:val="single" w:sz="4" w:space="0" w:color="auto"/>
            </w:tcBorders>
            <w:shd w:val="clear" w:color="000000" w:fill="FFCC99"/>
            <w:noWrap/>
            <w:vAlign w:val="center"/>
            <w:hideMark/>
          </w:tcPr>
          <w:p w14:paraId="347AC24A"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647C6181"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12B57CCA"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57810C93"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0CCC5047"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r>
      <w:tr w:rsidR="00A164B8" w:rsidRPr="00A164B8" w14:paraId="27794240" w14:textId="77777777" w:rsidTr="00A164B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8F5599"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43D377B8"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2A49CF8"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2026A8BE"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62441EA"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38016D06"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9C04FC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1C25665"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0E57EE0D" w14:textId="77777777" w:rsidTr="00A164B8">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1EF57C1"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ІІІ.</w:t>
            </w:r>
          </w:p>
        </w:tc>
        <w:tc>
          <w:tcPr>
            <w:tcW w:w="4295" w:type="dxa"/>
            <w:tcBorders>
              <w:top w:val="nil"/>
              <w:left w:val="nil"/>
              <w:bottom w:val="single" w:sz="4" w:space="0" w:color="auto"/>
              <w:right w:val="single" w:sz="4" w:space="0" w:color="auto"/>
            </w:tcBorders>
            <w:shd w:val="clear" w:color="000000" w:fill="FFCC99"/>
            <w:noWrap/>
            <w:vAlign w:val="center"/>
            <w:hideMark/>
          </w:tcPr>
          <w:p w14:paraId="06068466"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80" w:type="dxa"/>
            <w:tcBorders>
              <w:top w:val="nil"/>
              <w:left w:val="nil"/>
              <w:bottom w:val="single" w:sz="4" w:space="0" w:color="auto"/>
              <w:right w:val="single" w:sz="4" w:space="0" w:color="auto"/>
            </w:tcBorders>
            <w:shd w:val="clear" w:color="000000" w:fill="FFCC99"/>
            <w:noWrap/>
            <w:vAlign w:val="center"/>
            <w:hideMark/>
          </w:tcPr>
          <w:p w14:paraId="4311E524"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1005" w:type="dxa"/>
            <w:tcBorders>
              <w:top w:val="nil"/>
              <w:left w:val="nil"/>
              <w:bottom w:val="single" w:sz="4" w:space="0" w:color="auto"/>
              <w:right w:val="single" w:sz="4" w:space="0" w:color="auto"/>
            </w:tcBorders>
            <w:shd w:val="clear" w:color="000000" w:fill="FFCC99"/>
            <w:noWrap/>
            <w:vAlign w:val="center"/>
            <w:hideMark/>
          </w:tcPr>
          <w:p w14:paraId="209076BD"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6127F046"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54398F6F"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3F4085A4"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2953C922"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r>
      <w:tr w:rsidR="00A164B8" w:rsidRPr="00A164B8" w14:paraId="45E6E38A"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FA77C9"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19D25940"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35B6B036"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3C92D7CA"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686D47DB"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436A96D7"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6B29A0BA"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707EB9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734DA13C" w14:textId="77777777" w:rsidTr="00A164B8">
        <w:trPr>
          <w:trHeight w:val="138"/>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5B4087D"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26B677B5"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Общо администрирани разходи (ІІ.+ІІІ.):</w:t>
            </w:r>
          </w:p>
        </w:tc>
        <w:tc>
          <w:tcPr>
            <w:tcW w:w="980" w:type="dxa"/>
            <w:tcBorders>
              <w:top w:val="nil"/>
              <w:left w:val="nil"/>
              <w:bottom w:val="single" w:sz="4" w:space="0" w:color="auto"/>
              <w:right w:val="single" w:sz="4" w:space="0" w:color="auto"/>
            </w:tcBorders>
            <w:shd w:val="clear" w:color="000000" w:fill="FFCC99"/>
            <w:noWrap/>
            <w:vAlign w:val="center"/>
            <w:hideMark/>
          </w:tcPr>
          <w:p w14:paraId="411B1B7E"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1005" w:type="dxa"/>
            <w:tcBorders>
              <w:top w:val="nil"/>
              <w:left w:val="nil"/>
              <w:bottom w:val="single" w:sz="4" w:space="0" w:color="auto"/>
              <w:right w:val="single" w:sz="4" w:space="0" w:color="auto"/>
            </w:tcBorders>
            <w:shd w:val="clear" w:color="000000" w:fill="FFCC99"/>
            <w:noWrap/>
            <w:vAlign w:val="center"/>
            <w:hideMark/>
          </w:tcPr>
          <w:p w14:paraId="47FA8837"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71487ED8"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14:paraId="05370EA5"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2C399241"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37AC97F0"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0,0</w:t>
            </w:r>
          </w:p>
        </w:tc>
      </w:tr>
      <w:tr w:rsidR="00A164B8" w:rsidRPr="00A164B8" w14:paraId="7C38D17A"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2F6CD7"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2A6F3944"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7F4B249"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5168400F"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76E595D"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4F671D6D"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1E0B3D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64611A3F"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35E3AF7A" w14:textId="77777777" w:rsidTr="00A164B8">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AC9396C"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04ACA0B5"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Общо разходи по бюджета (І.1+ІІ.):</w:t>
            </w:r>
          </w:p>
        </w:tc>
        <w:tc>
          <w:tcPr>
            <w:tcW w:w="980" w:type="dxa"/>
            <w:tcBorders>
              <w:top w:val="nil"/>
              <w:left w:val="nil"/>
              <w:bottom w:val="single" w:sz="4" w:space="0" w:color="auto"/>
              <w:right w:val="single" w:sz="4" w:space="0" w:color="auto"/>
            </w:tcBorders>
            <w:shd w:val="clear" w:color="000000" w:fill="FFCC99"/>
            <w:noWrap/>
            <w:vAlign w:val="center"/>
            <w:hideMark/>
          </w:tcPr>
          <w:p w14:paraId="6D9DE344"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838,0</w:t>
            </w:r>
          </w:p>
        </w:tc>
        <w:tc>
          <w:tcPr>
            <w:tcW w:w="1005" w:type="dxa"/>
            <w:tcBorders>
              <w:top w:val="nil"/>
              <w:left w:val="nil"/>
              <w:bottom w:val="single" w:sz="4" w:space="0" w:color="auto"/>
              <w:right w:val="single" w:sz="4" w:space="0" w:color="auto"/>
            </w:tcBorders>
            <w:shd w:val="clear" w:color="000000" w:fill="FFCC99"/>
            <w:noWrap/>
            <w:vAlign w:val="center"/>
            <w:hideMark/>
          </w:tcPr>
          <w:p w14:paraId="5D24ABA7"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1 233,7</w:t>
            </w:r>
          </w:p>
        </w:tc>
        <w:tc>
          <w:tcPr>
            <w:tcW w:w="980" w:type="dxa"/>
            <w:tcBorders>
              <w:top w:val="nil"/>
              <w:left w:val="nil"/>
              <w:bottom w:val="single" w:sz="4" w:space="0" w:color="auto"/>
              <w:right w:val="single" w:sz="4" w:space="0" w:color="auto"/>
            </w:tcBorders>
            <w:shd w:val="clear" w:color="000000" w:fill="FFCC99"/>
            <w:noWrap/>
            <w:vAlign w:val="center"/>
            <w:hideMark/>
          </w:tcPr>
          <w:p w14:paraId="62D9FA8F"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1 119,0</w:t>
            </w:r>
          </w:p>
        </w:tc>
        <w:tc>
          <w:tcPr>
            <w:tcW w:w="676" w:type="dxa"/>
            <w:tcBorders>
              <w:top w:val="nil"/>
              <w:left w:val="nil"/>
              <w:bottom w:val="single" w:sz="4" w:space="0" w:color="auto"/>
              <w:right w:val="single" w:sz="4" w:space="0" w:color="auto"/>
            </w:tcBorders>
            <w:shd w:val="clear" w:color="000000" w:fill="FFCC99"/>
            <w:noWrap/>
            <w:vAlign w:val="center"/>
            <w:hideMark/>
          </w:tcPr>
          <w:p w14:paraId="5F6E386F"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1 273,4</w:t>
            </w:r>
          </w:p>
        </w:tc>
        <w:tc>
          <w:tcPr>
            <w:tcW w:w="823" w:type="dxa"/>
            <w:tcBorders>
              <w:top w:val="nil"/>
              <w:left w:val="nil"/>
              <w:bottom w:val="single" w:sz="4" w:space="0" w:color="auto"/>
              <w:right w:val="single" w:sz="4" w:space="0" w:color="auto"/>
            </w:tcBorders>
            <w:shd w:val="clear" w:color="000000" w:fill="FFCC99"/>
            <w:noWrap/>
            <w:vAlign w:val="center"/>
            <w:hideMark/>
          </w:tcPr>
          <w:p w14:paraId="2277D72A"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c>
          <w:tcPr>
            <w:tcW w:w="823" w:type="dxa"/>
            <w:tcBorders>
              <w:top w:val="nil"/>
              <w:left w:val="nil"/>
              <w:bottom w:val="single" w:sz="4" w:space="0" w:color="auto"/>
              <w:right w:val="single" w:sz="4" w:space="0" w:color="auto"/>
            </w:tcBorders>
            <w:shd w:val="clear" w:color="000000" w:fill="FFCC99"/>
            <w:noWrap/>
            <w:vAlign w:val="center"/>
            <w:hideMark/>
          </w:tcPr>
          <w:p w14:paraId="6A861BC1"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r>
      <w:tr w:rsidR="00A164B8" w:rsidRPr="00A164B8" w14:paraId="2E721F01"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CFB887"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0DE711C0"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74A0AC38"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52FBC665"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FF6F9D1"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60DA9AB2"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D6D7B5A"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C21F99F"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1C611335" w14:textId="77777777" w:rsidTr="00A164B8">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B1C45D3"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000000" w:fill="FFCC99"/>
            <w:noWrap/>
            <w:vAlign w:val="center"/>
            <w:hideMark/>
          </w:tcPr>
          <w:p w14:paraId="36AF8F09" w14:textId="77777777" w:rsidR="00A164B8" w:rsidRPr="00A164B8" w:rsidRDefault="00A164B8" w:rsidP="00A164B8">
            <w:pPr>
              <w:spacing w:after="0" w:line="240" w:lineRule="auto"/>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Общо разходи (І.+ІІ.+ІІІ.):</w:t>
            </w:r>
          </w:p>
        </w:tc>
        <w:tc>
          <w:tcPr>
            <w:tcW w:w="980" w:type="dxa"/>
            <w:tcBorders>
              <w:top w:val="nil"/>
              <w:left w:val="nil"/>
              <w:bottom w:val="single" w:sz="4" w:space="0" w:color="auto"/>
              <w:right w:val="single" w:sz="4" w:space="0" w:color="auto"/>
            </w:tcBorders>
            <w:shd w:val="clear" w:color="000000" w:fill="FFCC99"/>
            <w:noWrap/>
            <w:vAlign w:val="center"/>
            <w:hideMark/>
          </w:tcPr>
          <w:p w14:paraId="080F2EF4"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838,0</w:t>
            </w:r>
          </w:p>
        </w:tc>
        <w:tc>
          <w:tcPr>
            <w:tcW w:w="1005" w:type="dxa"/>
            <w:tcBorders>
              <w:top w:val="nil"/>
              <w:left w:val="nil"/>
              <w:bottom w:val="single" w:sz="4" w:space="0" w:color="auto"/>
              <w:right w:val="single" w:sz="4" w:space="0" w:color="auto"/>
            </w:tcBorders>
            <w:shd w:val="clear" w:color="000000" w:fill="FFCC99"/>
            <w:noWrap/>
            <w:vAlign w:val="center"/>
            <w:hideMark/>
          </w:tcPr>
          <w:p w14:paraId="49890295"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1 233,7</w:t>
            </w:r>
          </w:p>
        </w:tc>
        <w:tc>
          <w:tcPr>
            <w:tcW w:w="980" w:type="dxa"/>
            <w:tcBorders>
              <w:top w:val="nil"/>
              <w:left w:val="nil"/>
              <w:bottom w:val="single" w:sz="4" w:space="0" w:color="auto"/>
              <w:right w:val="single" w:sz="4" w:space="0" w:color="auto"/>
            </w:tcBorders>
            <w:shd w:val="clear" w:color="000000" w:fill="FFCC99"/>
            <w:noWrap/>
            <w:vAlign w:val="center"/>
            <w:hideMark/>
          </w:tcPr>
          <w:p w14:paraId="2834F3F5"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1 119,0</w:t>
            </w:r>
          </w:p>
        </w:tc>
        <w:tc>
          <w:tcPr>
            <w:tcW w:w="676" w:type="dxa"/>
            <w:tcBorders>
              <w:top w:val="nil"/>
              <w:left w:val="nil"/>
              <w:bottom w:val="single" w:sz="4" w:space="0" w:color="auto"/>
              <w:right w:val="single" w:sz="4" w:space="0" w:color="auto"/>
            </w:tcBorders>
            <w:shd w:val="clear" w:color="000000" w:fill="FFCC99"/>
            <w:noWrap/>
            <w:vAlign w:val="center"/>
            <w:hideMark/>
          </w:tcPr>
          <w:p w14:paraId="127FD214"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1 273,4</w:t>
            </w:r>
          </w:p>
        </w:tc>
        <w:tc>
          <w:tcPr>
            <w:tcW w:w="823" w:type="dxa"/>
            <w:tcBorders>
              <w:top w:val="nil"/>
              <w:left w:val="nil"/>
              <w:bottom w:val="single" w:sz="4" w:space="0" w:color="auto"/>
              <w:right w:val="single" w:sz="4" w:space="0" w:color="auto"/>
            </w:tcBorders>
            <w:shd w:val="clear" w:color="000000" w:fill="FFCC99"/>
            <w:noWrap/>
            <w:vAlign w:val="center"/>
            <w:hideMark/>
          </w:tcPr>
          <w:p w14:paraId="4CAAF519"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c>
          <w:tcPr>
            <w:tcW w:w="823" w:type="dxa"/>
            <w:tcBorders>
              <w:top w:val="nil"/>
              <w:left w:val="nil"/>
              <w:bottom w:val="single" w:sz="4" w:space="0" w:color="auto"/>
              <w:right w:val="single" w:sz="4" w:space="0" w:color="auto"/>
            </w:tcBorders>
            <w:shd w:val="clear" w:color="000000" w:fill="FFCC99"/>
            <w:noWrap/>
            <w:vAlign w:val="center"/>
            <w:hideMark/>
          </w:tcPr>
          <w:p w14:paraId="5589A3E3" w14:textId="77777777" w:rsidR="00A164B8" w:rsidRPr="00A164B8" w:rsidRDefault="00A164B8" w:rsidP="00A164B8">
            <w:pPr>
              <w:spacing w:after="0" w:line="240" w:lineRule="auto"/>
              <w:jc w:val="right"/>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1 261,4</w:t>
            </w:r>
          </w:p>
        </w:tc>
      </w:tr>
      <w:tr w:rsidR="00A164B8" w:rsidRPr="00A164B8" w14:paraId="04FBAE74"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2AA6A1"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2647482E"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7A8D073"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1005" w:type="dxa"/>
            <w:tcBorders>
              <w:top w:val="nil"/>
              <w:left w:val="nil"/>
              <w:bottom w:val="single" w:sz="4" w:space="0" w:color="auto"/>
              <w:right w:val="single" w:sz="4" w:space="0" w:color="auto"/>
            </w:tcBorders>
            <w:shd w:val="clear" w:color="auto" w:fill="auto"/>
            <w:noWrap/>
            <w:vAlign w:val="center"/>
            <w:hideMark/>
          </w:tcPr>
          <w:p w14:paraId="4251870C"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CB6A4D6"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14:paraId="15DE788A"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2C314F6"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6107D82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 </w:t>
            </w:r>
          </w:p>
        </w:tc>
      </w:tr>
      <w:tr w:rsidR="00A164B8" w:rsidRPr="00A164B8" w14:paraId="655C2E9B" w14:textId="77777777" w:rsidTr="00A164B8">
        <w:trPr>
          <w:trHeight w:val="9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6055A8"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78C2ECBD"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Численост на щатния персонал</w:t>
            </w:r>
          </w:p>
        </w:tc>
        <w:tc>
          <w:tcPr>
            <w:tcW w:w="980" w:type="dxa"/>
            <w:tcBorders>
              <w:top w:val="nil"/>
              <w:left w:val="nil"/>
              <w:bottom w:val="single" w:sz="4" w:space="0" w:color="auto"/>
              <w:right w:val="single" w:sz="4" w:space="0" w:color="auto"/>
            </w:tcBorders>
            <w:shd w:val="clear" w:color="auto" w:fill="auto"/>
            <w:noWrap/>
            <w:vAlign w:val="center"/>
            <w:hideMark/>
          </w:tcPr>
          <w:p w14:paraId="6900FF46"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25</w:t>
            </w:r>
          </w:p>
        </w:tc>
        <w:tc>
          <w:tcPr>
            <w:tcW w:w="1005" w:type="dxa"/>
            <w:tcBorders>
              <w:top w:val="nil"/>
              <w:left w:val="nil"/>
              <w:bottom w:val="single" w:sz="4" w:space="0" w:color="auto"/>
              <w:right w:val="single" w:sz="4" w:space="0" w:color="auto"/>
            </w:tcBorders>
            <w:shd w:val="clear" w:color="auto" w:fill="auto"/>
            <w:noWrap/>
            <w:vAlign w:val="center"/>
            <w:hideMark/>
          </w:tcPr>
          <w:p w14:paraId="664E20E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31</w:t>
            </w:r>
          </w:p>
        </w:tc>
        <w:tc>
          <w:tcPr>
            <w:tcW w:w="980" w:type="dxa"/>
            <w:tcBorders>
              <w:top w:val="nil"/>
              <w:left w:val="nil"/>
              <w:bottom w:val="single" w:sz="4" w:space="0" w:color="auto"/>
              <w:right w:val="single" w:sz="4" w:space="0" w:color="auto"/>
            </w:tcBorders>
            <w:shd w:val="clear" w:color="auto" w:fill="auto"/>
            <w:noWrap/>
            <w:vAlign w:val="center"/>
            <w:hideMark/>
          </w:tcPr>
          <w:p w14:paraId="5E523801"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32</w:t>
            </w:r>
          </w:p>
        </w:tc>
        <w:tc>
          <w:tcPr>
            <w:tcW w:w="676" w:type="dxa"/>
            <w:tcBorders>
              <w:top w:val="nil"/>
              <w:left w:val="nil"/>
              <w:bottom w:val="single" w:sz="4" w:space="0" w:color="auto"/>
              <w:right w:val="single" w:sz="4" w:space="0" w:color="auto"/>
            </w:tcBorders>
            <w:shd w:val="clear" w:color="auto" w:fill="auto"/>
            <w:noWrap/>
            <w:vAlign w:val="center"/>
            <w:hideMark/>
          </w:tcPr>
          <w:p w14:paraId="133B6DA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14:paraId="69E9AF93"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14:paraId="45017E6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32</w:t>
            </w:r>
          </w:p>
        </w:tc>
      </w:tr>
      <w:tr w:rsidR="00A164B8" w:rsidRPr="00A164B8" w14:paraId="35AA1B41" w14:textId="77777777" w:rsidTr="00A164B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74D8B0" w14:textId="77777777" w:rsidR="00A164B8" w:rsidRPr="00A164B8" w:rsidRDefault="00A164B8" w:rsidP="00A164B8">
            <w:pPr>
              <w:spacing w:after="0" w:line="240" w:lineRule="auto"/>
              <w:jc w:val="center"/>
              <w:rPr>
                <w:rFonts w:ascii="Times New Roman" w:eastAsia="Times New Roman" w:hAnsi="Times New Roman" w:cs="Times New Roman"/>
                <w:b/>
                <w:bCs/>
                <w:color w:val="000000"/>
                <w:sz w:val="16"/>
                <w:szCs w:val="16"/>
                <w:lang w:eastAsia="bg-BG"/>
              </w:rPr>
            </w:pPr>
            <w:r w:rsidRPr="00A164B8">
              <w:rPr>
                <w:rFonts w:ascii="Times New Roman" w:eastAsia="Times New Roman" w:hAnsi="Times New Roman" w:cs="Times New Roman"/>
                <w:b/>
                <w:bCs/>
                <w:color w:val="000000"/>
                <w:sz w:val="16"/>
                <w:szCs w:val="16"/>
                <w:lang w:eastAsia="bg-BG"/>
              </w:rPr>
              <w:t> </w:t>
            </w:r>
          </w:p>
        </w:tc>
        <w:tc>
          <w:tcPr>
            <w:tcW w:w="4295" w:type="dxa"/>
            <w:tcBorders>
              <w:top w:val="nil"/>
              <w:left w:val="nil"/>
              <w:bottom w:val="single" w:sz="4" w:space="0" w:color="auto"/>
              <w:right w:val="single" w:sz="4" w:space="0" w:color="auto"/>
            </w:tcBorders>
            <w:shd w:val="clear" w:color="auto" w:fill="auto"/>
            <w:noWrap/>
            <w:vAlign w:val="center"/>
            <w:hideMark/>
          </w:tcPr>
          <w:p w14:paraId="49A98C63" w14:textId="77777777" w:rsidR="00A164B8" w:rsidRPr="00A164B8" w:rsidRDefault="00A164B8" w:rsidP="00A164B8">
            <w:pPr>
              <w:spacing w:after="0" w:line="240" w:lineRule="auto"/>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Численост на извънщатния персонал</w:t>
            </w:r>
          </w:p>
        </w:tc>
        <w:tc>
          <w:tcPr>
            <w:tcW w:w="980" w:type="dxa"/>
            <w:tcBorders>
              <w:top w:val="nil"/>
              <w:left w:val="nil"/>
              <w:bottom w:val="single" w:sz="4" w:space="0" w:color="auto"/>
              <w:right w:val="single" w:sz="4" w:space="0" w:color="auto"/>
            </w:tcBorders>
            <w:shd w:val="clear" w:color="auto" w:fill="auto"/>
            <w:noWrap/>
            <w:vAlign w:val="center"/>
            <w:hideMark/>
          </w:tcPr>
          <w:p w14:paraId="087B9181"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w:t>
            </w:r>
          </w:p>
        </w:tc>
        <w:tc>
          <w:tcPr>
            <w:tcW w:w="1005" w:type="dxa"/>
            <w:tcBorders>
              <w:top w:val="nil"/>
              <w:left w:val="nil"/>
              <w:bottom w:val="single" w:sz="4" w:space="0" w:color="auto"/>
              <w:right w:val="single" w:sz="4" w:space="0" w:color="auto"/>
            </w:tcBorders>
            <w:shd w:val="clear" w:color="auto" w:fill="auto"/>
            <w:noWrap/>
            <w:vAlign w:val="center"/>
            <w:hideMark/>
          </w:tcPr>
          <w:p w14:paraId="0789A5AF"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14:paraId="46A5D74E"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14:paraId="6341B608"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6AF143EB"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44C7879B" w14:textId="77777777" w:rsidR="00A164B8" w:rsidRPr="00A164B8" w:rsidRDefault="00A164B8" w:rsidP="00A164B8">
            <w:pPr>
              <w:spacing w:after="0" w:line="240" w:lineRule="auto"/>
              <w:jc w:val="right"/>
              <w:rPr>
                <w:rFonts w:ascii="Times New Roman" w:eastAsia="Times New Roman" w:hAnsi="Times New Roman" w:cs="Times New Roman"/>
                <w:color w:val="000000"/>
                <w:sz w:val="16"/>
                <w:szCs w:val="16"/>
                <w:lang w:eastAsia="bg-BG"/>
              </w:rPr>
            </w:pPr>
            <w:r w:rsidRPr="00A164B8">
              <w:rPr>
                <w:rFonts w:ascii="Times New Roman" w:eastAsia="Times New Roman" w:hAnsi="Times New Roman" w:cs="Times New Roman"/>
                <w:color w:val="000000"/>
                <w:sz w:val="16"/>
                <w:szCs w:val="16"/>
                <w:lang w:eastAsia="bg-BG"/>
              </w:rPr>
              <w:t>0</w:t>
            </w:r>
          </w:p>
        </w:tc>
      </w:tr>
    </w:tbl>
    <w:p w14:paraId="2B87CDCE" w14:textId="77777777" w:rsidR="00910E3A" w:rsidRPr="00060586" w:rsidRDefault="00910E3A" w:rsidP="00910E3A">
      <w:pPr>
        <w:pStyle w:val="ListParagraph"/>
        <w:tabs>
          <w:tab w:val="left" w:pos="851"/>
        </w:tabs>
        <w:spacing w:after="0" w:line="240" w:lineRule="auto"/>
        <w:jc w:val="both"/>
        <w:rPr>
          <w:rFonts w:ascii="Times New Roman" w:hAnsi="Times New Roman"/>
          <w:b/>
          <w:i/>
          <w:color w:val="0000CC"/>
          <w:sz w:val="12"/>
          <w:szCs w:val="12"/>
          <w:lang w:val="en-US"/>
        </w:rPr>
      </w:pPr>
    </w:p>
    <w:p w14:paraId="13EF29F6" w14:textId="77777777" w:rsidR="00B46D35" w:rsidRDefault="00B46D35" w:rsidP="003B4424">
      <w:pPr>
        <w:spacing w:after="0" w:line="240" w:lineRule="auto"/>
        <w:ind w:left="567"/>
        <w:jc w:val="both"/>
        <w:rPr>
          <w:rFonts w:ascii="Times New Roman" w:hAnsi="Times New Roman" w:cs="Times New Roman"/>
          <w:b/>
          <w:color w:val="4A7C2C" w:themeColor="accent4" w:themeShade="BF"/>
        </w:rPr>
      </w:pPr>
    </w:p>
    <w:p w14:paraId="592978D7" w14:textId="77777777"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14:paraId="270DABF8" w14:textId="77777777" w:rsidR="00617C1B" w:rsidRPr="003B4987" w:rsidRDefault="00617C1B" w:rsidP="003B4424">
      <w:pPr>
        <w:spacing w:after="0" w:line="240" w:lineRule="auto"/>
        <w:ind w:firstLine="567"/>
        <w:jc w:val="both"/>
        <w:rPr>
          <w:rFonts w:ascii="Times New Roman" w:hAnsi="Times New Roman" w:cs="Times New Roman"/>
          <w:b/>
          <w:i/>
          <w:color w:val="0000CC"/>
        </w:rPr>
      </w:pPr>
    </w:p>
    <w:p w14:paraId="528B1718" w14:textId="77777777" w:rsidR="00DD69AB" w:rsidRPr="00ED7F39" w:rsidRDefault="009A6549" w:rsidP="00431F27">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 xml:space="preserve">Цели на </w:t>
      </w:r>
      <w:r w:rsidR="00BA5C99" w:rsidRPr="00ED7F39">
        <w:rPr>
          <w:rFonts w:ascii="Times New Roman" w:eastAsia="Calibri" w:hAnsi="Times New Roman" w:cs="Times New Roman"/>
          <w:b/>
          <w:i/>
          <w:color w:val="0000CC"/>
        </w:rPr>
        <w:t xml:space="preserve">бюджетната </w:t>
      </w:r>
      <w:r w:rsidRPr="00ED7F39">
        <w:rPr>
          <w:rFonts w:ascii="Times New Roman" w:eastAsia="Calibri" w:hAnsi="Times New Roman" w:cs="Times New Roman"/>
          <w:b/>
          <w:i/>
          <w:color w:val="0000CC"/>
        </w:rPr>
        <w:t>програма</w:t>
      </w:r>
    </w:p>
    <w:p w14:paraId="3D01D0EE" w14:textId="77777777" w:rsidR="002D332F" w:rsidRPr="00ED7F39" w:rsidRDefault="002D332F" w:rsidP="00431F27">
      <w:pPr>
        <w:pStyle w:val="ListParagraph"/>
        <w:numPr>
          <w:ilvl w:val="0"/>
          <w:numId w:val="43"/>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14:paraId="09B912CE" w14:textId="77777777" w:rsidR="002D332F" w:rsidRPr="00ED7F39" w:rsidRDefault="002D332F" w:rsidP="00431F27">
      <w:pPr>
        <w:pStyle w:val="ListParagraph"/>
        <w:numPr>
          <w:ilvl w:val="0"/>
          <w:numId w:val="43"/>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14:paraId="1C13223C" w14:textId="77777777" w:rsidR="00494C8E" w:rsidRPr="00ED7F39" w:rsidRDefault="00494C8E" w:rsidP="00431F27">
      <w:pPr>
        <w:numPr>
          <w:ilvl w:val="0"/>
          <w:numId w:val="42"/>
        </w:numPr>
        <w:tabs>
          <w:tab w:val="left" w:pos="851"/>
        </w:tabs>
        <w:spacing w:after="0" w:line="240" w:lineRule="auto"/>
        <w:ind w:left="0"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14:paraId="25151085" w14:textId="77777777" w:rsidR="00494C8E" w:rsidRPr="00ED7F39" w:rsidRDefault="00494C8E" w:rsidP="00431F27">
      <w:pPr>
        <w:numPr>
          <w:ilvl w:val="0"/>
          <w:numId w:val="42"/>
        </w:numPr>
        <w:tabs>
          <w:tab w:val="left" w:pos="851"/>
        </w:tabs>
        <w:spacing w:after="0" w:line="240" w:lineRule="auto"/>
        <w:ind w:left="0"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Осигуряване на актуална информация за общинската пътна мрежа.</w:t>
      </w:r>
    </w:p>
    <w:p w14:paraId="3427850D" w14:textId="77777777" w:rsidR="00F86BE4" w:rsidRPr="005B7D7C" w:rsidRDefault="00F86BE4" w:rsidP="00F86BE4">
      <w:pPr>
        <w:tabs>
          <w:tab w:val="left" w:pos="851"/>
        </w:tabs>
        <w:spacing w:after="0" w:line="240" w:lineRule="auto"/>
        <w:ind w:right="46"/>
        <w:jc w:val="both"/>
        <w:rPr>
          <w:rFonts w:ascii="Times New Roman" w:eastAsia="Times New Roman" w:hAnsi="Times New Roman" w:cs="Times New Roman"/>
          <w:lang w:eastAsia="bg-BG"/>
        </w:rPr>
      </w:pPr>
    </w:p>
    <w:p w14:paraId="6B28092E" w14:textId="77777777" w:rsidR="009A6549"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Целеви стойности по показателите за изпълнение</w:t>
      </w:r>
    </w:p>
    <w:p w14:paraId="79F51228" w14:textId="522CF222" w:rsidR="003B488F" w:rsidRDefault="003B488F" w:rsidP="003B488F">
      <w:pPr>
        <w:tabs>
          <w:tab w:val="left" w:pos="851"/>
        </w:tabs>
        <w:spacing w:after="0" w:line="240" w:lineRule="auto"/>
        <w:contextualSpacing/>
        <w:jc w:val="both"/>
        <w:rPr>
          <w:rFonts w:ascii="Times New Roman" w:eastAsia="Calibri" w:hAnsi="Times New Roman" w:cs="Times New Roman"/>
          <w:b/>
          <w:i/>
          <w:color w:val="0000CC"/>
        </w:rPr>
      </w:pPr>
    </w:p>
    <w:tbl>
      <w:tblPr>
        <w:tblW w:w="10097" w:type="dxa"/>
        <w:tblInd w:w="-5" w:type="dxa"/>
        <w:tblCellMar>
          <w:left w:w="70" w:type="dxa"/>
          <w:right w:w="70" w:type="dxa"/>
        </w:tblCellMar>
        <w:tblLook w:val="04A0" w:firstRow="1" w:lastRow="0" w:firstColumn="1" w:lastColumn="0" w:noHBand="0" w:noVBand="1"/>
      </w:tblPr>
      <w:tblGrid>
        <w:gridCol w:w="5529"/>
        <w:gridCol w:w="1134"/>
        <w:gridCol w:w="1134"/>
        <w:gridCol w:w="1134"/>
        <w:gridCol w:w="1166"/>
      </w:tblGrid>
      <w:tr w:rsidR="00841855" w:rsidRPr="00841855" w14:paraId="01AF72A0" w14:textId="77777777" w:rsidTr="00841855">
        <w:trPr>
          <w:trHeight w:val="96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A995CDC" w14:textId="77777777" w:rsidR="00841855" w:rsidRPr="00841855" w:rsidRDefault="00841855" w:rsidP="00841855">
            <w:pPr>
              <w:spacing w:after="0" w:line="240" w:lineRule="auto"/>
              <w:rPr>
                <w:rFonts w:ascii="Times New Roman" w:eastAsia="Times New Roman" w:hAnsi="Times New Roman" w:cs="Times New Roman"/>
                <w:b/>
                <w:bCs/>
                <w:color w:val="000000"/>
                <w:sz w:val="18"/>
                <w:szCs w:val="18"/>
                <w:lang w:eastAsia="bg-BG"/>
              </w:rPr>
            </w:pPr>
            <w:r w:rsidRPr="00841855">
              <w:rPr>
                <w:rFonts w:ascii="Times New Roman" w:eastAsia="Times New Roman" w:hAnsi="Times New Roman" w:cs="Times New Roman"/>
                <w:b/>
                <w:bCs/>
                <w:color w:val="000000"/>
                <w:sz w:val="18"/>
                <w:szCs w:val="18"/>
                <w:lang w:eastAsia="bg-BG"/>
              </w:rPr>
              <w:t>ПОКАЗАТЕЛИ ЗА ИЗПЪЛНЕНИЕ</w:t>
            </w:r>
            <w:r w:rsidRPr="00841855">
              <w:rPr>
                <w:rFonts w:ascii="Times New Roman" w:eastAsia="Times New Roman" w:hAnsi="Times New Roman" w:cs="Times New Roman"/>
                <w:b/>
                <w:bCs/>
                <w:color w:val="000000"/>
                <w:sz w:val="18"/>
                <w:szCs w:val="18"/>
                <w:lang w:eastAsia="bg-BG"/>
              </w:rPr>
              <w:br/>
            </w:r>
            <w:r w:rsidRPr="00841855">
              <w:rPr>
                <w:rFonts w:ascii="Times New Roman" w:eastAsia="Times New Roman" w:hAnsi="Times New Roman" w:cs="Times New Roman"/>
                <w:b/>
                <w:bCs/>
                <w:color w:val="000000"/>
                <w:sz w:val="18"/>
                <w:szCs w:val="18"/>
                <w:lang w:eastAsia="bg-BG"/>
              </w:rPr>
              <w:br/>
              <w:t>2100.02.01  Бюджетна програма „Рехабилитация и изграждане на пътна инфраструктура“</w:t>
            </w:r>
          </w:p>
        </w:tc>
        <w:tc>
          <w:tcPr>
            <w:tcW w:w="4568" w:type="dxa"/>
            <w:gridSpan w:val="4"/>
            <w:tcBorders>
              <w:top w:val="single" w:sz="4" w:space="0" w:color="auto"/>
              <w:left w:val="nil"/>
              <w:bottom w:val="single" w:sz="4" w:space="0" w:color="auto"/>
              <w:right w:val="single" w:sz="4" w:space="0" w:color="auto"/>
            </w:tcBorders>
            <w:shd w:val="clear" w:color="000000" w:fill="FFCC99"/>
            <w:vAlign w:val="center"/>
            <w:hideMark/>
          </w:tcPr>
          <w:p w14:paraId="088C1933" w14:textId="77777777" w:rsidR="00841855" w:rsidRPr="00841855" w:rsidRDefault="00841855" w:rsidP="00841855">
            <w:pPr>
              <w:spacing w:after="0" w:line="240" w:lineRule="auto"/>
              <w:jc w:val="center"/>
              <w:rPr>
                <w:rFonts w:ascii="Times New Roman" w:eastAsia="Times New Roman" w:hAnsi="Times New Roman" w:cs="Times New Roman"/>
                <w:b/>
                <w:bCs/>
                <w:color w:val="000000"/>
                <w:sz w:val="18"/>
                <w:szCs w:val="18"/>
                <w:lang w:eastAsia="bg-BG"/>
              </w:rPr>
            </w:pPr>
            <w:r w:rsidRPr="00841855">
              <w:rPr>
                <w:rFonts w:ascii="Times New Roman" w:eastAsia="Times New Roman" w:hAnsi="Times New Roman" w:cs="Times New Roman"/>
                <w:b/>
                <w:bCs/>
                <w:color w:val="000000"/>
                <w:sz w:val="18"/>
                <w:szCs w:val="18"/>
                <w:lang w:eastAsia="bg-BG"/>
              </w:rPr>
              <w:t>Целева стойност</w:t>
            </w:r>
          </w:p>
        </w:tc>
      </w:tr>
      <w:tr w:rsidR="00841855" w:rsidRPr="00841855" w14:paraId="4FA2F72D" w14:textId="77777777" w:rsidTr="00841855">
        <w:trPr>
          <w:trHeight w:val="480"/>
        </w:trPr>
        <w:tc>
          <w:tcPr>
            <w:tcW w:w="5529" w:type="dxa"/>
            <w:tcBorders>
              <w:top w:val="nil"/>
              <w:left w:val="single" w:sz="4" w:space="0" w:color="auto"/>
              <w:bottom w:val="single" w:sz="4" w:space="0" w:color="auto"/>
              <w:right w:val="single" w:sz="4" w:space="0" w:color="auto"/>
            </w:tcBorders>
            <w:shd w:val="clear" w:color="000000" w:fill="FFCC99"/>
            <w:vAlign w:val="center"/>
            <w:hideMark/>
          </w:tcPr>
          <w:p w14:paraId="42CD2756" w14:textId="77777777" w:rsidR="00841855" w:rsidRPr="00841855" w:rsidRDefault="00841855" w:rsidP="00841855">
            <w:pPr>
              <w:spacing w:after="0" w:line="240" w:lineRule="auto"/>
              <w:jc w:val="center"/>
              <w:rPr>
                <w:rFonts w:ascii="Times New Roman" w:eastAsia="Times New Roman" w:hAnsi="Times New Roman" w:cs="Times New Roman"/>
                <w:b/>
                <w:bCs/>
                <w:color w:val="000000"/>
                <w:sz w:val="18"/>
                <w:szCs w:val="18"/>
                <w:lang w:eastAsia="bg-BG"/>
              </w:rPr>
            </w:pPr>
            <w:r w:rsidRPr="00841855">
              <w:rPr>
                <w:rFonts w:ascii="Times New Roman" w:eastAsia="Times New Roman" w:hAnsi="Times New Roman" w:cs="Times New Roman"/>
                <w:b/>
                <w:bCs/>
                <w:color w:val="000000"/>
                <w:sz w:val="18"/>
                <w:szCs w:val="18"/>
                <w:lang w:eastAsia="bg-BG"/>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14:paraId="536AE576" w14:textId="77777777" w:rsidR="00841855" w:rsidRPr="00841855" w:rsidRDefault="00841855" w:rsidP="00841855">
            <w:pPr>
              <w:spacing w:after="0" w:line="240" w:lineRule="auto"/>
              <w:jc w:val="center"/>
              <w:rPr>
                <w:rFonts w:ascii="Times New Roman" w:eastAsia="Times New Roman" w:hAnsi="Times New Roman" w:cs="Times New Roman"/>
                <w:b/>
                <w:bCs/>
                <w:color w:val="000000"/>
                <w:sz w:val="18"/>
                <w:szCs w:val="18"/>
                <w:lang w:eastAsia="bg-BG"/>
              </w:rPr>
            </w:pPr>
            <w:r w:rsidRPr="00841855">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14:paraId="46F1BAD4" w14:textId="77777777" w:rsidR="00841855" w:rsidRPr="00841855" w:rsidRDefault="00841855" w:rsidP="00841855">
            <w:pPr>
              <w:spacing w:after="0" w:line="240" w:lineRule="auto"/>
              <w:jc w:val="center"/>
              <w:rPr>
                <w:rFonts w:ascii="Times New Roman" w:eastAsia="Times New Roman" w:hAnsi="Times New Roman" w:cs="Times New Roman"/>
                <w:b/>
                <w:bCs/>
                <w:i/>
                <w:iCs/>
                <w:sz w:val="18"/>
                <w:szCs w:val="18"/>
                <w:lang w:eastAsia="bg-BG"/>
              </w:rPr>
            </w:pPr>
            <w:r w:rsidRPr="00841855">
              <w:rPr>
                <w:rFonts w:ascii="Times New Roman" w:eastAsia="Times New Roman" w:hAnsi="Times New Roman" w:cs="Times New Roman"/>
                <w:b/>
                <w:bCs/>
                <w:i/>
                <w:iCs/>
                <w:sz w:val="18"/>
                <w:szCs w:val="18"/>
                <w:lang w:eastAsia="bg-BG"/>
              </w:rPr>
              <w:t>Проект 2023 г.</w:t>
            </w:r>
          </w:p>
        </w:tc>
        <w:tc>
          <w:tcPr>
            <w:tcW w:w="1134" w:type="dxa"/>
            <w:tcBorders>
              <w:top w:val="nil"/>
              <w:left w:val="nil"/>
              <w:bottom w:val="single" w:sz="4" w:space="0" w:color="auto"/>
              <w:right w:val="single" w:sz="4" w:space="0" w:color="auto"/>
            </w:tcBorders>
            <w:shd w:val="clear" w:color="000000" w:fill="FFCC99"/>
            <w:vAlign w:val="center"/>
            <w:hideMark/>
          </w:tcPr>
          <w:p w14:paraId="4299447C" w14:textId="77777777" w:rsidR="00841855" w:rsidRPr="00841855" w:rsidRDefault="00841855" w:rsidP="00841855">
            <w:pPr>
              <w:spacing w:after="0" w:line="240" w:lineRule="auto"/>
              <w:jc w:val="center"/>
              <w:rPr>
                <w:rFonts w:ascii="Times New Roman" w:eastAsia="Times New Roman" w:hAnsi="Times New Roman" w:cs="Times New Roman"/>
                <w:b/>
                <w:bCs/>
                <w:i/>
                <w:iCs/>
                <w:sz w:val="18"/>
                <w:szCs w:val="18"/>
                <w:lang w:eastAsia="bg-BG"/>
              </w:rPr>
            </w:pPr>
            <w:r w:rsidRPr="00841855">
              <w:rPr>
                <w:rFonts w:ascii="Times New Roman" w:eastAsia="Times New Roman" w:hAnsi="Times New Roman" w:cs="Times New Roman"/>
                <w:b/>
                <w:bCs/>
                <w:i/>
                <w:iCs/>
                <w:sz w:val="18"/>
                <w:szCs w:val="18"/>
                <w:lang w:eastAsia="bg-BG"/>
              </w:rPr>
              <w:t>Прогноза 2024 г.</w:t>
            </w:r>
          </w:p>
        </w:tc>
        <w:tc>
          <w:tcPr>
            <w:tcW w:w="1166" w:type="dxa"/>
            <w:tcBorders>
              <w:top w:val="nil"/>
              <w:left w:val="nil"/>
              <w:bottom w:val="single" w:sz="4" w:space="0" w:color="auto"/>
              <w:right w:val="single" w:sz="4" w:space="0" w:color="auto"/>
            </w:tcBorders>
            <w:shd w:val="clear" w:color="000000" w:fill="FFCC99"/>
            <w:vAlign w:val="center"/>
            <w:hideMark/>
          </w:tcPr>
          <w:p w14:paraId="0CE5315A" w14:textId="77777777" w:rsidR="00841855" w:rsidRPr="00841855" w:rsidRDefault="00841855" w:rsidP="00841855">
            <w:pPr>
              <w:spacing w:after="0" w:line="240" w:lineRule="auto"/>
              <w:jc w:val="center"/>
              <w:rPr>
                <w:rFonts w:ascii="Times New Roman" w:eastAsia="Times New Roman" w:hAnsi="Times New Roman" w:cs="Times New Roman"/>
                <w:b/>
                <w:bCs/>
                <w:i/>
                <w:iCs/>
                <w:sz w:val="18"/>
                <w:szCs w:val="18"/>
                <w:lang w:eastAsia="bg-BG"/>
              </w:rPr>
            </w:pPr>
            <w:r w:rsidRPr="00841855">
              <w:rPr>
                <w:rFonts w:ascii="Times New Roman" w:eastAsia="Times New Roman" w:hAnsi="Times New Roman" w:cs="Times New Roman"/>
                <w:b/>
                <w:bCs/>
                <w:i/>
                <w:iCs/>
                <w:sz w:val="18"/>
                <w:szCs w:val="18"/>
                <w:lang w:eastAsia="bg-BG"/>
              </w:rPr>
              <w:t>Прогноза 2025 г.</w:t>
            </w:r>
          </w:p>
        </w:tc>
      </w:tr>
      <w:tr w:rsidR="00841855" w:rsidRPr="00841855" w14:paraId="01D45510" w14:textId="77777777" w:rsidTr="0084185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9F15D01"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 Средна гъстота на Републиканската пътна мрежа /РПМ/</w:t>
            </w:r>
          </w:p>
        </w:tc>
        <w:tc>
          <w:tcPr>
            <w:tcW w:w="1134" w:type="dxa"/>
            <w:tcBorders>
              <w:top w:val="nil"/>
              <w:left w:val="nil"/>
              <w:bottom w:val="single" w:sz="4" w:space="0" w:color="auto"/>
              <w:right w:val="single" w:sz="4" w:space="0" w:color="auto"/>
            </w:tcBorders>
            <w:shd w:val="clear" w:color="auto" w:fill="auto"/>
            <w:vAlign w:val="center"/>
            <w:hideMark/>
          </w:tcPr>
          <w:p w14:paraId="7B89B92A"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Км/1 000 км2</w:t>
            </w:r>
          </w:p>
        </w:tc>
        <w:tc>
          <w:tcPr>
            <w:tcW w:w="1134" w:type="dxa"/>
            <w:tcBorders>
              <w:top w:val="nil"/>
              <w:left w:val="nil"/>
              <w:bottom w:val="single" w:sz="4" w:space="0" w:color="auto"/>
              <w:right w:val="single" w:sz="4" w:space="0" w:color="auto"/>
            </w:tcBorders>
            <w:shd w:val="clear" w:color="auto" w:fill="auto"/>
            <w:vAlign w:val="center"/>
            <w:hideMark/>
          </w:tcPr>
          <w:p w14:paraId="6D917D3C"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179.95</w:t>
            </w:r>
          </w:p>
        </w:tc>
        <w:tc>
          <w:tcPr>
            <w:tcW w:w="1134" w:type="dxa"/>
            <w:tcBorders>
              <w:top w:val="nil"/>
              <w:left w:val="nil"/>
              <w:bottom w:val="single" w:sz="4" w:space="0" w:color="auto"/>
              <w:right w:val="single" w:sz="4" w:space="0" w:color="auto"/>
            </w:tcBorders>
            <w:shd w:val="clear" w:color="auto" w:fill="auto"/>
            <w:vAlign w:val="center"/>
            <w:hideMark/>
          </w:tcPr>
          <w:p w14:paraId="017E661B"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179.95</w:t>
            </w:r>
          </w:p>
        </w:tc>
        <w:tc>
          <w:tcPr>
            <w:tcW w:w="1166" w:type="dxa"/>
            <w:tcBorders>
              <w:top w:val="nil"/>
              <w:left w:val="nil"/>
              <w:bottom w:val="single" w:sz="4" w:space="0" w:color="auto"/>
              <w:right w:val="single" w:sz="4" w:space="0" w:color="auto"/>
            </w:tcBorders>
            <w:shd w:val="clear" w:color="auto" w:fill="auto"/>
            <w:vAlign w:val="center"/>
            <w:hideMark/>
          </w:tcPr>
          <w:p w14:paraId="691FBE4C"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179.95</w:t>
            </w:r>
          </w:p>
        </w:tc>
      </w:tr>
      <w:tr w:rsidR="00841855" w:rsidRPr="00841855" w14:paraId="34C89DB6" w14:textId="77777777" w:rsidTr="00841855">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CFF185"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2. Обща дължина на магистрална, високоскоростна пътна мрежа и пътни връзки</w:t>
            </w:r>
          </w:p>
        </w:tc>
        <w:tc>
          <w:tcPr>
            <w:tcW w:w="1134" w:type="dxa"/>
            <w:tcBorders>
              <w:top w:val="nil"/>
              <w:left w:val="nil"/>
              <w:bottom w:val="single" w:sz="4" w:space="0" w:color="auto"/>
              <w:right w:val="single" w:sz="4" w:space="0" w:color="auto"/>
            </w:tcBorders>
            <w:shd w:val="clear" w:color="auto" w:fill="auto"/>
            <w:vAlign w:val="center"/>
            <w:hideMark/>
          </w:tcPr>
          <w:p w14:paraId="497169B0"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Км.</w:t>
            </w:r>
          </w:p>
        </w:tc>
        <w:tc>
          <w:tcPr>
            <w:tcW w:w="1134" w:type="dxa"/>
            <w:tcBorders>
              <w:top w:val="nil"/>
              <w:left w:val="nil"/>
              <w:bottom w:val="single" w:sz="4" w:space="0" w:color="auto"/>
              <w:right w:val="single" w:sz="4" w:space="0" w:color="auto"/>
            </w:tcBorders>
            <w:shd w:val="clear" w:color="auto" w:fill="auto"/>
            <w:vAlign w:val="center"/>
            <w:hideMark/>
          </w:tcPr>
          <w:p w14:paraId="1EF064C6"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3.000</w:t>
            </w:r>
          </w:p>
        </w:tc>
        <w:tc>
          <w:tcPr>
            <w:tcW w:w="1134" w:type="dxa"/>
            <w:tcBorders>
              <w:top w:val="nil"/>
              <w:left w:val="nil"/>
              <w:bottom w:val="single" w:sz="4" w:space="0" w:color="auto"/>
              <w:right w:val="single" w:sz="4" w:space="0" w:color="auto"/>
            </w:tcBorders>
            <w:shd w:val="clear" w:color="auto" w:fill="auto"/>
            <w:vAlign w:val="center"/>
            <w:hideMark/>
          </w:tcPr>
          <w:p w14:paraId="0756BF9F"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16.5</w:t>
            </w:r>
          </w:p>
        </w:tc>
        <w:tc>
          <w:tcPr>
            <w:tcW w:w="1166" w:type="dxa"/>
            <w:tcBorders>
              <w:top w:val="nil"/>
              <w:left w:val="nil"/>
              <w:bottom w:val="single" w:sz="4" w:space="0" w:color="auto"/>
              <w:right w:val="single" w:sz="4" w:space="0" w:color="auto"/>
            </w:tcBorders>
            <w:shd w:val="clear" w:color="auto" w:fill="auto"/>
            <w:vAlign w:val="center"/>
            <w:hideMark/>
          </w:tcPr>
          <w:p w14:paraId="2601F960"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16.5</w:t>
            </w:r>
          </w:p>
        </w:tc>
      </w:tr>
      <w:tr w:rsidR="00841855" w:rsidRPr="00841855" w14:paraId="2D3FA9E1" w14:textId="77777777" w:rsidTr="0084185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F570DB0"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3. Въведени в експлоатация рехабилитирани пътни участъци</w:t>
            </w:r>
          </w:p>
        </w:tc>
        <w:tc>
          <w:tcPr>
            <w:tcW w:w="1134" w:type="dxa"/>
            <w:tcBorders>
              <w:top w:val="nil"/>
              <w:left w:val="nil"/>
              <w:bottom w:val="single" w:sz="4" w:space="0" w:color="auto"/>
              <w:right w:val="single" w:sz="4" w:space="0" w:color="auto"/>
            </w:tcBorders>
            <w:shd w:val="clear" w:color="auto" w:fill="auto"/>
            <w:vAlign w:val="center"/>
            <w:hideMark/>
          </w:tcPr>
          <w:p w14:paraId="19B4BFC1"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Км.</w:t>
            </w:r>
          </w:p>
        </w:tc>
        <w:tc>
          <w:tcPr>
            <w:tcW w:w="1134" w:type="dxa"/>
            <w:tcBorders>
              <w:top w:val="nil"/>
              <w:left w:val="nil"/>
              <w:bottom w:val="single" w:sz="4" w:space="0" w:color="auto"/>
              <w:right w:val="single" w:sz="4" w:space="0" w:color="auto"/>
            </w:tcBorders>
            <w:shd w:val="clear" w:color="auto" w:fill="auto"/>
            <w:vAlign w:val="center"/>
            <w:hideMark/>
          </w:tcPr>
          <w:p w14:paraId="462D0609"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630.204</w:t>
            </w:r>
          </w:p>
        </w:tc>
        <w:tc>
          <w:tcPr>
            <w:tcW w:w="1134" w:type="dxa"/>
            <w:tcBorders>
              <w:top w:val="nil"/>
              <w:left w:val="nil"/>
              <w:bottom w:val="single" w:sz="4" w:space="0" w:color="auto"/>
              <w:right w:val="single" w:sz="4" w:space="0" w:color="auto"/>
            </w:tcBorders>
            <w:shd w:val="clear" w:color="auto" w:fill="auto"/>
            <w:vAlign w:val="center"/>
            <w:hideMark/>
          </w:tcPr>
          <w:p w14:paraId="484D6694"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443.200</w:t>
            </w:r>
          </w:p>
        </w:tc>
        <w:tc>
          <w:tcPr>
            <w:tcW w:w="1166" w:type="dxa"/>
            <w:tcBorders>
              <w:top w:val="nil"/>
              <w:left w:val="nil"/>
              <w:bottom w:val="single" w:sz="4" w:space="0" w:color="auto"/>
              <w:right w:val="single" w:sz="4" w:space="0" w:color="auto"/>
            </w:tcBorders>
            <w:shd w:val="clear" w:color="auto" w:fill="auto"/>
            <w:vAlign w:val="center"/>
            <w:hideMark/>
          </w:tcPr>
          <w:p w14:paraId="5C651767"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208.702</w:t>
            </w:r>
          </w:p>
        </w:tc>
      </w:tr>
      <w:tr w:rsidR="00841855" w:rsidRPr="00841855" w14:paraId="38246851" w14:textId="77777777" w:rsidTr="00841855">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64DFF2"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4. Конструктивни качества на пътни настилки</w:t>
            </w:r>
          </w:p>
        </w:tc>
        <w:tc>
          <w:tcPr>
            <w:tcW w:w="1134" w:type="dxa"/>
            <w:tcBorders>
              <w:top w:val="nil"/>
              <w:left w:val="nil"/>
              <w:bottom w:val="single" w:sz="4" w:space="0" w:color="auto"/>
              <w:right w:val="single" w:sz="4" w:space="0" w:color="auto"/>
            </w:tcBorders>
            <w:shd w:val="clear" w:color="auto" w:fill="auto"/>
            <w:vAlign w:val="center"/>
            <w:hideMark/>
          </w:tcPr>
          <w:p w14:paraId="7EF0447E"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Обследвани км.</w:t>
            </w:r>
          </w:p>
        </w:tc>
        <w:tc>
          <w:tcPr>
            <w:tcW w:w="1134" w:type="dxa"/>
            <w:tcBorders>
              <w:top w:val="nil"/>
              <w:left w:val="nil"/>
              <w:bottom w:val="single" w:sz="4" w:space="0" w:color="auto"/>
              <w:right w:val="single" w:sz="4" w:space="0" w:color="auto"/>
            </w:tcBorders>
            <w:shd w:val="clear" w:color="auto" w:fill="auto"/>
            <w:vAlign w:val="center"/>
            <w:hideMark/>
          </w:tcPr>
          <w:p w14:paraId="62808018"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100</w:t>
            </w:r>
          </w:p>
        </w:tc>
        <w:tc>
          <w:tcPr>
            <w:tcW w:w="1134" w:type="dxa"/>
            <w:tcBorders>
              <w:top w:val="nil"/>
              <w:left w:val="nil"/>
              <w:bottom w:val="single" w:sz="4" w:space="0" w:color="auto"/>
              <w:right w:val="single" w:sz="4" w:space="0" w:color="auto"/>
            </w:tcBorders>
            <w:shd w:val="clear" w:color="auto" w:fill="auto"/>
            <w:vAlign w:val="center"/>
            <w:hideMark/>
          </w:tcPr>
          <w:p w14:paraId="76BF0F54"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150</w:t>
            </w:r>
          </w:p>
        </w:tc>
        <w:tc>
          <w:tcPr>
            <w:tcW w:w="1166" w:type="dxa"/>
            <w:tcBorders>
              <w:top w:val="nil"/>
              <w:left w:val="nil"/>
              <w:bottom w:val="single" w:sz="4" w:space="0" w:color="auto"/>
              <w:right w:val="single" w:sz="4" w:space="0" w:color="auto"/>
            </w:tcBorders>
            <w:shd w:val="clear" w:color="auto" w:fill="auto"/>
            <w:vAlign w:val="center"/>
            <w:hideMark/>
          </w:tcPr>
          <w:p w14:paraId="1ABBF7F6"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200</w:t>
            </w:r>
          </w:p>
        </w:tc>
      </w:tr>
      <w:tr w:rsidR="00841855" w:rsidRPr="00841855" w14:paraId="5F032B08" w14:textId="77777777" w:rsidTr="00841855">
        <w:trPr>
          <w:trHeight w:val="7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C2BDFF"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5. Качество на строително- ремонтните работи и вложените материали</w:t>
            </w:r>
          </w:p>
        </w:tc>
        <w:tc>
          <w:tcPr>
            <w:tcW w:w="1134" w:type="dxa"/>
            <w:tcBorders>
              <w:top w:val="nil"/>
              <w:left w:val="nil"/>
              <w:bottom w:val="single" w:sz="4" w:space="0" w:color="auto"/>
              <w:right w:val="single" w:sz="4" w:space="0" w:color="auto"/>
            </w:tcBorders>
            <w:shd w:val="clear" w:color="auto" w:fill="auto"/>
            <w:vAlign w:val="center"/>
            <w:hideMark/>
          </w:tcPr>
          <w:p w14:paraId="34FFBFEC"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Брой обследвани показатели</w:t>
            </w:r>
          </w:p>
        </w:tc>
        <w:tc>
          <w:tcPr>
            <w:tcW w:w="1134" w:type="dxa"/>
            <w:tcBorders>
              <w:top w:val="nil"/>
              <w:left w:val="nil"/>
              <w:bottom w:val="single" w:sz="4" w:space="0" w:color="auto"/>
              <w:right w:val="single" w:sz="4" w:space="0" w:color="auto"/>
            </w:tcBorders>
            <w:shd w:val="clear" w:color="auto" w:fill="auto"/>
            <w:vAlign w:val="center"/>
            <w:hideMark/>
          </w:tcPr>
          <w:p w14:paraId="527283DF"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2200</w:t>
            </w:r>
          </w:p>
        </w:tc>
        <w:tc>
          <w:tcPr>
            <w:tcW w:w="1134" w:type="dxa"/>
            <w:tcBorders>
              <w:top w:val="nil"/>
              <w:left w:val="nil"/>
              <w:bottom w:val="single" w:sz="4" w:space="0" w:color="auto"/>
              <w:right w:val="single" w:sz="4" w:space="0" w:color="auto"/>
            </w:tcBorders>
            <w:shd w:val="clear" w:color="auto" w:fill="auto"/>
            <w:vAlign w:val="center"/>
            <w:hideMark/>
          </w:tcPr>
          <w:p w14:paraId="0E39D243"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2500</w:t>
            </w:r>
          </w:p>
        </w:tc>
        <w:tc>
          <w:tcPr>
            <w:tcW w:w="1166" w:type="dxa"/>
            <w:tcBorders>
              <w:top w:val="nil"/>
              <w:left w:val="nil"/>
              <w:bottom w:val="single" w:sz="4" w:space="0" w:color="auto"/>
              <w:right w:val="single" w:sz="4" w:space="0" w:color="auto"/>
            </w:tcBorders>
            <w:shd w:val="clear" w:color="auto" w:fill="auto"/>
            <w:vAlign w:val="center"/>
            <w:hideMark/>
          </w:tcPr>
          <w:p w14:paraId="5B441C6B"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2800</w:t>
            </w:r>
          </w:p>
        </w:tc>
      </w:tr>
      <w:tr w:rsidR="00841855" w:rsidRPr="00841855" w14:paraId="58451267" w14:textId="77777777" w:rsidTr="00841855">
        <w:trPr>
          <w:trHeight w:val="4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96BCE8"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6. Интензивност на автомобилното движение;</w:t>
            </w:r>
          </w:p>
        </w:tc>
        <w:tc>
          <w:tcPr>
            <w:tcW w:w="1134" w:type="dxa"/>
            <w:tcBorders>
              <w:top w:val="nil"/>
              <w:left w:val="nil"/>
              <w:bottom w:val="single" w:sz="4" w:space="0" w:color="auto"/>
              <w:right w:val="single" w:sz="4" w:space="0" w:color="auto"/>
            </w:tcBorders>
            <w:shd w:val="clear" w:color="auto" w:fill="auto"/>
            <w:vAlign w:val="center"/>
            <w:hideMark/>
          </w:tcPr>
          <w:p w14:paraId="0CD9D272"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Обследвани км.</w:t>
            </w:r>
          </w:p>
        </w:tc>
        <w:tc>
          <w:tcPr>
            <w:tcW w:w="1134" w:type="dxa"/>
            <w:tcBorders>
              <w:top w:val="nil"/>
              <w:left w:val="nil"/>
              <w:bottom w:val="single" w:sz="4" w:space="0" w:color="auto"/>
              <w:right w:val="single" w:sz="4" w:space="0" w:color="auto"/>
            </w:tcBorders>
            <w:shd w:val="clear" w:color="auto" w:fill="auto"/>
            <w:vAlign w:val="center"/>
            <w:hideMark/>
          </w:tcPr>
          <w:p w14:paraId="1B6B21CE"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1900</w:t>
            </w:r>
          </w:p>
        </w:tc>
        <w:tc>
          <w:tcPr>
            <w:tcW w:w="1134" w:type="dxa"/>
            <w:tcBorders>
              <w:top w:val="nil"/>
              <w:left w:val="nil"/>
              <w:bottom w:val="single" w:sz="4" w:space="0" w:color="auto"/>
              <w:right w:val="single" w:sz="4" w:space="0" w:color="auto"/>
            </w:tcBorders>
            <w:shd w:val="clear" w:color="auto" w:fill="auto"/>
            <w:vAlign w:val="center"/>
            <w:hideMark/>
          </w:tcPr>
          <w:p w14:paraId="77FC8CC3"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1900</w:t>
            </w:r>
          </w:p>
        </w:tc>
        <w:tc>
          <w:tcPr>
            <w:tcW w:w="1166" w:type="dxa"/>
            <w:tcBorders>
              <w:top w:val="nil"/>
              <w:left w:val="nil"/>
              <w:bottom w:val="single" w:sz="4" w:space="0" w:color="auto"/>
              <w:right w:val="single" w:sz="4" w:space="0" w:color="auto"/>
            </w:tcBorders>
            <w:shd w:val="clear" w:color="auto" w:fill="auto"/>
            <w:vAlign w:val="center"/>
            <w:hideMark/>
          </w:tcPr>
          <w:p w14:paraId="2EB10622"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1900</w:t>
            </w:r>
          </w:p>
        </w:tc>
      </w:tr>
      <w:tr w:rsidR="00841855" w:rsidRPr="00841855" w14:paraId="469230E3" w14:textId="77777777" w:rsidTr="00841855">
        <w:trPr>
          <w:trHeight w:val="70"/>
        </w:trPr>
        <w:tc>
          <w:tcPr>
            <w:tcW w:w="5529" w:type="dxa"/>
            <w:vMerge w:val="restart"/>
            <w:tcBorders>
              <w:top w:val="nil"/>
              <w:left w:val="single" w:sz="4" w:space="0" w:color="auto"/>
              <w:bottom w:val="single" w:sz="4" w:space="0" w:color="000000"/>
              <w:right w:val="single" w:sz="4" w:space="0" w:color="auto"/>
            </w:tcBorders>
            <w:shd w:val="clear" w:color="auto" w:fill="auto"/>
            <w:vAlign w:val="center"/>
            <w:hideMark/>
          </w:tcPr>
          <w:p w14:paraId="6CDFE144"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lastRenderedPageBreak/>
              <w:t>7. Повърхностни качества на пътни настилки и съоръжения;</w:t>
            </w:r>
          </w:p>
        </w:tc>
        <w:tc>
          <w:tcPr>
            <w:tcW w:w="1134" w:type="dxa"/>
            <w:tcBorders>
              <w:top w:val="nil"/>
              <w:left w:val="nil"/>
              <w:bottom w:val="single" w:sz="4" w:space="0" w:color="auto"/>
              <w:right w:val="single" w:sz="4" w:space="0" w:color="auto"/>
            </w:tcBorders>
            <w:shd w:val="clear" w:color="auto" w:fill="auto"/>
            <w:vAlign w:val="center"/>
            <w:hideMark/>
          </w:tcPr>
          <w:p w14:paraId="63D1E476"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Обследвани км.</w:t>
            </w:r>
          </w:p>
        </w:tc>
        <w:tc>
          <w:tcPr>
            <w:tcW w:w="1134" w:type="dxa"/>
            <w:tcBorders>
              <w:top w:val="nil"/>
              <w:left w:val="nil"/>
              <w:bottom w:val="single" w:sz="4" w:space="0" w:color="auto"/>
              <w:right w:val="single" w:sz="4" w:space="0" w:color="auto"/>
            </w:tcBorders>
            <w:shd w:val="clear" w:color="auto" w:fill="auto"/>
            <w:vAlign w:val="center"/>
            <w:hideMark/>
          </w:tcPr>
          <w:p w14:paraId="06367F54"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400</w:t>
            </w:r>
          </w:p>
        </w:tc>
        <w:tc>
          <w:tcPr>
            <w:tcW w:w="1134" w:type="dxa"/>
            <w:tcBorders>
              <w:top w:val="nil"/>
              <w:left w:val="nil"/>
              <w:bottom w:val="single" w:sz="4" w:space="0" w:color="auto"/>
              <w:right w:val="single" w:sz="4" w:space="0" w:color="auto"/>
            </w:tcBorders>
            <w:shd w:val="clear" w:color="auto" w:fill="auto"/>
            <w:vAlign w:val="center"/>
            <w:hideMark/>
          </w:tcPr>
          <w:p w14:paraId="73BF61AD"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500</w:t>
            </w:r>
          </w:p>
        </w:tc>
        <w:tc>
          <w:tcPr>
            <w:tcW w:w="1166" w:type="dxa"/>
            <w:tcBorders>
              <w:top w:val="nil"/>
              <w:left w:val="nil"/>
              <w:bottom w:val="single" w:sz="4" w:space="0" w:color="auto"/>
              <w:right w:val="single" w:sz="4" w:space="0" w:color="auto"/>
            </w:tcBorders>
            <w:shd w:val="clear" w:color="auto" w:fill="auto"/>
            <w:vAlign w:val="center"/>
            <w:hideMark/>
          </w:tcPr>
          <w:p w14:paraId="1013117A"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600</w:t>
            </w:r>
          </w:p>
        </w:tc>
      </w:tr>
      <w:tr w:rsidR="00841855" w:rsidRPr="00841855" w14:paraId="03482521" w14:textId="77777777" w:rsidTr="00841855">
        <w:trPr>
          <w:trHeight w:val="70"/>
        </w:trPr>
        <w:tc>
          <w:tcPr>
            <w:tcW w:w="5529" w:type="dxa"/>
            <w:vMerge/>
            <w:tcBorders>
              <w:top w:val="nil"/>
              <w:left w:val="single" w:sz="4" w:space="0" w:color="auto"/>
              <w:bottom w:val="single" w:sz="4" w:space="0" w:color="000000"/>
              <w:right w:val="single" w:sz="4" w:space="0" w:color="auto"/>
            </w:tcBorders>
            <w:vAlign w:val="center"/>
            <w:hideMark/>
          </w:tcPr>
          <w:p w14:paraId="716A5DD0"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p>
        </w:tc>
        <w:tc>
          <w:tcPr>
            <w:tcW w:w="1134" w:type="dxa"/>
            <w:tcBorders>
              <w:top w:val="nil"/>
              <w:left w:val="nil"/>
              <w:bottom w:val="single" w:sz="4" w:space="0" w:color="auto"/>
              <w:right w:val="single" w:sz="4" w:space="0" w:color="auto"/>
            </w:tcBorders>
            <w:shd w:val="clear" w:color="auto" w:fill="auto"/>
            <w:vAlign w:val="center"/>
            <w:hideMark/>
          </w:tcPr>
          <w:p w14:paraId="189DDD3D"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Брой съоръжения</w:t>
            </w:r>
          </w:p>
        </w:tc>
        <w:tc>
          <w:tcPr>
            <w:tcW w:w="1134" w:type="dxa"/>
            <w:tcBorders>
              <w:top w:val="nil"/>
              <w:left w:val="nil"/>
              <w:bottom w:val="single" w:sz="4" w:space="0" w:color="auto"/>
              <w:right w:val="single" w:sz="4" w:space="0" w:color="auto"/>
            </w:tcBorders>
            <w:shd w:val="clear" w:color="auto" w:fill="auto"/>
            <w:vAlign w:val="center"/>
            <w:hideMark/>
          </w:tcPr>
          <w:p w14:paraId="7B3D3D8E"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50</w:t>
            </w:r>
          </w:p>
        </w:tc>
        <w:tc>
          <w:tcPr>
            <w:tcW w:w="1134" w:type="dxa"/>
            <w:tcBorders>
              <w:top w:val="nil"/>
              <w:left w:val="nil"/>
              <w:bottom w:val="single" w:sz="4" w:space="0" w:color="auto"/>
              <w:right w:val="single" w:sz="4" w:space="0" w:color="auto"/>
            </w:tcBorders>
            <w:shd w:val="clear" w:color="auto" w:fill="auto"/>
            <w:vAlign w:val="center"/>
            <w:hideMark/>
          </w:tcPr>
          <w:p w14:paraId="776F6CF7"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60</w:t>
            </w:r>
          </w:p>
        </w:tc>
        <w:tc>
          <w:tcPr>
            <w:tcW w:w="1166" w:type="dxa"/>
            <w:tcBorders>
              <w:top w:val="nil"/>
              <w:left w:val="nil"/>
              <w:bottom w:val="single" w:sz="4" w:space="0" w:color="auto"/>
              <w:right w:val="single" w:sz="4" w:space="0" w:color="auto"/>
            </w:tcBorders>
            <w:shd w:val="clear" w:color="auto" w:fill="auto"/>
            <w:vAlign w:val="center"/>
            <w:hideMark/>
          </w:tcPr>
          <w:p w14:paraId="08B42DA7"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val="en-US" w:eastAsia="es-ES_tradnl"/>
              </w:rPr>
              <w:t>70</w:t>
            </w:r>
          </w:p>
        </w:tc>
      </w:tr>
      <w:tr w:rsidR="00841855" w:rsidRPr="00841855" w14:paraId="6ED8BB97" w14:textId="77777777" w:rsidTr="00841855">
        <w:trPr>
          <w:trHeight w:val="34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C52514"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8.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134" w:type="dxa"/>
            <w:tcBorders>
              <w:top w:val="nil"/>
              <w:left w:val="nil"/>
              <w:bottom w:val="single" w:sz="4" w:space="0" w:color="auto"/>
              <w:right w:val="single" w:sz="4" w:space="0" w:color="auto"/>
            </w:tcBorders>
            <w:shd w:val="clear" w:color="auto" w:fill="auto"/>
            <w:vAlign w:val="center"/>
            <w:hideMark/>
          </w:tcPr>
          <w:p w14:paraId="032C2BB1"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Брой</w:t>
            </w:r>
          </w:p>
        </w:tc>
        <w:tc>
          <w:tcPr>
            <w:tcW w:w="1134" w:type="dxa"/>
            <w:tcBorders>
              <w:top w:val="nil"/>
              <w:left w:val="nil"/>
              <w:bottom w:val="single" w:sz="4" w:space="0" w:color="auto"/>
              <w:right w:val="single" w:sz="4" w:space="0" w:color="auto"/>
            </w:tcBorders>
            <w:shd w:val="clear" w:color="auto" w:fill="auto"/>
            <w:vAlign w:val="center"/>
            <w:hideMark/>
          </w:tcPr>
          <w:p w14:paraId="5094CAFC"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w:t>
            </w:r>
          </w:p>
        </w:tc>
        <w:tc>
          <w:tcPr>
            <w:tcW w:w="1134" w:type="dxa"/>
            <w:tcBorders>
              <w:top w:val="nil"/>
              <w:left w:val="nil"/>
              <w:bottom w:val="single" w:sz="4" w:space="0" w:color="auto"/>
              <w:right w:val="single" w:sz="4" w:space="0" w:color="auto"/>
            </w:tcBorders>
            <w:shd w:val="clear" w:color="auto" w:fill="auto"/>
            <w:vAlign w:val="center"/>
            <w:hideMark/>
          </w:tcPr>
          <w:p w14:paraId="773C05C5"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w:t>
            </w:r>
          </w:p>
        </w:tc>
        <w:tc>
          <w:tcPr>
            <w:tcW w:w="1166" w:type="dxa"/>
            <w:tcBorders>
              <w:top w:val="nil"/>
              <w:left w:val="nil"/>
              <w:bottom w:val="single" w:sz="4" w:space="0" w:color="auto"/>
              <w:right w:val="single" w:sz="4" w:space="0" w:color="auto"/>
            </w:tcBorders>
            <w:shd w:val="clear" w:color="auto" w:fill="auto"/>
            <w:vAlign w:val="center"/>
            <w:hideMark/>
          </w:tcPr>
          <w:p w14:paraId="54B64097"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w:t>
            </w:r>
          </w:p>
        </w:tc>
      </w:tr>
      <w:tr w:rsidR="00841855" w:rsidRPr="00841855" w14:paraId="3F629438" w14:textId="77777777" w:rsidTr="00841855">
        <w:trPr>
          <w:trHeight w:val="9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BA18ECA"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9. Укрепване на свлачища</w:t>
            </w:r>
          </w:p>
        </w:tc>
        <w:tc>
          <w:tcPr>
            <w:tcW w:w="1134" w:type="dxa"/>
            <w:tcBorders>
              <w:top w:val="nil"/>
              <w:left w:val="nil"/>
              <w:bottom w:val="single" w:sz="4" w:space="0" w:color="auto"/>
              <w:right w:val="single" w:sz="4" w:space="0" w:color="auto"/>
            </w:tcBorders>
            <w:shd w:val="clear" w:color="auto" w:fill="auto"/>
            <w:vAlign w:val="center"/>
            <w:hideMark/>
          </w:tcPr>
          <w:p w14:paraId="4FEF8378"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Брой</w:t>
            </w:r>
          </w:p>
        </w:tc>
        <w:tc>
          <w:tcPr>
            <w:tcW w:w="1134" w:type="dxa"/>
            <w:tcBorders>
              <w:top w:val="nil"/>
              <w:left w:val="nil"/>
              <w:bottom w:val="single" w:sz="4" w:space="0" w:color="auto"/>
              <w:right w:val="single" w:sz="4" w:space="0" w:color="auto"/>
            </w:tcBorders>
            <w:shd w:val="clear" w:color="auto" w:fill="auto"/>
            <w:vAlign w:val="center"/>
            <w:hideMark/>
          </w:tcPr>
          <w:p w14:paraId="32937341"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0</w:t>
            </w:r>
          </w:p>
        </w:tc>
        <w:tc>
          <w:tcPr>
            <w:tcW w:w="1134" w:type="dxa"/>
            <w:tcBorders>
              <w:top w:val="nil"/>
              <w:left w:val="nil"/>
              <w:bottom w:val="single" w:sz="4" w:space="0" w:color="auto"/>
              <w:right w:val="single" w:sz="4" w:space="0" w:color="auto"/>
            </w:tcBorders>
            <w:shd w:val="clear" w:color="auto" w:fill="auto"/>
            <w:vAlign w:val="center"/>
            <w:hideMark/>
          </w:tcPr>
          <w:p w14:paraId="5DB9443A"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0</w:t>
            </w:r>
          </w:p>
        </w:tc>
        <w:tc>
          <w:tcPr>
            <w:tcW w:w="1166" w:type="dxa"/>
            <w:tcBorders>
              <w:top w:val="nil"/>
              <w:left w:val="nil"/>
              <w:bottom w:val="single" w:sz="4" w:space="0" w:color="auto"/>
              <w:right w:val="single" w:sz="4" w:space="0" w:color="auto"/>
            </w:tcBorders>
            <w:shd w:val="clear" w:color="auto" w:fill="auto"/>
            <w:vAlign w:val="center"/>
            <w:hideMark/>
          </w:tcPr>
          <w:p w14:paraId="277B4714"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0</w:t>
            </w:r>
          </w:p>
        </w:tc>
      </w:tr>
      <w:tr w:rsidR="00841855" w:rsidRPr="00841855" w14:paraId="5AA5BE02" w14:textId="77777777" w:rsidTr="00841855">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3DD0CE6"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10.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134" w:type="dxa"/>
            <w:tcBorders>
              <w:top w:val="nil"/>
              <w:left w:val="nil"/>
              <w:bottom w:val="single" w:sz="4" w:space="0" w:color="auto"/>
              <w:right w:val="single" w:sz="4" w:space="0" w:color="auto"/>
            </w:tcBorders>
            <w:shd w:val="clear" w:color="auto" w:fill="auto"/>
            <w:vAlign w:val="center"/>
            <w:hideMark/>
          </w:tcPr>
          <w:p w14:paraId="1244A441"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Брой</w:t>
            </w:r>
          </w:p>
        </w:tc>
        <w:tc>
          <w:tcPr>
            <w:tcW w:w="1134" w:type="dxa"/>
            <w:tcBorders>
              <w:top w:val="nil"/>
              <w:left w:val="nil"/>
              <w:bottom w:val="single" w:sz="4" w:space="0" w:color="auto"/>
              <w:right w:val="single" w:sz="4" w:space="0" w:color="auto"/>
            </w:tcBorders>
            <w:shd w:val="clear" w:color="auto" w:fill="auto"/>
            <w:vAlign w:val="center"/>
            <w:hideMark/>
          </w:tcPr>
          <w:p w14:paraId="6E5E1D23"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26</w:t>
            </w:r>
          </w:p>
        </w:tc>
        <w:tc>
          <w:tcPr>
            <w:tcW w:w="1134" w:type="dxa"/>
            <w:tcBorders>
              <w:top w:val="nil"/>
              <w:left w:val="nil"/>
              <w:bottom w:val="single" w:sz="4" w:space="0" w:color="auto"/>
              <w:right w:val="single" w:sz="4" w:space="0" w:color="auto"/>
            </w:tcBorders>
            <w:shd w:val="clear" w:color="auto" w:fill="auto"/>
            <w:vAlign w:val="center"/>
            <w:hideMark/>
          </w:tcPr>
          <w:p w14:paraId="2B90CB84"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20</w:t>
            </w:r>
          </w:p>
        </w:tc>
        <w:tc>
          <w:tcPr>
            <w:tcW w:w="1166" w:type="dxa"/>
            <w:tcBorders>
              <w:top w:val="nil"/>
              <w:left w:val="nil"/>
              <w:bottom w:val="single" w:sz="4" w:space="0" w:color="auto"/>
              <w:right w:val="single" w:sz="4" w:space="0" w:color="auto"/>
            </w:tcBorders>
            <w:shd w:val="clear" w:color="auto" w:fill="auto"/>
            <w:vAlign w:val="center"/>
            <w:hideMark/>
          </w:tcPr>
          <w:p w14:paraId="6CDC4DE8"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20</w:t>
            </w:r>
          </w:p>
        </w:tc>
      </w:tr>
      <w:tr w:rsidR="00841855" w:rsidRPr="00841855" w14:paraId="5FC1103F" w14:textId="77777777" w:rsidTr="0084185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3772EF7"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11. Съставени АУАН и издадени електронни фишове</w:t>
            </w:r>
          </w:p>
        </w:tc>
        <w:tc>
          <w:tcPr>
            <w:tcW w:w="1134" w:type="dxa"/>
            <w:tcBorders>
              <w:top w:val="nil"/>
              <w:left w:val="nil"/>
              <w:bottom w:val="single" w:sz="4" w:space="0" w:color="auto"/>
              <w:right w:val="single" w:sz="4" w:space="0" w:color="auto"/>
            </w:tcBorders>
            <w:shd w:val="clear" w:color="auto" w:fill="auto"/>
            <w:vAlign w:val="center"/>
            <w:hideMark/>
          </w:tcPr>
          <w:p w14:paraId="2E518436"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Брой</w:t>
            </w:r>
          </w:p>
        </w:tc>
        <w:tc>
          <w:tcPr>
            <w:tcW w:w="1134" w:type="dxa"/>
            <w:tcBorders>
              <w:top w:val="nil"/>
              <w:left w:val="nil"/>
              <w:bottom w:val="single" w:sz="4" w:space="0" w:color="auto"/>
              <w:right w:val="single" w:sz="4" w:space="0" w:color="auto"/>
            </w:tcBorders>
            <w:shd w:val="clear" w:color="auto" w:fill="auto"/>
            <w:vAlign w:val="center"/>
            <w:hideMark/>
          </w:tcPr>
          <w:p w14:paraId="0849D43A"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17500</w:t>
            </w:r>
          </w:p>
        </w:tc>
        <w:tc>
          <w:tcPr>
            <w:tcW w:w="1134" w:type="dxa"/>
            <w:tcBorders>
              <w:top w:val="nil"/>
              <w:left w:val="nil"/>
              <w:bottom w:val="single" w:sz="4" w:space="0" w:color="auto"/>
              <w:right w:val="single" w:sz="4" w:space="0" w:color="auto"/>
            </w:tcBorders>
            <w:shd w:val="clear" w:color="auto" w:fill="auto"/>
            <w:vAlign w:val="center"/>
            <w:hideMark/>
          </w:tcPr>
          <w:p w14:paraId="135F68EC"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17000</w:t>
            </w:r>
          </w:p>
        </w:tc>
        <w:tc>
          <w:tcPr>
            <w:tcW w:w="1166" w:type="dxa"/>
            <w:tcBorders>
              <w:top w:val="nil"/>
              <w:left w:val="nil"/>
              <w:bottom w:val="single" w:sz="4" w:space="0" w:color="auto"/>
              <w:right w:val="single" w:sz="4" w:space="0" w:color="auto"/>
            </w:tcBorders>
            <w:shd w:val="clear" w:color="auto" w:fill="auto"/>
            <w:vAlign w:val="center"/>
            <w:hideMark/>
          </w:tcPr>
          <w:p w14:paraId="4E48F3E2"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17000</w:t>
            </w:r>
          </w:p>
        </w:tc>
      </w:tr>
      <w:tr w:rsidR="00841855" w:rsidRPr="00841855" w14:paraId="52048B5A" w14:textId="77777777" w:rsidTr="00841855">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99375A"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12. Платени компенсаторни такси преди съставяне на АУАН/фиш</w:t>
            </w:r>
          </w:p>
        </w:tc>
        <w:tc>
          <w:tcPr>
            <w:tcW w:w="1134" w:type="dxa"/>
            <w:tcBorders>
              <w:top w:val="nil"/>
              <w:left w:val="nil"/>
              <w:bottom w:val="single" w:sz="4" w:space="0" w:color="auto"/>
              <w:right w:val="single" w:sz="4" w:space="0" w:color="auto"/>
            </w:tcBorders>
            <w:shd w:val="clear" w:color="auto" w:fill="auto"/>
            <w:vAlign w:val="center"/>
            <w:hideMark/>
          </w:tcPr>
          <w:p w14:paraId="6CED31D6"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629DDD25"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69000</w:t>
            </w:r>
          </w:p>
        </w:tc>
        <w:tc>
          <w:tcPr>
            <w:tcW w:w="1134" w:type="dxa"/>
            <w:tcBorders>
              <w:top w:val="nil"/>
              <w:left w:val="nil"/>
              <w:bottom w:val="single" w:sz="4" w:space="0" w:color="auto"/>
              <w:right w:val="single" w:sz="4" w:space="0" w:color="auto"/>
            </w:tcBorders>
            <w:shd w:val="clear" w:color="auto" w:fill="auto"/>
            <w:vAlign w:val="center"/>
            <w:hideMark/>
          </w:tcPr>
          <w:p w14:paraId="5D39BEC3"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69000</w:t>
            </w:r>
          </w:p>
        </w:tc>
        <w:tc>
          <w:tcPr>
            <w:tcW w:w="1166" w:type="dxa"/>
            <w:tcBorders>
              <w:top w:val="nil"/>
              <w:left w:val="nil"/>
              <w:bottom w:val="single" w:sz="4" w:space="0" w:color="auto"/>
              <w:right w:val="single" w:sz="4" w:space="0" w:color="auto"/>
            </w:tcBorders>
            <w:shd w:val="clear" w:color="auto" w:fill="auto"/>
            <w:vAlign w:val="center"/>
            <w:hideMark/>
          </w:tcPr>
          <w:p w14:paraId="0B583561"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69000</w:t>
            </w:r>
          </w:p>
        </w:tc>
      </w:tr>
      <w:tr w:rsidR="00841855" w:rsidRPr="00841855" w14:paraId="793E7B18" w14:textId="77777777" w:rsidTr="00841855">
        <w:trPr>
          <w:trHeight w:val="70"/>
        </w:trPr>
        <w:tc>
          <w:tcPr>
            <w:tcW w:w="5529" w:type="dxa"/>
            <w:vMerge w:val="restart"/>
            <w:tcBorders>
              <w:top w:val="nil"/>
              <w:left w:val="single" w:sz="4" w:space="0" w:color="auto"/>
              <w:bottom w:val="single" w:sz="4" w:space="0" w:color="auto"/>
              <w:right w:val="single" w:sz="4" w:space="0" w:color="auto"/>
            </w:tcBorders>
            <w:shd w:val="clear" w:color="auto" w:fill="auto"/>
            <w:vAlign w:val="center"/>
            <w:hideMark/>
          </w:tcPr>
          <w:p w14:paraId="1362CF9E" w14:textId="77777777" w:rsidR="00841855" w:rsidRPr="00841855" w:rsidRDefault="00841855" w:rsidP="00841855">
            <w:pPr>
              <w:spacing w:after="0" w:line="240" w:lineRule="auto"/>
              <w:rPr>
                <w:rFonts w:ascii="Times New Roman" w:eastAsia="Times New Roman" w:hAnsi="Times New Roman" w:cs="Times New Roman"/>
                <w:sz w:val="18"/>
                <w:szCs w:val="18"/>
                <w:lang w:eastAsia="bg-BG"/>
              </w:rPr>
            </w:pPr>
            <w:r w:rsidRPr="00841855">
              <w:rPr>
                <w:rFonts w:ascii="Times New Roman" w:eastAsia="Times New Roman" w:hAnsi="Times New Roman" w:cs="Times New Roman"/>
                <w:sz w:val="18"/>
                <w:szCs w:val="18"/>
                <w:lang w:eastAsia="es-ES_tradnl"/>
              </w:rPr>
              <w:t>13.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0C3A4A8"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7C90AD13"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 </w:t>
            </w:r>
          </w:p>
        </w:tc>
        <w:tc>
          <w:tcPr>
            <w:tcW w:w="1134" w:type="dxa"/>
            <w:tcBorders>
              <w:top w:val="nil"/>
              <w:left w:val="nil"/>
              <w:bottom w:val="single" w:sz="4" w:space="0" w:color="auto"/>
              <w:right w:val="single" w:sz="4" w:space="0" w:color="auto"/>
            </w:tcBorders>
            <w:shd w:val="clear" w:color="auto" w:fill="auto"/>
            <w:vAlign w:val="center"/>
            <w:hideMark/>
          </w:tcPr>
          <w:p w14:paraId="554CAF42"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 – КДОС</w:t>
            </w:r>
          </w:p>
        </w:tc>
        <w:tc>
          <w:tcPr>
            <w:tcW w:w="1166" w:type="dxa"/>
            <w:tcBorders>
              <w:top w:val="nil"/>
              <w:left w:val="nil"/>
              <w:bottom w:val="single" w:sz="4" w:space="0" w:color="auto"/>
              <w:right w:val="single" w:sz="4" w:space="0" w:color="auto"/>
            </w:tcBorders>
            <w:shd w:val="clear" w:color="auto" w:fill="auto"/>
            <w:vAlign w:val="center"/>
            <w:hideMark/>
          </w:tcPr>
          <w:p w14:paraId="79EC4C77"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17 – КДОС</w:t>
            </w:r>
          </w:p>
        </w:tc>
      </w:tr>
      <w:tr w:rsidR="00841855" w:rsidRPr="00841855" w14:paraId="1F69B17A" w14:textId="77777777" w:rsidTr="00841855">
        <w:trPr>
          <w:trHeight w:val="480"/>
        </w:trPr>
        <w:tc>
          <w:tcPr>
            <w:tcW w:w="5529" w:type="dxa"/>
            <w:vMerge/>
            <w:tcBorders>
              <w:top w:val="nil"/>
              <w:left w:val="single" w:sz="4" w:space="0" w:color="auto"/>
              <w:bottom w:val="single" w:sz="4" w:space="0" w:color="auto"/>
              <w:right w:val="single" w:sz="4" w:space="0" w:color="auto"/>
            </w:tcBorders>
            <w:vAlign w:val="center"/>
            <w:hideMark/>
          </w:tcPr>
          <w:p w14:paraId="6D055050" w14:textId="77777777" w:rsidR="00841855" w:rsidRPr="00841855" w:rsidRDefault="00841855" w:rsidP="00841855">
            <w:pPr>
              <w:spacing w:after="0" w:line="240" w:lineRule="auto"/>
              <w:rPr>
                <w:rFonts w:ascii="Times New Roman" w:eastAsia="Times New Roman" w:hAnsi="Times New Roman" w:cs="Times New Roman"/>
                <w:sz w:val="18"/>
                <w:szCs w:val="18"/>
                <w:lan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7FE6EBFE"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p>
        </w:tc>
        <w:tc>
          <w:tcPr>
            <w:tcW w:w="1134" w:type="dxa"/>
            <w:tcBorders>
              <w:top w:val="nil"/>
              <w:left w:val="nil"/>
              <w:bottom w:val="single" w:sz="4" w:space="0" w:color="auto"/>
              <w:right w:val="single" w:sz="4" w:space="0" w:color="auto"/>
            </w:tcBorders>
            <w:shd w:val="clear" w:color="auto" w:fill="auto"/>
            <w:vAlign w:val="center"/>
            <w:hideMark/>
          </w:tcPr>
          <w:p w14:paraId="58F874DF"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54 – КДОС</w:t>
            </w:r>
          </w:p>
        </w:tc>
        <w:tc>
          <w:tcPr>
            <w:tcW w:w="1134" w:type="dxa"/>
            <w:tcBorders>
              <w:top w:val="nil"/>
              <w:left w:val="nil"/>
              <w:bottom w:val="single" w:sz="4" w:space="0" w:color="auto"/>
              <w:right w:val="single" w:sz="4" w:space="0" w:color="auto"/>
            </w:tcBorders>
            <w:shd w:val="clear" w:color="auto" w:fill="auto"/>
            <w:vAlign w:val="center"/>
            <w:hideMark/>
          </w:tcPr>
          <w:p w14:paraId="4EA863C1"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10 – ВР (ИП)</w:t>
            </w:r>
          </w:p>
        </w:tc>
        <w:tc>
          <w:tcPr>
            <w:tcW w:w="1166" w:type="dxa"/>
            <w:tcBorders>
              <w:top w:val="nil"/>
              <w:left w:val="nil"/>
              <w:bottom w:val="single" w:sz="4" w:space="0" w:color="auto"/>
              <w:right w:val="single" w:sz="4" w:space="0" w:color="auto"/>
            </w:tcBorders>
            <w:shd w:val="clear" w:color="auto" w:fill="auto"/>
            <w:vAlign w:val="center"/>
            <w:hideMark/>
          </w:tcPr>
          <w:p w14:paraId="2D07CDAA"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10 – ВР (ИП)</w:t>
            </w:r>
          </w:p>
        </w:tc>
      </w:tr>
      <w:tr w:rsidR="00841855" w:rsidRPr="00841855" w14:paraId="5F899B46" w14:textId="77777777" w:rsidTr="00841855">
        <w:trPr>
          <w:trHeight w:val="70"/>
        </w:trPr>
        <w:tc>
          <w:tcPr>
            <w:tcW w:w="5529" w:type="dxa"/>
            <w:vMerge/>
            <w:tcBorders>
              <w:top w:val="nil"/>
              <w:left w:val="single" w:sz="4" w:space="0" w:color="auto"/>
              <w:bottom w:val="single" w:sz="4" w:space="0" w:color="auto"/>
              <w:right w:val="single" w:sz="4" w:space="0" w:color="auto"/>
            </w:tcBorders>
            <w:vAlign w:val="center"/>
            <w:hideMark/>
          </w:tcPr>
          <w:p w14:paraId="34CA4A12" w14:textId="77777777" w:rsidR="00841855" w:rsidRPr="00841855" w:rsidRDefault="00841855" w:rsidP="00841855">
            <w:pPr>
              <w:spacing w:after="0" w:line="240" w:lineRule="auto"/>
              <w:rPr>
                <w:rFonts w:ascii="Times New Roman" w:eastAsia="Times New Roman" w:hAnsi="Times New Roman" w:cs="Times New Roman"/>
                <w:sz w:val="18"/>
                <w:szCs w:val="18"/>
                <w:lan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4F886995"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p>
        </w:tc>
        <w:tc>
          <w:tcPr>
            <w:tcW w:w="1134" w:type="dxa"/>
            <w:tcBorders>
              <w:top w:val="nil"/>
              <w:left w:val="nil"/>
              <w:bottom w:val="single" w:sz="4" w:space="0" w:color="auto"/>
              <w:right w:val="single" w:sz="4" w:space="0" w:color="auto"/>
            </w:tcBorders>
            <w:shd w:val="clear" w:color="auto" w:fill="auto"/>
            <w:vAlign w:val="center"/>
            <w:hideMark/>
          </w:tcPr>
          <w:p w14:paraId="3F475930"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5 - ТП </w:t>
            </w:r>
          </w:p>
        </w:tc>
        <w:tc>
          <w:tcPr>
            <w:tcW w:w="1134" w:type="dxa"/>
            <w:tcBorders>
              <w:top w:val="nil"/>
              <w:left w:val="nil"/>
              <w:bottom w:val="single" w:sz="4" w:space="0" w:color="auto"/>
              <w:right w:val="single" w:sz="4" w:space="0" w:color="auto"/>
            </w:tcBorders>
            <w:shd w:val="clear" w:color="auto" w:fill="auto"/>
            <w:vAlign w:val="center"/>
            <w:hideMark/>
          </w:tcPr>
          <w:p w14:paraId="2F355B08"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46 – ТП</w:t>
            </w:r>
          </w:p>
        </w:tc>
        <w:tc>
          <w:tcPr>
            <w:tcW w:w="1166" w:type="dxa"/>
            <w:tcBorders>
              <w:top w:val="nil"/>
              <w:left w:val="nil"/>
              <w:bottom w:val="single" w:sz="4" w:space="0" w:color="auto"/>
              <w:right w:val="single" w:sz="4" w:space="0" w:color="auto"/>
            </w:tcBorders>
            <w:shd w:val="clear" w:color="auto" w:fill="auto"/>
            <w:vAlign w:val="center"/>
            <w:hideMark/>
          </w:tcPr>
          <w:p w14:paraId="2CF21E85"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46 – ТП</w:t>
            </w:r>
          </w:p>
        </w:tc>
      </w:tr>
      <w:tr w:rsidR="00841855" w:rsidRPr="00841855" w14:paraId="1023431A" w14:textId="77777777" w:rsidTr="00841855">
        <w:trPr>
          <w:trHeight w:val="70"/>
        </w:trPr>
        <w:tc>
          <w:tcPr>
            <w:tcW w:w="5529" w:type="dxa"/>
            <w:vMerge/>
            <w:tcBorders>
              <w:top w:val="nil"/>
              <w:left w:val="single" w:sz="4" w:space="0" w:color="auto"/>
              <w:bottom w:val="single" w:sz="4" w:space="0" w:color="auto"/>
              <w:right w:val="single" w:sz="4" w:space="0" w:color="auto"/>
            </w:tcBorders>
            <w:vAlign w:val="center"/>
            <w:hideMark/>
          </w:tcPr>
          <w:p w14:paraId="3D16A6CB" w14:textId="77777777" w:rsidR="00841855" w:rsidRPr="00841855" w:rsidRDefault="00841855" w:rsidP="00841855">
            <w:pPr>
              <w:spacing w:after="0" w:line="240" w:lineRule="auto"/>
              <w:rPr>
                <w:rFonts w:ascii="Times New Roman" w:eastAsia="Times New Roman" w:hAnsi="Times New Roman" w:cs="Times New Roman"/>
                <w:sz w:val="18"/>
                <w:szCs w:val="18"/>
                <w:lang w:eastAsia="bg-BG"/>
              </w:rPr>
            </w:pPr>
          </w:p>
        </w:tc>
        <w:tc>
          <w:tcPr>
            <w:tcW w:w="1134" w:type="dxa"/>
            <w:vMerge/>
            <w:tcBorders>
              <w:top w:val="nil"/>
              <w:left w:val="single" w:sz="4" w:space="0" w:color="auto"/>
              <w:bottom w:val="single" w:sz="4" w:space="0" w:color="000000"/>
              <w:right w:val="single" w:sz="4" w:space="0" w:color="auto"/>
            </w:tcBorders>
            <w:vAlign w:val="center"/>
            <w:hideMark/>
          </w:tcPr>
          <w:p w14:paraId="290995D6" w14:textId="77777777" w:rsidR="00841855" w:rsidRPr="00841855" w:rsidRDefault="00841855" w:rsidP="00841855">
            <w:pPr>
              <w:spacing w:after="0" w:line="240" w:lineRule="auto"/>
              <w:rPr>
                <w:rFonts w:ascii="Times New Roman" w:eastAsia="Times New Roman" w:hAnsi="Times New Roman" w:cs="Times New Roman"/>
                <w:color w:val="000000"/>
                <w:sz w:val="18"/>
                <w:szCs w:val="18"/>
                <w:lang w:eastAsia="bg-BG"/>
              </w:rPr>
            </w:pPr>
          </w:p>
        </w:tc>
        <w:tc>
          <w:tcPr>
            <w:tcW w:w="1134" w:type="dxa"/>
            <w:tcBorders>
              <w:top w:val="nil"/>
              <w:left w:val="nil"/>
              <w:bottom w:val="single" w:sz="4" w:space="0" w:color="auto"/>
              <w:right w:val="single" w:sz="4" w:space="0" w:color="auto"/>
            </w:tcBorders>
            <w:shd w:val="clear" w:color="auto" w:fill="auto"/>
            <w:vAlign w:val="center"/>
            <w:hideMark/>
          </w:tcPr>
          <w:p w14:paraId="6FC5EF48"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100- ТО</w:t>
            </w:r>
          </w:p>
        </w:tc>
        <w:tc>
          <w:tcPr>
            <w:tcW w:w="1134" w:type="dxa"/>
            <w:tcBorders>
              <w:top w:val="nil"/>
              <w:left w:val="nil"/>
              <w:bottom w:val="single" w:sz="4" w:space="0" w:color="auto"/>
              <w:right w:val="single" w:sz="4" w:space="0" w:color="auto"/>
            </w:tcBorders>
            <w:shd w:val="clear" w:color="auto" w:fill="auto"/>
            <w:vAlign w:val="center"/>
            <w:hideMark/>
          </w:tcPr>
          <w:p w14:paraId="1779945F"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20 - ТО</w:t>
            </w:r>
          </w:p>
        </w:tc>
        <w:tc>
          <w:tcPr>
            <w:tcW w:w="1166" w:type="dxa"/>
            <w:tcBorders>
              <w:top w:val="nil"/>
              <w:left w:val="nil"/>
              <w:bottom w:val="single" w:sz="4" w:space="0" w:color="auto"/>
              <w:right w:val="single" w:sz="4" w:space="0" w:color="auto"/>
            </w:tcBorders>
            <w:shd w:val="clear" w:color="auto" w:fill="auto"/>
            <w:vAlign w:val="center"/>
            <w:hideMark/>
          </w:tcPr>
          <w:p w14:paraId="2E3DB3B0"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es-ES_tradnl"/>
              </w:rPr>
              <w:t>20- ТО</w:t>
            </w:r>
          </w:p>
        </w:tc>
      </w:tr>
      <w:tr w:rsidR="00841855" w:rsidRPr="00841855" w14:paraId="06CC508C" w14:textId="77777777" w:rsidTr="00841855">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D1FFF5" w14:textId="7D7278FE" w:rsidR="00841855" w:rsidRPr="00841855" w:rsidRDefault="00841855" w:rsidP="00841855">
            <w:pPr>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 xml:space="preserve">14. </w:t>
            </w:r>
            <w:r w:rsidRPr="00841855">
              <w:rPr>
                <w:rFonts w:ascii="Times New Roman" w:eastAsia="Times New Roman" w:hAnsi="Times New Roman" w:cs="Times New Roman"/>
                <w:sz w:val="18"/>
                <w:szCs w:val="18"/>
                <w:lang w:eastAsia="bg-BG"/>
              </w:rPr>
              <w:t xml:space="preserve"> Пътни отсечки от общинската пътна мрежа, включени/изменени в</w:t>
            </w:r>
            <w:r>
              <w:rPr>
                <w:rFonts w:ascii="Times New Roman" w:eastAsia="Times New Roman" w:hAnsi="Times New Roman" w:cs="Times New Roman"/>
                <w:sz w:val="18"/>
                <w:szCs w:val="18"/>
                <w:lang w:eastAsia="bg-BG"/>
              </w:rPr>
              <w:t xml:space="preserve"> списъка на общинските пътища</w:t>
            </w:r>
            <w:r w:rsidRPr="00841855">
              <w:rPr>
                <w:rStyle w:val="FootnoteReference"/>
                <w:rFonts w:ascii="Times New Roman" w:eastAsia="Times New Roman" w:hAnsi="Times New Roman"/>
                <w:b/>
                <w:color w:val="000099"/>
                <w:sz w:val="18"/>
                <w:szCs w:val="18"/>
                <w:lang w:eastAsia="bg-BG"/>
              </w:rPr>
              <w:footnoteReference w:id="9"/>
            </w:r>
          </w:p>
        </w:tc>
        <w:tc>
          <w:tcPr>
            <w:tcW w:w="1134" w:type="dxa"/>
            <w:tcBorders>
              <w:top w:val="nil"/>
              <w:left w:val="nil"/>
              <w:bottom w:val="single" w:sz="4" w:space="0" w:color="auto"/>
              <w:right w:val="single" w:sz="4" w:space="0" w:color="auto"/>
            </w:tcBorders>
            <w:shd w:val="clear" w:color="auto" w:fill="auto"/>
            <w:vAlign w:val="center"/>
            <w:hideMark/>
          </w:tcPr>
          <w:p w14:paraId="1A5526BC"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4FBBADC6"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themeColor="text1"/>
                <w:sz w:val="18"/>
                <w:szCs w:val="18"/>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14:paraId="6E065699"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themeColor="text1"/>
                <w:sz w:val="18"/>
                <w:szCs w:val="18"/>
                <w:lang w:eastAsia="bg-BG"/>
              </w:rPr>
              <w:t>1</w:t>
            </w:r>
          </w:p>
        </w:tc>
        <w:tc>
          <w:tcPr>
            <w:tcW w:w="1166" w:type="dxa"/>
            <w:tcBorders>
              <w:top w:val="nil"/>
              <w:left w:val="nil"/>
              <w:bottom w:val="single" w:sz="4" w:space="0" w:color="auto"/>
              <w:right w:val="single" w:sz="4" w:space="0" w:color="auto"/>
            </w:tcBorders>
            <w:shd w:val="clear" w:color="auto" w:fill="auto"/>
            <w:vAlign w:val="center"/>
            <w:hideMark/>
          </w:tcPr>
          <w:p w14:paraId="04352B57"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themeColor="text1"/>
                <w:sz w:val="18"/>
                <w:szCs w:val="18"/>
                <w:lang w:val="en-US" w:eastAsia="bg-BG"/>
              </w:rPr>
              <w:t>1</w:t>
            </w:r>
          </w:p>
        </w:tc>
      </w:tr>
      <w:tr w:rsidR="00841855" w:rsidRPr="00841855" w14:paraId="69067E82" w14:textId="77777777" w:rsidTr="00841855">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3AB737" w14:textId="688C6857" w:rsidR="00841855" w:rsidRPr="00841855" w:rsidRDefault="00841855" w:rsidP="00841855">
            <w:pPr>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15</w:t>
            </w:r>
            <w:r w:rsidRPr="00841855">
              <w:rPr>
                <w:rFonts w:ascii="Times New Roman" w:eastAsia="Times New Roman" w:hAnsi="Times New Roman" w:cs="Times New Roman"/>
                <w:sz w:val="18"/>
                <w:szCs w:val="18"/>
                <w:lang w:eastAsia="bg-BG"/>
              </w:rPr>
              <w:t xml:space="preserve"> . Извършен основен ремонт и/или</w:t>
            </w:r>
            <w:r>
              <w:rPr>
                <w:rFonts w:ascii="Times New Roman" w:eastAsia="Times New Roman" w:hAnsi="Times New Roman" w:cs="Times New Roman"/>
                <w:sz w:val="18"/>
                <w:szCs w:val="18"/>
                <w:lang w:eastAsia="bg-BG"/>
              </w:rPr>
              <w:t xml:space="preserve"> реконструкция на пътен обект</w:t>
            </w:r>
            <w:r>
              <w:rPr>
                <w:rStyle w:val="FootnoteReference"/>
                <w:rFonts w:ascii="Times New Roman" w:eastAsia="Times New Roman" w:hAnsi="Times New Roman"/>
                <w:sz w:val="18"/>
                <w:szCs w:val="18"/>
                <w:lang w:eastAsia="bg-BG"/>
              </w:rPr>
              <w:footnoteReference w:id="10"/>
            </w:r>
          </w:p>
        </w:tc>
        <w:tc>
          <w:tcPr>
            <w:tcW w:w="1134" w:type="dxa"/>
            <w:tcBorders>
              <w:top w:val="nil"/>
              <w:left w:val="nil"/>
              <w:bottom w:val="single" w:sz="4" w:space="0" w:color="auto"/>
              <w:right w:val="single" w:sz="4" w:space="0" w:color="auto"/>
            </w:tcBorders>
            <w:shd w:val="clear" w:color="auto" w:fill="auto"/>
            <w:vAlign w:val="center"/>
            <w:hideMark/>
          </w:tcPr>
          <w:p w14:paraId="5293A733"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058230CA"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97</w:t>
            </w:r>
          </w:p>
        </w:tc>
        <w:tc>
          <w:tcPr>
            <w:tcW w:w="1134" w:type="dxa"/>
            <w:tcBorders>
              <w:top w:val="nil"/>
              <w:left w:val="nil"/>
              <w:bottom w:val="single" w:sz="4" w:space="0" w:color="auto"/>
              <w:right w:val="single" w:sz="4" w:space="0" w:color="auto"/>
            </w:tcBorders>
            <w:shd w:val="clear" w:color="auto" w:fill="auto"/>
            <w:vAlign w:val="center"/>
            <w:hideMark/>
          </w:tcPr>
          <w:p w14:paraId="6E966004"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1</w:t>
            </w:r>
          </w:p>
        </w:tc>
        <w:tc>
          <w:tcPr>
            <w:tcW w:w="1166" w:type="dxa"/>
            <w:tcBorders>
              <w:top w:val="nil"/>
              <w:left w:val="nil"/>
              <w:bottom w:val="single" w:sz="4" w:space="0" w:color="auto"/>
              <w:right w:val="single" w:sz="4" w:space="0" w:color="auto"/>
            </w:tcBorders>
            <w:shd w:val="clear" w:color="auto" w:fill="auto"/>
            <w:vAlign w:val="center"/>
            <w:hideMark/>
          </w:tcPr>
          <w:p w14:paraId="19EE60DB" w14:textId="77777777" w:rsidR="00841855" w:rsidRPr="00841855" w:rsidRDefault="00841855" w:rsidP="00841855">
            <w:pPr>
              <w:spacing w:after="0" w:line="240" w:lineRule="auto"/>
              <w:jc w:val="center"/>
              <w:rPr>
                <w:rFonts w:ascii="Times New Roman" w:eastAsia="Times New Roman" w:hAnsi="Times New Roman" w:cs="Times New Roman"/>
                <w:color w:val="000000"/>
                <w:sz w:val="18"/>
                <w:szCs w:val="18"/>
                <w:lang w:eastAsia="bg-BG"/>
              </w:rPr>
            </w:pPr>
            <w:r w:rsidRPr="00841855">
              <w:rPr>
                <w:rFonts w:ascii="Times New Roman" w:eastAsia="Times New Roman" w:hAnsi="Times New Roman" w:cs="Times New Roman"/>
                <w:color w:val="000000"/>
                <w:sz w:val="18"/>
                <w:szCs w:val="18"/>
                <w:lang w:eastAsia="bg-BG"/>
              </w:rPr>
              <w:t>1</w:t>
            </w:r>
          </w:p>
        </w:tc>
      </w:tr>
    </w:tbl>
    <w:p w14:paraId="71D8E76E" w14:textId="12CD7DF4" w:rsidR="003B488F" w:rsidRDefault="003B488F" w:rsidP="003B488F">
      <w:pPr>
        <w:tabs>
          <w:tab w:val="left" w:pos="851"/>
        </w:tabs>
        <w:spacing w:after="0" w:line="240" w:lineRule="auto"/>
        <w:contextualSpacing/>
        <w:jc w:val="both"/>
        <w:rPr>
          <w:rFonts w:ascii="Times New Roman" w:eastAsia="Calibri" w:hAnsi="Times New Roman" w:cs="Times New Roman"/>
          <w:b/>
          <w:i/>
          <w:color w:val="0000CC"/>
        </w:rPr>
      </w:pPr>
    </w:p>
    <w:p w14:paraId="29336751" w14:textId="77777777" w:rsidR="009A6549" w:rsidRPr="00ED7F39" w:rsidRDefault="009A6549" w:rsidP="005966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Външни фактори, които могат да окажат въздействие върху пости</w:t>
      </w:r>
      <w:r w:rsidR="00915264" w:rsidRPr="003B4987">
        <w:rPr>
          <w:rFonts w:ascii="Times New Roman" w:hAnsi="Times New Roman"/>
          <w:b/>
          <w:i/>
          <w:color w:val="0000CC"/>
        </w:rPr>
        <w:t xml:space="preserve">гането на целите на </w:t>
      </w:r>
      <w:r w:rsidR="00915264" w:rsidRPr="00ED7F39">
        <w:rPr>
          <w:rFonts w:ascii="Times New Roman" w:hAnsi="Times New Roman"/>
          <w:b/>
          <w:i/>
          <w:color w:val="0000CC"/>
        </w:rPr>
        <w:t xml:space="preserve">програмата </w:t>
      </w:r>
    </w:p>
    <w:p w14:paraId="49404281" w14:textId="70462ECD" w:rsidR="00D80A32" w:rsidRPr="00ED7F39" w:rsidRDefault="00D80A32" w:rsidP="007048A8">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lang w:eastAsia="bg-BG"/>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14:paraId="414419B8" w14:textId="77777777" w:rsidR="009D1107" w:rsidRPr="00ED7F39" w:rsidRDefault="009A6549" w:rsidP="007048A8">
      <w:pPr>
        <w:numPr>
          <w:ilvl w:val="0"/>
          <w:numId w:val="12"/>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Информация за нали</w:t>
      </w:r>
      <w:r w:rsidR="00544A91" w:rsidRPr="00ED7F39">
        <w:rPr>
          <w:rFonts w:ascii="Times New Roman" w:eastAsia="Calibri" w:hAnsi="Times New Roman" w:cs="Times New Roman"/>
          <w:b/>
          <w:i/>
          <w:color w:val="0000CC"/>
        </w:rPr>
        <w:t>чността и качеството на данните</w:t>
      </w:r>
    </w:p>
    <w:p w14:paraId="6C9B6CED" w14:textId="77777777" w:rsidR="009D1107" w:rsidRPr="00ED7F39" w:rsidRDefault="00E1060F" w:rsidP="007048A8">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ED7F39">
        <w:rPr>
          <w:rFonts w:ascii="Times New Roman" w:eastAsia="Times New Roman" w:hAnsi="Times New Roman" w:cs="Times New Roman"/>
          <w:lang w:eastAsia="bg-BG"/>
        </w:rPr>
        <w:t>;</w:t>
      </w:r>
    </w:p>
    <w:p w14:paraId="21AEAC12" w14:textId="77777777" w:rsidR="00544A91" w:rsidRPr="00ED7F39" w:rsidRDefault="00544A91" w:rsidP="007048A8">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НИХМ </w:t>
      </w:r>
      <w:r w:rsidR="00F33A3C" w:rsidRPr="00ED7F39">
        <w:rPr>
          <w:rFonts w:ascii="Times New Roman" w:eastAsia="Times New Roman" w:hAnsi="Times New Roman" w:cs="Times New Roman"/>
          <w:lang w:eastAsia="bg-BG"/>
        </w:rPr>
        <w:t xml:space="preserve">и НАИМ </w:t>
      </w:r>
      <w:r w:rsidRPr="00ED7F39">
        <w:rPr>
          <w:rFonts w:ascii="Times New Roman" w:eastAsia="Times New Roman" w:hAnsi="Times New Roman" w:cs="Times New Roman"/>
          <w:lang w:eastAsia="bg-BG"/>
        </w:rPr>
        <w:t>към БАН;</w:t>
      </w:r>
    </w:p>
    <w:p w14:paraId="450BFEA3" w14:textId="77777777" w:rsidR="00544A91" w:rsidRPr="00ED7F39" w:rsidRDefault="00544A91" w:rsidP="007048A8">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Договорите за проектни и </w:t>
      </w:r>
      <w:proofErr w:type="spellStart"/>
      <w:r w:rsidRPr="00ED7F39">
        <w:rPr>
          <w:rFonts w:ascii="Times New Roman" w:eastAsia="Times New Roman" w:hAnsi="Times New Roman" w:cs="Times New Roman"/>
          <w:lang w:eastAsia="bg-BG"/>
        </w:rPr>
        <w:t>предпроектни</w:t>
      </w:r>
      <w:proofErr w:type="spellEnd"/>
      <w:r w:rsidRPr="00ED7F39">
        <w:rPr>
          <w:rFonts w:ascii="Times New Roman" w:eastAsia="Times New Roman" w:hAnsi="Times New Roman" w:cs="Times New Roman"/>
          <w:lang w:eastAsia="bg-BG"/>
        </w:rPr>
        <w:t xml:space="preserve"> проучвания и разработки;</w:t>
      </w:r>
    </w:p>
    <w:p w14:paraId="783493B8" w14:textId="77777777" w:rsidR="00544A91" w:rsidRPr="00ED7F39" w:rsidRDefault="00544A91" w:rsidP="007048A8">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Националния статистически институт; Евростат и др</w:t>
      </w:r>
      <w:r w:rsidR="006169BB" w:rsidRPr="00ED7F39">
        <w:rPr>
          <w:rFonts w:ascii="Times New Roman" w:eastAsia="Times New Roman" w:hAnsi="Times New Roman" w:cs="Times New Roman"/>
          <w:lang w:eastAsia="bg-BG"/>
        </w:rPr>
        <w:t>.</w:t>
      </w:r>
      <w:r w:rsidR="00E17FC3" w:rsidRPr="00ED7F39">
        <w:rPr>
          <w:rFonts w:ascii="Times New Roman" w:eastAsia="Times New Roman" w:hAnsi="Times New Roman" w:cs="Times New Roman"/>
          <w:lang w:eastAsia="bg-BG"/>
        </w:rPr>
        <w:t>;</w:t>
      </w:r>
    </w:p>
    <w:p w14:paraId="5D277335" w14:textId="05C92F80" w:rsidR="009D1107" w:rsidRPr="00ED7F39" w:rsidRDefault="009D1107" w:rsidP="007048A8">
      <w:pPr>
        <w:numPr>
          <w:ilvl w:val="0"/>
          <w:numId w:val="19"/>
        </w:numPr>
        <w:tabs>
          <w:tab w:val="left" w:pos="851"/>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Дирекция „</w:t>
      </w:r>
      <w:r w:rsidR="005655C7" w:rsidRPr="00ED7F39">
        <w:rPr>
          <w:rFonts w:ascii="Times New Roman" w:eastAsia="Times New Roman" w:hAnsi="Times New Roman" w:cs="Times New Roman"/>
          <w:lang w:eastAsia="bg-BG"/>
        </w:rPr>
        <w:t>Геозащита и благоустройствени дейности</w:t>
      </w:r>
      <w:r w:rsidRPr="00ED7F39">
        <w:rPr>
          <w:rFonts w:ascii="Times New Roman" w:eastAsia="Times New Roman" w:hAnsi="Times New Roman" w:cs="Times New Roman"/>
          <w:lang w:eastAsia="bg-BG"/>
        </w:rPr>
        <w:t>“.</w:t>
      </w:r>
    </w:p>
    <w:p w14:paraId="4D7BAECA" w14:textId="77777777" w:rsidR="003146EA" w:rsidRPr="00ED7F39" w:rsidRDefault="009A6549" w:rsidP="007048A8">
      <w:pPr>
        <w:numPr>
          <w:ilvl w:val="0"/>
          <w:numId w:val="12"/>
        </w:numPr>
        <w:tabs>
          <w:tab w:val="left" w:pos="851"/>
        </w:tabs>
        <w:spacing w:after="0" w:line="240" w:lineRule="auto"/>
        <w:ind w:hanging="77"/>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Предоставяни по програмата продукти/услуги</w:t>
      </w:r>
    </w:p>
    <w:p w14:paraId="1CED62DC" w14:textId="77777777" w:rsidR="00D80A32" w:rsidRPr="00ED7F39" w:rsidRDefault="00D80A32" w:rsidP="007048A8">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14:paraId="40E6462D" w14:textId="77777777" w:rsidR="00841855" w:rsidRPr="00ED7F39" w:rsidRDefault="00D80A32" w:rsidP="007048A8">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14:paraId="5CADD3BA" w14:textId="0C55568E" w:rsidR="00D80A32" w:rsidRPr="00ED7F39" w:rsidRDefault="00D80A32" w:rsidP="007048A8">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14:paraId="13A0729F" w14:textId="69DB45D7" w:rsidR="00D80A32" w:rsidRPr="00ED7F39" w:rsidRDefault="00402739"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Продукт/услуга: </w:t>
      </w:r>
      <w:r w:rsidR="00D80A32" w:rsidRPr="00ED7F39">
        <w:rPr>
          <w:rFonts w:ascii="Times New Roman" w:eastAsia="Times New Roman" w:hAnsi="Times New Roman"/>
          <w:lang w:eastAsia="bg-BG"/>
        </w:rPr>
        <w:t>Разработване и управление на програми за поддържане  и развитие</w:t>
      </w:r>
      <w:r w:rsidRPr="00ED7F39">
        <w:rPr>
          <w:rFonts w:ascii="Times New Roman" w:eastAsia="Times New Roman" w:hAnsi="Times New Roman"/>
          <w:lang w:eastAsia="bg-BG"/>
        </w:rPr>
        <w:t xml:space="preserve"> на републиканската пътна мрежа</w:t>
      </w:r>
      <w:r w:rsidR="00841855" w:rsidRPr="00ED7F39">
        <w:rPr>
          <w:rFonts w:ascii="Times New Roman" w:eastAsia="Times New Roman" w:hAnsi="Times New Roman"/>
          <w:lang w:eastAsia="bg-BG"/>
        </w:rPr>
        <w:t>;</w:t>
      </w:r>
    </w:p>
    <w:p w14:paraId="0D59EE65" w14:textId="1E04E962" w:rsidR="00D80A32" w:rsidRPr="00ED7F39" w:rsidRDefault="00402739"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Продукт/услуга: </w:t>
      </w:r>
      <w:r w:rsidR="00D80A32" w:rsidRPr="00ED7F39">
        <w:rPr>
          <w:rFonts w:ascii="Times New Roman" w:eastAsia="Times New Roman" w:hAnsi="Times New Roman"/>
          <w:lang w:eastAsia="bg-BG"/>
        </w:rPr>
        <w:t>Разработване и управление режимите на ползване на републиканската пътна мрежа и събиране на дължимите за то</w:t>
      </w:r>
      <w:r w:rsidRPr="00ED7F39">
        <w:rPr>
          <w:rFonts w:ascii="Times New Roman" w:eastAsia="Times New Roman" w:hAnsi="Times New Roman"/>
          <w:lang w:eastAsia="bg-BG"/>
        </w:rPr>
        <w:t>ва такси</w:t>
      </w:r>
      <w:r w:rsidR="00841855" w:rsidRPr="00ED7F39">
        <w:rPr>
          <w:rFonts w:ascii="Times New Roman" w:eastAsia="Times New Roman" w:hAnsi="Times New Roman"/>
          <w:lang w:eastAsia="bg-BG"/>
        </w:rPr>
        <w:t>;</w:t>
      </w:r>
    </w:p>
    <w:p w14:paraId="4E1B47BF" w14:textId="5C4BBBD7" w:rsidR="003C4247" w:rsidRPr="00ED7F39" w:rsidRDefault="00402739"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lastRenderedPageBreak/>
        <w:t xml:space="preserve">Продукт/услуга: </w:t>
      </w:r>
      <w:r w:rsidR="00D80A32" w:rsidRPr="00ED7F39">
        <w:rPr>
          <w:rFonts w:ascii="Times New Roman" w:eastAsia="Times New Roman" w:hAnsi="Times New Roman"/>
          <w:lang w:eastAsia="bg-BG"/>
        </w:rPr>
        <w:t>Научно-изследователска, нормативна и приложна дейност в обл</w:t>
      </w:r>
      <w:r w:rsidRPr="00ED7F39">
        <w:rPr>
          <w:rFonts w:ascii="Times New Roman" w:eastAsia="Times New Roman" w:hAnsi="Times New Roman"/>
          <w:lang w:eastAsia="bg-BG"/>
        </w:rPr>
        <w:t>астта на пътната инфраструктура.</w:t>
      </w:r>
    </w:p>
    <w:p w14:paraId="079C46ED" w14:textId="77777777" w:rsidR="00FA25BD" w:rsidRPr="00ED7F39" w:rsidRDefault="00FA25BD" w:rsidP="007048A8">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Други продукт/услуги свързани с дейността по програмата са:</w:t>
      </w:r>
    </w:p>
    <w:p w14:paraId="5556DE25" w14:textId="77777777" w:rsidR="006F6143" w:rsidRPr="00ED7F39" w:rsidRDefault="006F6143" w:rsidP="007048A8">
      <w:pPr>
        <w:pStyle w:val="ListParagraph"/>
        <w:numPr>
          <w:ilvl w:val="0"/>
          <w:numId w:val="86"/>
        </w:numPr>
        <w:tabs>
          <w:tab w:val="left" w:pos="851"/>
        </w:tabs>
        <w:spacing w:after="0" w:line="240" w:lineRule="auto"/>
        <w:ind w:left="0" w:right="46" w:firstLine="567"/>
        <w:jc w:val="both"/>
        <w:rPr>
          <w:rFonts w:ascii="Times New Roman" w:eastAsia="Times New Roman" w:hAnsi="Times New Roman"/>
          <w:color w:val="000000"/>
          <w:lang w:eastAsia="bg-BG"/>
        </w:rPr>
      </w:pPr>
      <w:r w:rsidRPr="00ED7F39">
        <w:rPr>
          <w:rFonts w:ascii="Times New Roman" w:eastAsia="Times New Roman" w:hAnsi="Times New Roman"/>
          <w:color w:val="000000"/>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14:paraId="009511A7" w14:textId="77777777" w:rsidR="006F6143" w:rsidRPr="00ED7F39" w:rsidRDefault="006F6143" w:rsidP="007048A8">
      <w:pPr>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2023-2025 г. са предвидени в списъка на общинските пътища да бъдат включени и/или изменени 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2023-2025 г. </w:t>
      </w:r>
    </w:p>
    <w:p w14:paraId="4447B91D" w14:textId="77777777" w:rsidR="006F6143" w:rsidRPr="00ED7F39" w:rsidRDefault="006F6143" w:rsidP="007048A8">
      <w:pPr>
        <w:pStyle w:val="ListParagraph"/>
        <w:numPr>
          <w:ilvl w:val="0"/>
          <w:numId w:val="86"/>
        </w:numPr>
        <w:tabs>
          <w:tab w:val="left" w:pos="851"/>
        </w:tabs>
        <w:spacing w:after="0" w:line="240" w:lineRule="auto"/>
        <w:ind w:left="0" w:right="46" w:firstLine="567"/>
        <w:jc w:val="both"/>
        <w:rPr>
          <w:rFonts w:ascii="Times New Roman" w:eastAsia="Times New Roman" w:hAnsi="Times New Roman"/>
          <w:color w:val="000000"/>
          <w:lang w:eastAsia="bg-BG"/>
        </w:rPr>
      </w:pPr>
      <w:r w:rsidRPr="00ED7F39">
        <w:rPr>
          <w:rFonts w:ascii="Times New Roman" w:eastAsia="Times New Roman" w:hAnsi="Times New Roman"/>
          <w:color w:val="000000"/>
          <w:lang w:eastAsia="bg-BG"/>
        </w:rPr>
        <w:t xml:space="preserve">Продукт/услуга: Инфраструктурни проекти </w:t>
      </w:r>
    </w:p>
    <w:p w14:paraId="13AEAAEE" w14:textId="258696D8" w:rsidR="006F6143" w:rsidRPr="00ED7F39" w:rsidRDefault="006F6143" w:rsidP="007048A8">
      <w:pPr>
        <w:tabs>
          <w:tab w:val="left" w:pos="709"/>
        </w:tabs>
        <w:spacing w:after="0" w:line="240" w:lineRule="auto"/>
        <w:ind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по одобрената Методика през 2019 г., изменена през 2021 г. са </w:t>
      </w:r>
      <w:proofErr w:type="spellStart"/>
      <w:r w:rsidRPr="00ED7F39">
        <w:rPr>
          <w:rFonts w:ascii="Times New Roman" w:eastAsia="Times New Roman" w:hAnsi="Times New Roman" w:cs="Times New Roman"/>
          <w:color w:val="000000"/>
          <w:lang w:eastAsia="bg-BG"/>
        </w:rPr>
        <w:t>приоритизирани</w:t>
      </w:r>
      <w:proofErr w:type="spellEnd"/>
      <w:r w:rsidRPr="00ED7F39">
        <w:rPr>
          <w:rFonts w:ascii="Times New Roman" w:eastAsia="Times New Roman" w:hAnsi="Times New Roman" w:cs="Times New Roman"/>
          <w:color w:val="000000"/>
          <w:lang w:eastAsia="bg-BG"/>
        </w:rPr>
        <w:t xml:space="preserve"> постъпили искания от общински администрации. За три пътни обекта на територията на общините Елена, Шумен и Белослав са сключени  споразумения за трансфер на средства. </w:t>
      </w:r>
      <w:r w:rsidRPr="00ED7F39">
        <w:rPr>
          <w:rFonts w:ascii="Times New Roman" w:eastAsia="Times New Roman" w:hAnsi="Times New Roman" w:cs="Times New Roman"/>
          <w:lang w:eastAsia="bg-BG"/>
        </w:rPr>
        <w:t xml:space="preserve">През периода продължава изпълнението и на пътни обекти от общинската пътна мрежа, финансово подпомогнати чрез споразумения за трансфер на средства, на територията на общините Първомай, Приморско и Момчилград. За </w:t>
      </w:r>
      <w:r w:rsidRPr="00ED7F39">
        <w:rPr>
          <w:rFonts w:ascii="Times New Roman" w:eastAsia="Times New Roman" w:hAnsi="Times New Roman" w:cs="Times New Roman"/>
          <w:color w:val="000000"/>
          <w:lang w:eastAsia="bg-BG"/>
        </w:rPr>
        <w:t>всички обекти е заложено дейностите да приключат през 2023 г. и през същата година да бъде из</w:t>
      </w:r>
      <w:r w:rsidR="0068546A" w:rsidRPr="00ED7F39">
        <w:rPr>
          <w:rFonts w:ascii="Times New Roman" w:eastAsia="Times New Roman" w:hAnsi="Times New Roman" w:cs="Times New Roman"/>
          <w:color w:val="000000"/>
          <w:lang w:eastAsia="bg-BG"/>
        </w:rPr>
        <w:t xml:space="preserve">вършено окончателното плащане. </w:t>
      </w:r>
      <w:r w:rsidRPr="00ED7F39">
        <w:rPr>
          <w:rFonts w:ascii="Times New Roman" w:eastAsia="Times New Roman" w:hAnsi="Times New Roman" w:cs="Times New Roman"/>
          <w:color w:val="000000"/>
          <w:lang w:eastAsia="bg-BG"/>
        </w:rPr>
        <w:t xml:space="preserve">В допълнение, през 2022 г. бе поета инициатива чрез Националното сдружение на общините в Република България (НСОРБ) </w:t>
      </w:r>
      <w:r w:rsidRPr="00ED7F39">
        <w:rPr>
          <w:rFonts w:ascii="Times New Roman" w:eastAsia="Times New Roman" w:hAnsi="Times New Roman" w:cs="Times New Roman"/>
          <w:lang w:eastAsia="bg-BG"/>
        </w:rPr>
        <w:t>за реализацията на инвестиционни проекти на общинските администрации, които са с проектна готовност, издадени разрешения за строеж и насочени към подобряване на техникоексплоатационното състояние на линейна техническа инфраструктура - общинска пътна и улична мрежи.</w:t>
      </w:r>
      <w:r w:rsidRPr="00ED7F39">
        <w:rPr>
          <w:rFonts w:ascii="Times New Roman" w:eastAsia="Times New Roman" w:hAnsi="Times New Roman" w:cs="Times New Roman"/>
          <w:color w:val="000000"/>
          <w:lang w:eastAsia="bg-BG"/>
        </w:rPr>
        <w:t xml:space="preserve"> </w:t>
      </w:r>
      <w:r w:rsidRPr="00ED7F39">
        <w:rPr>
          <w:rFonts w:ascii="Times New Roman" w:eastAsia="Times New Roman" w:hAnsi="Times New Roman" w:cs="Times New Roman"/>
          <w:lang w:eastAsia="bg-BG"/>
        </w:rPr>
        <w:t xml:space="preserve">В бюджета на МРРБ през 2022 г. са осигурени средства в размер на 209 млн. лв. по бюджетната програма. </w:t>
      </w:r>
      <w:r w:rsidRPr="00ED7F39">
        <w:rPr>
          <w:rFonts w:ascii="Times New Roman" w:eastAsia="Times New Roman" w:hAnsi="Times New Roman" w:cs="Times New Roman"/>
          <w:bCs/>
          <w:lang w:eastAsia="bg-BG"/>
        </w:rPr>
        <w:t>С Решение № 576/01.08.2022 г. Министерският съвет одобрява списък (приложение към решението</w:t>
      </w:r>
      <w:r w:rsidRPr="00ED7F39">
        <w:rPr>
          <w:rFonts w:ascii="Times New Roman" w:eastAsia="Times New Roman" w:hAnsi="Times New Roman" w:cs="Times New Roman"/>
          <w:bCs/>
          <w:color w:val="000000"/>
          <w:lang w:eastAsia="bg-BG"/>
        </w:rPr>
        <w:t xml:space="preserve">) на инвестиционни проекти на общините по приоритети и направления/обекти за целево финансиране, което да се осъществи в рамките на бюджета на МРРБ. Също така с цитираното решение се задължава МРРБ да сключи споразумения с кметовете на общините за финансиране на посочените в списъка проекти. След запознаване със списъка бе установено, че в него са включени проекти за финансиране, за които общините са кандидатствали директно в Министерството на финансите и съдържащи редица обекти с разнороден характер и за чието изпълнение са заложени дейности, реализацията на които е нецелесъобразна и е извън обхвата на компетентност на МРРБ и приложимите политики и бюджетни програми на министерството. Тези обекти не бяха допустими за финансиране, тъй като те не се отнасят за линейна техническа инфраструктура. </w:t>
      </w:r>
      <w:r w:rsidRPr="00ED7F39">
        <w:rPr>
          <w:rFonts w:ascii="Times New Roman" w:eastAsia="Times New Roman" w:hAnsi="Times New Roman" w:cs="Times New Roman"/>
          <w:color w:val="000000"/>
          <w:lang w:eastAsia="bg-BG"/>
        </w:rPr>
        <w:t xml:space="preserve">В резултат, през месец август 2022 г. бе проведена поредна среща с представители на НСОРБ. Следвайки провежданата от министерството конструктивна и диалогична комуникация се предприеха действия, в посока за предоставяне на данни и информация, необходими за получаване на реалистична преценка на предложените от общинските администрации проекти. </w:t>
      </w:r>
      <w:r w:rsidRPr="00ED7F39">
        <w:rPr>
          <w:rFonts w:ascii="Times New Roman" w:eastAsia="Times New Roman" w:hAnsi="Times New Roman" w:cs="Times New Roman"/>
          <w:lang w:eastAsia="bg-BG"/>
        </w:rPr>
        <w:t>На 23.08.2022 г. с писмо от НСОРБ с вх. № 92-00-463 в МРРБ постъпи списък на приоритетни инвестиционни проекти на линейната инфраструктура на общинските администрации в три направления - ВиК инфраструктура, улична мрежа и общински пътища</w:t>
      </w:r>
      <w:r w:rsidRPr="00ED7F39">
        <w:rPr>
          <w:rFonts w:ascii="Times New Roman" w:eastAsia="Times New Roman" w:hAnsi="Times New Roman" w:cs="Times New Roman"/>
          <w:color w:val="000000"/>
          <w:lang w:eastAsia="bg-BG"/>
        </w:rPr>
        <w:t xml:space="preserve">. До настоящия момент в МРРБ са постъпили значителен брой преписки от общинските администрации с искания за финансиране на обекти, касаещи ремонт/рехабилитация и/или реконструкция на път/пътища или участъци от тях. Приемливи са само пътни обекти, включени в списъка на общинските пътища съгласно Решение № 236/2007 г. на Министерския съвет, изменено и допълвано с последващи решения на Министерския съвет.  Обектите се селектират в списък според предложените подходи на общините: </w:t>
      </w:r>
      <w:proofErr w:type="spellStart"/>
      <w:r w:rsidRPr="00ED7F39">
        <w:rPr>
          <w:rFonts w:ascii="Times New Roman" w:eastAsia="Times New Roman" w:hAnsi="Times New Roman" w:cs="Times New Roman"/>
          <w:color w:val="000000"/>
          <w:lang w:eastAsia="bg-BG"/>
        </w:rPr>
        <w:t>приоритетност</w:t>
      </w:r>
      <w:proofErr w:type="spellEnd"/>
      <w:r w:rsidRPr="00ED7F39">
        <w:rPr>
          <w:rFonts w:ascii="Times New Roman" w:eastAsia="Times New Roman" w:hAnsi="Times New Roman" w:cs="Times New Roman"/>
          <w:color w:val="000000"/>
          <w:lang w:eastAsia="bg-BG"/>
        </w:rPr>
        <w:t xml:space="preserve"> на обектите, която бе определена от самите общини, и </w:t>
      </w:r>
      <w:r w:rsidRPr="00ED7F39">
        <w:rPr>
          <w:rFonts w:ascii="Times New Roman" w:eastAsia="Times New Roman" w:hAnsi="Times New Roman" w:cs="Times New Roman"/>
          <w:lang w:eastAsia="bg-BG"/>
        </w:rPr>
        <w:t>предоставяне на финансиране в размер на 50% от общата стойност на съответния обект.</w:t>
      </w:r>
      <w:r w:rsidRPr="00ED7F39">
        <w:rPr>
          <w:rFonts w:ascii="Times New Roman" w:eastAsia="Times New Roman" w:hAnsi="Times New Roman" w:cs="Times New Roman"/>
          <w:color w:val="000000"/>
          <w:lang w:eastAsia="bg-BG"/>
        </w:rPr>
        <w:t xml:space="preserve"> </w:t>
      </w:r>
      <w:r w:rsidRPr="00ED7F39">
        <w:rPr>
          <w:rFonts w:ascii="Times New Roman" w:eastAsia="Times New Roman" w:hAnsi="Times New Roman" w:cs="Times New Roman"/>
          <w:lang w:eastAsia="bg-BG"/>
        </w:rPr>
        <w:t>Общия брой на селектираните пътни обекти към момента е 94 бр.</w:t>
      </w:r>
      <w:r w:rsidRPr="00ED7F39">
        <w:rPr>
          <w:rFonts w:ascii="Times New Roman" w:eastAsia="Times New Roman" w:hAnsi="Times New Roman" w:cs="Times New Roman"/>
          <w:color w:val="000000"/>
          <w:lang w:eastAsia="bg-BG"/>
        </w:rPr>
        <w:t xml:space="preserve"> </w:t>
      </w:r>
      <w:r w:rsidRPr="00ED7F39">
        <w:rPr>
          <w:rFonts w:ascii="Times New Roman" w:eastAsia="Times New Roman" w:hAnsi="Times New Roman" w:cs="Times New Roman"/>
          <w:lang w:eastAsia="bg-BG"/>
        </w:rPr>
        <w:t>Предвижда през 2022 г. сключване на споразумения за трансфер с общинските администрации за предоставяне на финансиране в размер на 50% от общата стойност на обектите за 2022 г.</w:t>
      </w:r>
    </w:p>
    <w:p w14:paraId="2EE030DF" w14:textId="77777777" w:rsidR="006F6143" w:rsidRPr="00ED7F39" w:rsidRDefault="006F6143" w:rsidP="007048A8">
      <w:pPr>
        <w:spacing w:after="0" w:line="240" w:lineRule="auto"/>
        <w:ind w:right="45" w:firstLine="567"/>
        <w:contextualSpacing/>
        <w:jc w:val="both"/>
        <w:rPr>
          <w:rFonts w:ascii="Times New Roman" w:eastAsia="Times New Roman" w:hAnsi="Times New Roman" w:cs="Times New Roman"/>
          <w:lang w:eastAsia="bg-BG"/>
        </w:rPr>
      </w:pPr>
      <w:r w:rsidRPr="00ED7F39">
        <w:rPr>
          <w:rFonts w:ascii="Times New Roman" w:eastAsia="Times New Roman" w:hAnsi="Times New Roman" w:cs="Times New Roman"/>
          <w:color w:val="000000"/>
          <w:lang w:eastAsia="bg-BG"/>
        </w:rPr>
        <w:t xml:space="preserve">През периода 2023-2025 г. би следвало да продължи реализацията на тези обекти, като продължаваща и последователна мярка за постигане на устойчивост на обектите, </w:t>
      </w:r>
      <w:r w:rsidRPr="00ED7F39">
        <w:rPr>
          <w:rFonts w:ascii="Times New Roman" w:eastAsia="Times New Roman" w:hAnsi="Times New Roman" w:cs="Times New Roman"/>
          <w:lang w:eastAsia="bg-BG"/>
        </w:rPr>
        <w:t>и планирано разплащане на останалите 50% от стойността им през 2023 г.</w:t>
      </w:r>
    </w:p>
    <w:p w14:paraId="55B0291D" w14:textId="77777777" w:rsidR="006F6143" w:rsidRPr="00ED7F39" w:rsidRDefault="006F6143" w:rsidP="007048A8">
      <w:pPr>
        <w:pStyle w:val="ListParagraph"/>
        <w:numPr>
          <w:ilvl w:val="0"/>
          <w:numId w:val="86"/>
        </w:numPr>
        <w:tabs>
          <w:tab w:val="left" w:pos="851"/>
        </w:tabs>
        <w:spacing w:after="0" w:line="240" w:lineRule="auto"/>
        <w:ind w:left="0" w:right="46" w:firstLine="567"/>
        <w:jc w:val="both"/>
        <w:rPr>
          <w:rFonts w:ascii="Times New Roman" w:eastAsia="Times New Roman" w:hAnsi="Times New Roman"/>
          <w:color w:val="000000"/>
          <w:lang w:eastAsia="bg-BG"/>
        </w:rPr>
      </w:pPr>
      <w:r w:rsidRPr="00ED7F39">
        <w:rPr>
          <w:rFonts w:ascii="Times New Roman" w:eastAsia="Times New Roman" w:hAnsi="Times New Roman"/>
          <w:color w:val="000000"/>
          <w:lang w:eastAsia="bg-BG"/>
        </w:rPr>
        <w:lastRenderedPageBreak/>
        <w:t>Продукт/услуга: Поддържане/актуализация на база данни за състоянието на общинските пътища и съоръженията към тях</w:t>
      </w:r>
    </w:p>
    <w:p w14:paraId="6226132D" w14:textId="77777777" w:rsidR="006F6143" w:rsidRPr="00ED7F39" w:rsidRDefault="006F6143" w:rsidP="007048A8">
      <w:pPr>
        <w:spacing w:after="0" w:line="240" w:lineRule="auto"/>
        <w:ind w:right="46" w:firstLine="567"/>
        <w:jc w:val="both"/>
        <w:rPr>
          <w:rFonts w:ascii="Times New Roman" w:eastAsia="Times New Roman" w:hAnsi="Times New Roman" w:cs="Times New Roman"/>
          <w:i/>
          <w:color w:val="000000"/>
          <w:lang w:eastAsia="bg-BG"/>
        </w:rPr>
      </w:pPr>
      <w:r w:rsidRPr="00ED7F39">
        <w:rPr>
          <w:rFonts w:ascii="Times New Roman" w:eastAsia="Times New Roman" w:hAnsi="Times New Roman" w:cs="Times New Roman"/>
          <w:color w:val="000000"/>
          <w:lang w:eastAsia="bg-BG"/>
        </w:rPr>
        <w:t xml:space="preserve">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(съгласно Решение № 236/2007 г. на Министерския съвет за утвърждаване на списък на общинските пътища и последващи негови изменения и допълнения),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w:t>
      </w:r>
      <w:proofErr w:type="spellStart"/>
      <w:r w:rsidRPr="00ED7F39">
        <w:rPr>
          <w:rFonts w:ascii="Times New Roman" w:eastAsia="Times New Roman" w:hAnsi="Times New Roman" w:cs="Times New Roman"/>
          <w:color w:val="000000"/>
          <w:lang w:eastAsia="bg-BG"/>
        </w:rPr>
        <w:t>приоритизация</w:t>
      </w:r>
      <w:proofErr w:type="spellEnd"/>
      <w:r w:rsidRPr="00ED7F39">
        <w:rPr>
          <w:rFonts w:ascii="Times New Roman" w:eastAsia="Times New Roman" w:hAnsi="Times New Roman" w:cs="Times New Roman"/>
          <w:color w:val="000000"/>
          <w:lang w:eastAsia="bg-BG"/>
        </w:rPr>
        <w:t xml:space="preserve"> за евентуално бъдещо финансово подпомагане.</w:t>
      </w:r>
    </w:p>
    <w:p w14:paraId="164A6770" w14:textId="6C58C05D" w:rsidR="00AD227E" w:rsidRPr="00ED7F39" w:rsidRDefault="00B44B37"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Продукт/услуга: </w:t>
      </w:r>
      <w:r w:rsidR="00AD227E" w:rsidRPr="00ED7F39">
        <w:rPr>
          <w:rFonts w:ascii="Times New Roman" w:eastAsia="Times New Roman" w:hAnsi="Times New Roman"/>
          <w:lang w:eastAsia="bg-BG"/>
        </w:rPr>
        <w:t xml:space="preserve">Управление на процесите и свързаните с тях дейности по опериране на електронната система за събиране на пътни такси; </w:t>
      </w:r>
    </w:p>
    <w:p w14:paraId="3F6EFD91" w14:textId="35B98DE6"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Продукт/услуга: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14:paraId="20028143" w14:textId="7C218EDD"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 услуга: Качествено обслужване и максимална удовлетвореност на ползвателите на платената пътна мрежа;</w:t>
      </w:r>
    </w:p>
    <w:p w14:paraId="1B25BC29" w14:textId="7B91BDC5"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 услуга: Управление на процесите по сключване на договори с доставчици на услуги при еднакви общи условия и изпълнението им;</w:t>
      </w:r>
    </w:p>
    <w:p w14:paraId="11B03C0D" w14:textId="0518C1D7"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 услуга: Осъществяване на ефективен контрол на движещите се по платената пътна мрежа ППС с българска и чуждестранна регистрация за заплатена пътна такса (</w:t>
      </w:r>
      <w:proofErr w:type="spellStart"/>
      <w:r w:rsidRPr="00ED7F39">
        <w:rPr>
          <w:rFonts w:ascii="Times New Roman" w:eastAsia="Times New Roman" w:hAnsi="Times New Roman"/>
          <w:lang w:eastAsia="bg-BG"/>
        </w:rPr>
        <w:t>винетна</w:t>
      </w:r>
      <w:proofErr w:type="spellEnd"/>
      <w:r w:rsidRPr="00ED7F39">
        <w:rPr>
          <w:rFonts w:ascii="Times New Roman" w:eastAsia="Times New Roman" w:hAnsi="Times New Roman"/>
          <w:lang w:eastAsia="bg-BG"/>
        </w:rPr>
        <w:t xml:space="preserve"> или тол);</w:t>
      </w:r>
    </w:p>
    <w:p w14:paraId="30FC7951" w14:textId="11D761D8"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 услуга: Участие в дейностите по устойчиво развитие на политиката по събиране на пътни такси;</w:t>
      </w:r>
    </w:p>
    <w:p w14:paraId="60C6F3E9" w14:textId="2E454FB1"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Продукт/ услуга: Осигуряване на публичност и </w:t>
      </w:r>
      <w:r w:rsidR="00F96CD5" w:rsidRPr="00ED7F39">
        <w:rPr>
          <w:rFonts w:ascii="Times New Roman" w:eastAsia="Times New Roman" w:hAnsi="Times New Roman"/>
          <w:lang w:eastAsia="bg-BG"/>
        </w:rPr>
        <w:t>прозрачност на дейността на НТУ;</w:t>
      </w:r>
    </w:p>
    <w:p w14:paraId="4B882988" w14:textId="2E3A1215"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 xml:space="preserve">Продукт/услуга: Администрира приходите, които са постъпили от пътните такси по чл. 10, </w:t>
      </w:r>
      <w:r w:rsidR="00F96CD5" w:rsidRPr="00ED7F39">
        <w:rPr>
          <w:rFonts w:ascii="Times New Roman" w:eastAsia="Times New Roman" w:hAnsi="Times New Roman"/>
          <w:lang w:eastAsia="bg-BG"/>
        </w:rPr>
        <w:t>ал. 1 и 2 от Закона за пътищата;</w:t>
      </w:r>
    </w:p>
    <w:p w14:paraId="41AE11DC" w14:textId="1770D6A2"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Продукт/услуга: Организиране на дейностите по осъществяване на комуникацията с ползвателите по отношение на платените пътища, размера на пътните такси и н</w:t>
      </w:r>
      <w:r w:rsidR="00F96CD5" w:rsidRPr="00ED7F39">
        <w:rPr>
          <w:rFonts w:ascii="Times New Roman" w:eastAsia="Times New Roman" w:hAnsi="Times New Roman"/>
          <w:lang w:eastAsia="bg-BG"/>
        </w:rPr>
        <w:t>ачините за заплащането им;</w:t>
      </w:r>
    </w:p>
    <w:p w14:paraId="4DEFFB63" w14:textId="2155FA64" w:rsidR="00AD227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Продукт/услуга: Организиране и контролиране на дейностите, свързани с установяване на ползване на платената пътна мрежа в нарушение на Закона за пътищата и З</w:t>
      </w:r>
      <w:r w:rsidR="00F96CD5" w:rsidRPr="00ED7F39">
        <w:rPr>
          <w:rFonts w:ascii="Times New Roman" w:eastAsia="Times New Roman" w:hAnsi="Times New Roman"/>
          <w:lang w:eastAsia="bg-BG"/>
        </w:rPr>
        <w:t>акона за движението по пътищата;</w:t>
      </w:r>
    </w:p>
    <w:p w14:paraId="3675EDE6" w14:textId="64798418" w:rsidR="008A62DE" w:rsidRPr="00ED7F39" w:rsidRDefault="00AD227E" w:rsidP="007048A8">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Продукт/услуга: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14:paraId="65347448" w14:textId="77777777" w:rsidR="00BE7BE2" w:rsidRPr="00ED7F39" w:rsidRDefault="00BE7BE2" w:rsidP="007048A8">
      <w:pPr>
        <w:pStyle w:val="ListParagraph"/>
        <w:numPr>
          <w:ilvl w:val="0"/>
          <w:numId w:val="12"/>
        </w:numPr>
        <w:tabs>
          <w:tab w:val="left" w:pos="851"/>
        </w:tabs>
        <w:spacing w:after="0" w:line="240" w:lineRule="auto"/>
        <w:ind w:right="46" w:hanging="77"/>
        <w:jc w:val="both"/>
        <w:rPr>
          <w:rFonts w:ascii="Times New Roman" w:hAnsi="Times New Roman"/>
          <w:b/>
          <w:i/>
          <w:color w:val="0000CC"/>
        </w:rPr>
      </w:pPr>
      <w:r w:rsidRPr="00ED7F39">
        <w:rPr>
          <w:rFonts w:ascii="Times New Roman" w:hAnsi="Times New Roman"/>
          <w:b/>
          <w:i/>
          <w:color w:val="0000CC"/>
        </w:rPr>
        <w:t>Организационни структури, участващи в програмата</w:t>
      </w:r>
    </w:p>
    <w:p w14:paraId="63EA9256" w14:textId="1813A22A" w:rsidR="00610C00" w:rsidRPr="00ED7F39" w:rsidRDefault="00494C8E" w:rsidP="007048A8">
      <w:pPr>
        <w:spacing w:after="0" w:line="240" w:lineRule="auto"/>
        <w:ind w:right="46" w:firstLine="567"/>
        <w:jc w:val="both"/>
        <w:rPr>
          <w:rFonts w:ascii="Times New Roman" w:hAnsi="Times New Roman" w:cs="Times New Roman"/>
        </w:rPr>
      </w:pPr>
      <w:r w:rsidRPr="00ED7F39">
        <w:rPr>
          <w:rFonts w:ascii="Times New Roman" w:hAnsi="Times New Roman" w:cs="Times New Roman"/>
        </w:rPr>
        <w:t>От страна на МРРБ участват  дирекция  „Геозащита и благоустройствени дейности”,   дире</w:t>
      </w:r>
      <w:r w:rsidR="00B75E00" w:rsidRPr="00ED7F39">
        <w:rPr>
          <w:rFonts w:ascii="Times New Roman" w:hAnsi="Times New Roman" w:cs="Times New Roman"/>
        </w:rPr>
        <w:t>кция „Правна”, дирекция „Финансово –стопански дейности</w:t>
      </w:r>
      <w:r w:rsidRPr="00ED7F39">
        <w:rPr>
          <w:rFonts w:ascii="Times New Roman" w:hAnsi="Times New Roman" w:cs="Times New Roman"/>
        </w:rPr>
        <w:t>“;</w:t>
      </w:r>
      <w:r w:rsidR="004B6648" w:rsidRPr="00ED7F39">
        <w:rPr>
          <w:rFonts w:ascii="Times New Roman" w:hAnsi="Times New Roman" w:cs="Times New Roman"/>
        </w:rPr>
        <w:t xml:space="preserve"> </w:t>
      </w:r>
      <w:r w:rsidR="00B75E00" w:rsidRPr="00ED7F39">
        <w:rPr>
          <w:rFonts w:ascii="Times New Roman" w:hAnsi="Times New Roman" w:cs="Times New Roman"/>
        </w:rPr>
        <w:t>ДНСК, Общински/областни администрации, АПИ.</w:t>
      </w:r>
    </w:p>
    <w:p w14:paraId="38FCDADD" w14:textId="77777777" w:rsidR="00BE7BE2" w:rsidRPr="00ED7F39" w:rsidRDefault="00BE7BE2" w:rsidP="007048A8">
      <w:pPr>
        <w:numPr>
          <w:ilvl w:val="0"/>
          <w:numId w:val="12"/>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Отговорност за изпълнението на програмата</w:t>
      </w:r>
    </w:p>
    <w:p w14:paraId="57652028" w14:textId="77777777" w:rsidR="00D80A32" w:rsidRPr="00ED7F39" w:rsidRDefault="00D80A32" w:rsidP="007048A8">
      <w:pPr>
        <w:pStyle w:val="ListParagraph"/>
        <w:numPr>
          <w:ilvl w:val="0"/>
          <w:numId w:val="82"/>
        </w:numPr>
        <w:tabs>
          <w:tab w:val="left" w:pos="709"/>
        </w:tabs>
        <w:spacing w:after="0" w:line="240" w:lineRule="auto"/>
        <w:ind w:left="0" w:firstLine="567"/>
        <w:jc w:val="both"/>
        <w:rPr>
          <w:rFonts w:ascii="Times New Roman" w:eastAsia="Times New Roman" w:hAnsi="Times New Roman"/>
          <w:bCs/>
          <w:color w:val="000000" w:themeColor="text1"/>
          <w:lang w:eastAsia="bg-BG"/>
        </w:rPr>
      </w:pPr>
      <w:r w:rsidRPr="00ED7F39">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580957E2" w14:textId="32749D0C" w:rsidR="004A4221" w:rsidRPr="00ED7F39" w:rsidRDefault="004A4221" w:rsidP="007048A8">
      <w:pPr>
        <w:tabs>
          <w:tab w:val="left" w:pos="709"/>
        </w:tabs>
        <w:spacing w:after="0" w:line="240" w:lineRule="auto"/>
        <w:ind w:right="46" w:firstLine="567"/>
        <w:jc w:val="both"/>
        <w:rPr>
          <w:rFonts w:ascii="Times New Roman" w:eastAsia="Times New Roman" w:hAnsi="Times New Roman"/>
          <w:bCs/>
          <w:color w:val="000000" w:themeColor="text1"/>
          <w:lang w:eastAsia="bg-BG"/>
        </w:rPr>
      </w:pPr>
      <w:r w:rsidRPr="00ED7F39">
        <w:rPr>
          <w:rFonts w:ascii="Times New Roman" w:eastAsia="Times New Roman" w:hAnsi="Times New Roman"/>
          <w:bCs/>
          <w:color w:val="000000" w:themeColor="text1"/>
          <w:lang w:eastAsia="bg-BG"/>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67A73C8A" w14:textId="1675E2AD" w:rsidR="00B75E00" w:rsidRPr="00ED7F39" w:rsidRDefault="00B75E00" w:rsidP="007048A8">
      <w:pPr>
        <w:pStyle w:val="ListParagraph"/>
        <w:numPr>
          <w:ilvl w:val="0"/>
          <w:numId w:val="82"/>
        </w:numPr>
        <w:tabs>
          <w:tab w:val="left" w:pos="709"/>
        </w:tabs>
        <w:spacing w:after="0" w:line="240" w:lineRule="auto"/>
        <w:ind w:left="0" w:right="46" w:firstLine="567"/>
        <w:jc w:val="both"/>
        <w:rPr>
          <w:rFonts w:ascii="Times New Roman" w:eastAsia="Times New Roman" w:hAnsi="Times New Roman"/>
          <w:b/>
          <w:bCs/>
          <w:i/>
          <w:color w:val="000000" w:themeColor="text1"/>
          <w:lang w:eastAsia="bg-BG"/>
        </w:rPr>
      </w:pPr>
      <w:r w:rsidRPr="00ED7F39">
        <w:rPr>
          <w:rFonts w:ascii="Times New Roman" w:eastAsia="Times New Roman" w:hAnsi="Times New Roman"/>
          <w:lang w:eastAsia="bg-BG"/>
        </w:rPr>
        <w:t xml:space="preserve">Дирекция „Геозащита и благоустройствени дейности” към МРРБ участва при избора на проекти и </w:t>
      </w:r>
      <w:proofErr w:type="spellStart"/>
      <w:r w:rsidRPr="00ED7F39">
        <w:rPr>
          <w:rFonts w:ascii="Times New Roman" w:eastAsia="Times New Roman" w:hAnsi="Times New Roman"/>
          <w:lang w:eastAsia="bg-BG"/>
        </w:rPr>
        <w:t>изпълн</w:t>
      </w:r>
      <w:proofErr w:type="spellEnd"/>
      <w:r w:rsidR="000B7216" w:rsidRPr="00ED7F39">
        <w:rPr>
          <w:rFonts w:ascii="Times New Roman" w:eastAsia="Times New Roman" w:hAnsi="Times New Roman"/>
          <w:lang w:eastAsia="bg-BG"/>
        </w:rPr>
        <w:t xml:space="preserve"> </w:t>
      </w:r>
      <w:proofErr w:type="spellStart"/>
      <w:r w:rsidRPr="00ED7F39">
        <w:rPr>
          <w:rFonts w:ascii="Times New Roman" w:eastAsia="Times New Roman" w:hAnsi="Times New Roman"/>
          <w:lang w:eastAsia="bg-BG"/>
        </w:rPr>
        <w:t>ява</w:t>
      </w:r>
      <w:proofErr w:type="spellEnd"/>
      <w:r w:rsidRPr="00ED7F39">
        <w:rPr>
          <w:rFonts w:ascii="Times New Roman" w:eastAsia="Times New Roman" w:hAnsi="Times New Roman"/>
          <w:lang w:eastAsia="bg-BG"/>
        </w:rPr>
        <w:t xml:space="preserve"> контрол на техническото и финансово изпълнение на обектите.</w:t>
      </w:r>
      <w:r w:rsidR="006F6143" w:rsidRPr="00ED7F39">
        <w:rPr>
          <w:rFonts w:ascii="Times New Roman" w:eastAsia="Times New Roman" w:hAnsi="Times New Roman"/>
          <w:lang w:eastAsia="bg-BG"/>
        </w:rPr>
        <w:t xml:space="preserve"> </w:t>
      </w:r>
      <w:r w:rsidRPr="00ED7F39">
        <w:rPr>
          <w:rFonts w:ascii="Times New Roman" w:eastAsia="Times New Roman" w:hAnsi="Times New Roman"/>
          <w:lang w:eastAsia="bg-BG"/>
        </w:rPr>
        <w:t xml:space="preserve">Организира актуализиране/допълване на база данни за състоянието на общинската пътна мрежа и състоянието </w:t>
      </w:r>
      <w:r w:rsidR="006F6143" w:rsidRPr="00ED7F39">
        <w:rPr>
          <w:rFonts w:ascii="Times New Roman" w:eastAsia="Times New Roman" w:hAnsi="Times New Roman"/>
          <w:lang w:eastAsia="bg-BG"/>
        </w:rPr>
        <w:t>ѝ</w:t>
      </w:r>
      <w:r w:rsidRPr="00ED7F39">
        <w:rPr>
          <w:rFonts w:ascii="Times New Roman" w:eastAsia="Times New Roman" w:hAnsi="Times New Roman"/>
          <w:lang w:eastAsia="bg-BG"/>
        </w:rPr>
        <w:t>;</w:t>
      </w:r>
    </w:p>
    <w:p w14:paraId="15CA6343" w14:textId="53F4FA3D" w:rsidR="00B75E00" w:rsidRPr="00ED7F39" w:rsidRDefault="00B75E00" w:rsidP="007048A8">
      <w:pPr>
        <w:pStyle w:val="ListParagraph"/>
        <w:numPr>
          <w:ilvl w:val="0"/>
          <w:numId w:val="82"/>
        </w:numPr>
        <w:tabs>
          <w:tab w:val="left" w:pos="709"/>
        </w:tabs>
        <w:spacing w:after="0" w:line="240" w:lineRule="auto"/>
        <w:ind w:left="0" w:right="46" w:firstLine="567"/>
        <w:jc w:val="both"/>
        <w:rPr>
          <w:rFonts w:ascii="Times New Roman" w:eastAsia="Times New Roman" w:hAnsi="Times New Roman"/>
          <w:b/>
          <w:bCs/>
          <w:i/>
          <w:color w:val="000000" w:themeColor="text1"/>
          <w:lang w:eastAsia="bg-BG"/>
        </w:rPr>
      </w:pPr>
      <w:r w:rsidRPr="00ED7F39">
        <w:rPr>
          <w:rFonts w:ascii="Times New Roman" w:eastAsia="Times New Roman" w:hAnsi="Times New Roman"/>
          <w:lang w:eastAsia="bg-BG"/>
        </w:rPr>
        <w:lastRenderedPageBreak/>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14:paraId="5353E13E" w14:textId="16063E40" w:rsidR="00125244" w:rsidRPr="00ED7F39" w:rsidRDefault="00B75E00" w:rsidP="007048A8">
      <w:pPr>
        <w:pStyle w:val="ListParagraph"/>
        <w:numPr>
          <w:ilvl w:val="0"/>
          <w:numId w:val="82"/>
        </w:numPr>
        <w:tabs>
          <w:tab w:val="left" w:pos="709"/>
        </w:tabs>
        <w:spacing w:after="0" w:line="240" w:lineRule="auto"/>
        <w:ind w:left="0" w:right="46" w:firstLine="567"/>
        <w:jc w:val="both"/>
        <w:rPr>
          <w:rFonts w:ascii="Times New Roman" w:eastAsia="Times New Roman" w:hAnsi="Times New Roman"/>
          <w:b/>
          <w:bCs/>
          <w:i/>
          <w:color w:val="000000" w:themeColor="text1"/>
          <w:lang w:eastAsia="bg-BG"/>
        </w:rPr>
      </w:pPr>
      <w:r w:rsidRPr="00ED7F39">
        <w:rPr>
          <w:rFonts w:ascii="Times New Roman" w:eastAsia="Times New Roman" w:hAnsi="Times New Roman"/>
          <w:lang w:eastAsia="bg-BG"/>
        </w:rPr>
        <w:t>Други организации, непряко свързани по дейностите (при необходимост).</w:t>
      </w:r>
    </w:p>
    <w:p w14:paraId="57C650D4" w14:textId="4179D09E" w:rsidR="00F034ED" w:rsidRPr="003B4987" w:rsidRDefault="00F33A3C" w:rsidP="003B4424">
      <w:pPr>
        <w:tabs>
          <w:tab w:val="left" w:pos="851"/>
        </w:tabs>
        <w:spacing w:after="0" w:line="240" w:lineRule="auto"/>
        <w:ind w:firstLine="567"/>
        <w:jc w:val="both"/>
        <w:rPr>
          <w:rFonts w:ascii="Times New Roman" w:hAnsi="Times New Roman"/>
        </w:rPr>
      </w:pPr>
      <w:r w:rsidRPr="00ED7F3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ED7F39">
        <w:rPr>
          <w:rFonts w:ascii="Times New Roman" w:hAnsi="Times New Roman"/>
        </w:rPr>
        <w:t xml:space="preserve"> АПИ и д</w:t>
      </w:r>
      <w:r w:rsidR="00BE7BE2" w:rsidRPr="00ED7F39">
        <w:rPr>
          <w:rFonts w:ascii="Times New Roman" w:hAnsi="Times New Roman"/>
        </w:rPr>
        <w:t>ирекция „</w:t>
      </w:r>
      <w:r w:rsidR="005655C7" w:rsidRPr="00ED7F39">
        <w:rPr>
          <w:rFonts w:ascii="Times New Roman" w:hAnsi="Times New Roman"/>
        </w:rPr>
        <w:t>Геозащита и благоустройствени дейности</w:t>
      </w:r>
      <w:r w:rsidRPr="00ED7F39">
        <w:rPr>
          <w:rFonts w:ascii="Times New Roman" w:hAnsi="Times New Roman"/>
        </w:rPr>
        <w:t>”.</w:t>
      </w:r>
    </w:p>
    <w:p w14:paraId="6E17AB41" w14:textId="77777777" w:rsidR="009A6549" w:rsidRDefault="009A6549" w:rsidP="0059668D">
      <w:pPr>
        <w:numPr>
          <w:ilvl w:val="0"/>
          <w:numId w:val="12"/>
        </w:numPr>
        <w:tabs>
          <w:tab w:val="left" w:pos="851"/>
        </w:tabs>
        <w:spacing w:after="0" w:line="240" w:lineRule="auto"/>
        <w:ind w:hanging="7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305" w:type="dxa"/>
        <w:tblCellMar>
          <w:left w:w="70" w:type="dxa"/>
          <w:right w:w="70" w:type="dxa"/>
        </w:tblCellMar>
        <w:tblLook w:val="04A0" w:firstRow="1" w:lastRow="0" w:firstColumn="1" w:lastColumn="0" w:noHBand="0" w:noVBand="1"/>
      </w:tblPr>
      <w:tblGrid>
        <w:gridCol w:w="367"/>
        <w:gridCol w:w="3559"/>
        <w:gridCol w:w="1172"/>
        <w:gridCol w:w="1134"/>
        <w:gridCol w:w="1134"/>
        <w:gridCol w:w="926"/>
        <w:gridCol w:w="992"/>
        <w:gridCol w:w="1021"/>
      </w:tblGrid>
      <w:tr w:rsidR="004E61E5" w:rsidRPr="004E61E5" w14:paraId="64EC1697" w14:textId="77777777" w:rsidTr="00A0328A">
        <w:trPr>
          <w:trHeight w:val="45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1587B55"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w:t>
            </w:r>
          </w:p>
        </w:tc>
        <w:tc>
          <w:tcPr>
            <w:tcW w:w="3559" w:type="dxa"/>
            <w:tcBorders>
              <w:top w:val="single" w:sz="4" w:space="0" w:color="auto"/>
              <w:left w:val="nil"/>
              <w:bottom w:val="single" w:sz="4" w:space="0" w:color="auto"/>
              <w:right w:val="single" w:sz="4" w:space="0" w:color="auto"/>
            </w:tcBorders>
            <w:shd w:val="clear" w:color="000000" w:fill="FFCC99"/>
            <w:noWrap/>
            <w:vAlign w:val="bottom"/>
            <w:hideMark/>
          </w:tcPr>
          <w:p w14:paraId="0A802846"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xml:space="preserve">2100.02.01 Бюджетна програма „Рехабилитация и изграждане на пътна инфраструктура” </w:t>
            </w:r>
          </w:p>
        </w:tc>
        <w:tc>
          <w:tcPr>
            <w:tcW w:w="1172" w:type="dxa"/>
            <w:tcBorders>
              <w:top w:val="single" w:sz="4" w:space="0" w:color="auto"/>
              <w:left w:val="nil"/>
              <w:bottom w:val="single" w:sz="4" w:space="0" w:color="auto"/>
              <w:right w:val="single" w:sz="4" w:space="0" w:color="auto"/>
            </w:tcBorders>
            <w:shd w:val="clear" w:color="000000" w:fill="FFCC99"/>
            <w:vAlign w:val="center"/>
            <w:hideMark/>
          </w:tcPr>
          <w:p w14:paraId="7195C857"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Отчет 2020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14:paraId="1A339351"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Отчет 2021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14:paraId="47A73882"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Закон 2022 г.</w:t>
            </w:r>
          </w:p>
        </w:tc>
        <w:tc>
          <w:tcPr>
            <w:tcW w:w="926" w:type="dxa"/>
            <w:tcBorders>
              <w:top w:val="single" w:sz="4" w:space="0" w:color="auto"/>
              <w:left w:val="nil"/>
              <w:bottom w:val="single" w:sz="4" w:space="0" w:color="auto"/>
              <w:right w:val="single" w:sz="4" w:space="0" w:color="auto"/>
            </w:tcBorders>
            <w:shd w:val="clear" w:color="000000" w:fill="FFCC99"/>
            <w:vAlign w:val="center"/>
            <w:hideMark/>
          </w:tcPr>
          <w:p w14:paraId="752FA1E6"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Проект 2023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3F62EA1E"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Прогноза 2024 г.</w:t>
            </w:r>
          </w:p>
        </w:tc>
        <w:tc>
          <w:tcPr>
            <w:tcW w:w="1021" w:type="dxa"/>
            <w:tcBorders>
              <w:top w:val="single" w:sz="4" w:space="0" w:color="auto"/>
              <w:left w:val="nil"/>
              <w:bottom w:val="single" w:sz="4" w:space="0" w:color="auto"/>
              <w:right w:val="single" w:sz="4" w:space="0" w:color="auto"/>
            </w:tcBorders>
            <w:shd w:val="clear" w:color="000000" w:fill="FFCC99"/>
            <w:vAlign w:val="center"/>
            <w:hideMark/>
          </w:tcPr>
          <w:p w14:paraId="50BC5A96"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Прогноза 2025 г.</w:t>
            </w:r>
          </w:p>
        </w:tc>
      </w:tr>
      <w:tr w:rsidR="004E61E5" w:rsidRPr="004E61E5" w14:paraId="70D73757"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02B807D" w14:textId="77777777" w:rsidR="004E61E5" w:rsidRPr="004E61E5" w:rsidRDefault="004E61E5" w:rsidP="004E61E5">
            <w:pPr>
              <w:spacing w:after="0" w:line="240" w:lineRule="auto"/>
              <w:jc w:val="both"/>
              <w:rPr>
                <w:rFonts w:ascii="Times New Roman" w:eastAsia="Times New Roman" w:hAnsi="Times New Roman" w:cs="Times New Roman"/>
                <w:b/>
                <w:bCs/>
                <w:i/>
                <w:iCs/>
                <w:color w:val="000000"/>
                <w:sz w:val="16"/>
                <w:szCs w:val="16"/>
                <w:lang w:eastAsia="bg-BG"/>
              </w:rPr>
            </w:pPr>
            <w:r w:rsidRPr="004E61E5">
              <w:rPr>
                <w:rFonts w:ascii="Times New Roman" w:eastAsia="Times New Roman" w:hAnsi="Times New Roman" w:cs="Times New Roman"/>
                <w:b/>
                <w:bCs/>
                <w:i/>
                <w:i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2FED08E3"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w:t>
            </w:r>
          </w:p>
        </w:tc>
        <w:tc>
          <w:tcPr>
            <w:tcW w:w="1172" w:type="dxa"/>
            <w:tcBorders>
              <w:top w:val="nil"/>
              <w:left w:val="nil"/>
              <w:bottom w:val="single" w:sz="4" w:space="0" w:color="auto"/>
              <w:right w:val="single" w:sz="4" w:space="0" w:color="auto"/>
            </w:tcBorders>
            <w:shd w:val="clear" w:color="auto" w:fill="auto"/>
            <w:noWrap/>
            <w:vAlign w:val="center"/>
            <w:hideMark/>
          </w:tcPr>
          <w:p w14:paraId="337ABF43"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w:t>
            </w:r>
          </w:p>
        </w:tc>
        <w:tc>
          <w:tcPr>
            <w:tcW w:w="1134" w:type="dxa"/>
            <w:tcBorders>
              <w:top w:val="nil"/>
              <w:left w:val="nil"/>
              <w:bottom w:val="single" w:sz="4" w:space="0" w:color="auto"/>
              <w:right w:val="single" w:sz="4" w:space="0" w:color="auto"/>
            </w:tcBorders>
            <w:shd w:val="clear" w:color="auto" w:fill="auto"/>
            <w:noWrap/>
            <w:vAlign w:val="center"/>
            <w:hideMark/>
          </w:tcPr>
          <w:p w14:paraId="07083C2B"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14:paraId="61F8F464"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4</w:t>
            </w:r>
          </w:p>
        </w:tc>
        <w:tc>
          <w:tcPr>
            <w:tcW w:w="926" w:type="dxa"/>
            <w:tcBorders>
              <w:top w:val="nil"/>
              <w:left w:val="nil"/>
              <w:bottom w:val="single" w:sz="4" w:space="0" w:color="auto"/>
              <w:right w:val="single" w:sz="4" w:space="0" w:color="auto"/>
            </w:tcBorders>
            <w:shd w:val="clear" w:color="auto" w:fill="auto"/>
            <w:vAlign w:val="center"/>
            <w:hideMark/>
          </w:tcPr>
          <w:p w14:paraId="26C49811"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14:paraId="5F0A81B1"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6</w:t>
            </w:r>
          </w:p>
        </w:tc>
        <w:tc>
          <w:tcPr>
            <w:tcW w:w="1021" w:type="dxa"/>
            <w:tcBorders>
              <w:top w:val="nil"/>
              <w:left w:val="nil"/>
              <w:bottom w:val="single" w:sz="4" w:space="0" w:color="auto"/>
              <w:right w:val="single" w:sz="4" w:space="0" w:color="auto"/>
            </w:tcBorders>
            <w:shd w:val="clear" w:color="auto" w:fill="auto"/>
            <w:vAlign w:val="center"/>
            <w:hideMark/>
          </w:tcPr>
          <w:p w14:paraId="311E4203" w14:textId="77777777"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7</w:t>
            </w:r>
          </w:p>
        </w:tc>
      </w:tr>
      <w:tr w:rsidR="004E61E5" w:rsidRPr="004E61E5" w14:paraId="499C7DD9" w14:textId="77777777" w:rsidTr="00A0328A">
        <w:trPr>
          <w:trHeight w:val="9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B730509"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І.</w:t>
            </w:r>
          </w:p>
        </w:tc>
        <w:tc>
          <w:tcPr>
            <w:tcW w:w="3559" w:type="dxa"/>
            <w:tcBorders>
              <w:top w:val="nil"/>
              <w:left w:val="nil"/>
              <w:bottom w:val="single" w:sz="4" w:space="0" w:color="auto"/>
              <w:right w:val="single" w:sz="4" w:space="0" w:color="auto"/>
            </w:tcBorders>
            <w:shd w:val="clear" w:color="000000" w:fill="FFCC99"/>
            <w:noWrap/>
            <w:vAlign w:val="center"/>
            <w:hideMark/>
          </w:tcPr>
          <w:p w14:paraId="5694EAA2"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Общо ведомствени разходи:</w:t>
            </w:r>
          </w:p>
        </w:tc>
        <w:tc>
          <w:tcPr>
            <w:tcW w:w="1172" w:type="dxa"/>
            <w:tcBorders>
              <w:top w:val="nil"/>
              <w:left w:val="nil"/>
              <w:bottom w:val="single" w:sz="4" w:space="0" w:color="auto"/>
              <w:right w:val="single" w:sz="4" w:space="0" w:color="auto"/>
            </w:tcBorders>
            <w:shd w:val="clear" w:color="000000" w:fill="FFCC99"/>
            <w:noWrap/>
            <w:vAlign w:val="center"/>
            <w:hideMark/>
          </w:tcPr>
          <w:p w14:paraId="29FA23D1"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185 526,6</w:t>
            </w:r>
          </w:p>
        </w:tc>
        <w:tc>
          <w:tcPr>
            <w:tcW w:w="1134" w:type="dxa"/>
            <w:tcBorders>
              <w:top w:val="nil"/>
              <w:left w:val="nil"/>
              <w:bottom w:val="single" w:sz="4" w:space="0" w:color="auto"/>
              <w:right w:val="single" w:sz="4" w:space="0" w:color="auto"/>
            </w:tcBorders>
            <w:shd w:val="clear" w:color="000000" w:fill="FFCC99"/>
            <w:noWrap/>
            <w:vAlign w:val="center"/>
            <w:hideMark/>
          </w:tcPr>
          <w:p w14:paraId="7C3CD008"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136 103,0</w:t>
            </w:r>
          </w:p>
        </w:tc>
        <w:tc>
          <w:tcPr>
            <w:tcW w:w="1134" w:type="dxa"/>
            <w:tcBorders>
              <w:top w:val="nil"/>
              <w:left w:val="nil"/>
              <w:bottom w:val="single" w:sz="4" w:space="0" w:color="auto"/>
              <w:right w:val="single" w:sz="4" w:space="0" w:color="auto"/>
            </w:tcBorders>
            <w:shd w:val="clear" w:color="000000" w:fill="FFCC99"/>
            <w:noWrap/>
            <w:vAlign w:val="center"/>
            <w:hideMark/>
          </w:tcPr>
          <w:p w14:paraId="4405AB35"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193 140,4</w:t>
            </w:r>
          </w:p>
        </w:tc>
        <w:tc>
          <w:tcPr>
            <w:tcW w:w="926" w:type="dxa"/>
            <w:tcBorders>
              <w:top w:val="nil"/>
              <w:left w:val="nil"/>
              <w:bottom w:val="single" w:sz="4" w:space="0" w:color="auto"/>
              <w:right w:val="single" w:sz="4" w:space="0" w:color="auto"/>
            </w:tcBorders>
            <w:shd w:val="clear" w:color="000000" w:fill="FFCC99"/>
            <w:noWrap/>
            <w:vAlign w:val="center"/>
            <w:hideMark/>
          </w:tcPr>
          <w:p w14:paraId="2885E41A"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222 521,8</w:t>
            </w:r>
          </w:p>
        </w:tc>
        <w:tc>
          <w:tcPr>
            <w:tcW w:w="992" w:type="dxa"/>
            <w:tcBorders>
              <w:top w:val="nil"/>
              <w:left w:val="nil"/>
              <w:bottom w:val="single" w:sz="4" w:space="0" w:color="auto"/>
              <w:right w:val="single" w:sz="4" w:space="0" w:color="auto"/>
            </w:tcBorders>
            <w:shd w:val="clear" w:color="000000" w:fill="FFCC99"/>
            <w:noWrap/>
            <w:vAlign w:val="center"/>
            <w:hideMark/>
          </w:tcPr>
          <w:p w14:paraId="338C76BD"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146 980,9</w:t>
            </w:r>
          </w:p>
        </w:tc>
        <w:tc>
          <w:tcPr>
            <w:tcW w:w="1021" w:type="dxa"/>
            <w:tcBorders>
              <w:top w:val="nil"/>
              <w:left w:val="nil"/>
              <w:bottom w:val="single" w:sz="4" w:space="0" w:color="auto"/>
              <w:right w:val="single" w:sz="4" w:space="0" w:color="auto"/>
            </w:tcBorders>
            <w:shd w:val="clear" w:color="000000" w:fill="FFCC99"/>
            <w:noWrap/>
            <w:vAlign w:val="center"/>
            <w:hideMark/>
          </w:tcPr>
          <w:p w14:paraId="2EB3FA77"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118 925,8</w:t>
            </w:r>
          </w:p>
        </w:tc>
      </w:tr>
      <w:tr w:rsidR="004E61E5" w:rsidRPr="004E61E5" w14:paraId="64D3024C" w14:textId="77777777" w:rsidTr="00A0328A">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394C6C6"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4D9A64B5"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xml:space="preserve">   Персонал</w:t>
            </w:r>
          </w:p>
        </w:tc>
        <w:tc>
          <w:tcPr>
            <w:tcW w:w="1172" w:type="dxa"/>
            <w:tcBorders>
              <w:top w:val="nil"/>
              <w:left w:val="nil"/>
              <w:bottom w:val="single" w:sz="4" w:space="0" w:color="auto"/>
              <w:right w:val="single" w:sz="4" w:space="0" w:color="auto"/>
            </w:tcBorders>
            <w:shd w:val="clear" w:color="000000" w:fill="FFCC99"/>
            <w:noWrap/>
            <w:vAlign w:val="center"/>
            <w:hideMark/>
          </w:tcPr>
          <w:p w14:paraId="3716583C"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44 390,1</w:t>
            </w:r>
          </w:p>
        </w:tc>
        <w:tc>
          <w:tcPr>
            <w:tcW w:w="1134" w:type="dxa"/>
            <w:tcBorders>
              <w:top w:val="nil"/>
              <w:left w:val="nil"/>
              <w:bottom w:val="single" w:sz="4" w:space="0" w:color="auto"/>
              <w:right w:val="single" w:sz="4" w:space="0" w:color="auto"/>
            </w:tcBorders>
            <w:shd w:val="clear" w:color="000000" w:fill="FFCC99"/>
            <w:noWrap/>
            <w:vAlign w:val="center"/>
            <w:hideMark/>
          </w:tcPr>
          <w:p w14:paraId="6F43BF86"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52 497,7</w:t>
            </w:r>
          </w:p>
        </w:tc>
        <w:tc>
          <w:tcPr>
            <w:tcW w:w="1134" w:type="dxa"/>
            <w:tcBorders>
              <w:top w:val="nil"/>
              <w:left w:val="nil"/>
              <w:bottom w:val="single" w:sz="4" w:space="0" w:color="auto"/>
              <w:right w:val="single" w:sz="4" w:space="0" w:color="auto"/>
            </w:tcBorders>
            <w:shd w:val="clear" w:color="000000" w:fill="FFCC99"/>
            <w:noWrap/>
            <w:vAlign w:val="center"/>
            <w:hideMark/>
          </w:tcPr>
          <w:p w14:paraId="15176DB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c>
          <w:tcPr>
            <w:tcW w:w="926" w:type="dxa"/>
            <w:tcBorders>
              <w:top w:val="nil"/>
              <w:left w:val="nil"/>
              <w:bottom w:val="single" w:sz="4" w:space="0" w:color="auto"/>
              <w:right w:val="single" w:sz="4" w:space="0" w:color="auto"/>
            </w:tcBorders>
            <w:shd w:val="clear" w:color="000000" w:fill="FFCC99"/>
            <w:noWrap/>
            <w:vAlign w:val="center"/>
            <w:hideMark/>
          </w:tcPr>
          <w:p w14:paraId="3ED7FC7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c>
          <w:tcPr>
            <w:tcW w:w="992" w:type="dxa"/>
            <w:tcBorders>
              <w:top w:val="nil"/>
              <w:left w:val="nil"/>
              <w:bottom w:val="single" w:sz="4" w:space="0" w:color="auto"/>
              <w:right w:val="single" w:sz="4" w:space="0" w:color="auto"/>
            </w:tcBorders>
            <w:shd w:val="clear" w:color="000000" w:fill="FFCC99"/>
            <w:noWrap/>
            <w:vAlign w:val="center"/>
            <w:hideMark/>
          </w:tcPr>
          <w:p w14:paraId="7EFC260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c>
          <w:tcPr>
            <w:tcW w:w="1021" w:type="dxa"/>
            <w:tcBorders>
              <w:top w:val="nil"/>
              <w:left w:val="nil"/>
              <w:bottom w:val="single" w:sz="4" w:space="0" w:color="auto"/>
              <w:right w:val="single" w:sz="4" w:space="0" w:color="auto"/>
            </w:tcBorders>
            <w:shd w:val="clear" w:color="000000" w:fill="FFCC99"/>
            <w:noWrap/>
            <w:vAlign w:val="center"/>
            <w:hideMark/>
          </w:tcPr>
          <w:p w14:paraId="2A4CF155"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r>
      <w:tr w:rsidR="004E61E5" w:rsidRPr="004E61E5" w14:paraId="537D14CE" w14:textId="77777777" w:rsidTr="00A0328A">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E0C1533"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0095F51C"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xml:space="preserve">   Издръжка</w:t>
            </w:r>
          </w:p>
        </w:tc>
        <w:tc>
          <w:tcPr>
            <w:tcW w:w="1172" w:type="dxa"/>
            <w:tcBorders>
              <w:top w:val="nil"/>
              <w:left w:val="nil"/>
              <w:bottom w:val="single" w:sz="4" w:space="0" w:color="auto"/>
              <w:right w:val="single" w:sz="4" w:space="0" w:color="auto"/>
            </w:tcBorders>
            <w:shd w:val="clear" w:color="000000" w:fill="FFCC99"/>
            <w:noWrap/>
            <w:vAlign w:val="center"/>
            <w:hideMark/>
          </w:tcPr>
          <w:p w14:paraId="13E8F3C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54 812,5</w:t>
            </w:r>
          </w:p>
        </w:tc>
        <w:tc>
          <w:tcPr>
            <w:tcW w:w="1134" w:type="dxa"/>
            <w:tcBorders>
              <w:top w:val="nil"/>
              <w:left w:val="nil"/>
              <w:bottom w:val="single" w:sz="4" w:space="0" w:color="auto"/>
              <w:right w:val="single" w:sz="4" w:space="0" w:color="auto"/>
            </w:tcBorders>
            <w:shd w:val="clear" w:color="000000" w:fill="FFCC99"/>
            <w:noWrap/>
            <w:vAlign w:val="center"/>
            <w:hideMark/>
          </w:tcPr>
          <w:p w14:paraId="6ADC4958"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81 325,7</w:t>
            </w:r>
          </w:p>
        </w:tc>
        <w:tc>
          <w:tcPr>
            <w:tcW w:w="1134" w:type="dxa"/>
            <w:tcBorders>
              <w:top w:val="nil"/>
              <w:left w:val="nil"/>
              <w:bottom w:val="single" w:sz="4" w:space="0" w:color="auto"/>
              <w:right w:val="single" w:sz="4" w:space="0" w:color="auto"/>
            </w:tcBorders>
            <w:shd w:val="clear" w:color="000000" w:fill="FFCC99"/>
            <w:noWrap/>
            <w:vAlign w:val="center"/>
            <w:hideMark/>
          </w:tcPr>
          <w:p w14:paraId="1FF6A194"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105 162,8</w:t>
            </w:r>
          </w:p>
        </w:tc>
        <w:tc>
          <w:tcPr>
            <w:tcW w:w="926" w:type="dxa"/>
            <w:tcBorders>
              <w:top w:val="nil"/>
              <w:left w:val="nil"/>
              <w:bottom w:val="single" w:sz="4" w:space="0" w:color="auto"/>
              <w:right w:val="single" w:sz="4" w:space="0" w:color="auto"/>
            </w:tcBorders>
            <w:shd w:val="clear" w:color="000000" w:fill="FFCC99"/>
            <w:noWrap/>
            <w:vAlign w:val="center"/>
            <w:hideMark/>
          </w:tcPr>
          <w:p w14:paraId="53A17C8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122 481,0</w:t>
            </w:r>
          </w:p>
        </w:tc>
        <w:tc>
          <w:tcPr>
            <w:tcW w:w="992" w:type="dxa"/>
            <w:tcBorders>
              <w:top w:val="nil"/>
              <w:left w:val="nil"/>
              <w:bottom w:val="single" w:sz="4" w:space="0" w:color="auto"/>
              <w:right w:val="single" w:sz="4" w:space="0" w:color="auto"/>
            </w:tcBorders>
            <w:shd w:val="clear" w:color="000000" w:fill="FFCC99"/>
            <w:noWrap/>
            <w:vAlign w:val="center"/>
            <w:hideMark/>
          </w:tcPr>
          <w:p w14:paraId="75328DF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78 250,4</w:t>
            </w:r>
          </w:p>
        </w:tc>
        <w:tc>
          <w:tcPr>
            <w:tcW w:w="1021" w:type="dxa"/>
            <w:tcBorders>
              <w:top w:val="nil"/>
              <w:left w:val="nil"/>
              <w:bottom w:val="single" w:sz="4" w:space="0" w:color="auto"/>
              <w:right w:val="single" w:sz="4" w:space="0" w:color="auto"/>
            </w:tcBorders>
            <w:shd w:val="clear" w:color="000000" w:fill="FFCC99"/>
            <w:noWrap/>
            <w:vAlign w:val="center"/>
            <w:hideMark/>
          </w:tcPr>
          <w:p w14:paraId="2F7C6D6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51 424,8</w:t>
            </w:r>
          </w:p>
        </w:tc>
      </w:tr>
      <w:tr w:rsidR="004E61E5" w:rsidRPr="004E61E5" w14:paraId="7E20DC02" w14:textId="77777777" w:rsidTr="00A0328A">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093F244"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46C1BC7F"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xml:space="preserve">   Капиталови разходи</w:t>
            </w:r>
          </w:p>
        </w:tc>
        <w:tc>
          <w:tcPr>
            <w:tcW w:w="1172" w:type="dxa"/>
            <w:tcBorders>
              <w:top w:val="nil"/>
              <w:left w:val="nil"/>
              <w:bottom w:val="single" w:sz="4" w:space="0" w:color="auto"/>
              <w:right w:val="single" w:sz="4" w:space="0" w:color="auto"/>
            </w:tcBorders>
            <w:shd w:val="clear" w:color="000000" w:fill="FFCC99"/>
            <w:noWrap/>
            <w:vAlign w:val="center"/>
            <w:hideMark/>
          </w:tcPr>
          <w:p w14:paraId="11692AE8"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86 324,0</w:t>
            </w:r>
          </w:p>
        </w:tc>
        <w:tc>
          <w:tcPr>
            <w:tcW w:w="1134" w:type="dxa"/>
            <w:tcBorders>
              <w:top w:val="nil"/>
              <w:left w:val="nil"/>
              <w:bottom w:val="single" w:sz="4" w:space="0" w:color="auto"/>
              <w:right w:val="single" w:sz="4" w:space="0" w:color="auto"/>
            </w:tcBorders>
            <w:shd w:val="clear" w:color="000000" w:fill="FFCC99"/>
            <w:noWrap/>
            <w:vAlign w:val="center"/>
            <w:hideMark/>
          </w:tcPr>
          <w:p w14:paraId="0A9FD24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2 279,6</w:t>
            </w:r>
          </w:p>
        </w:tc>
        <w:tc>
          <w:tcPr>
            <w:tcW w:w="1134" w:type="dxa"/>
            <w:tcBorders>
              <w:top w:val="nil"/>
              <w:left w:val="nil"/>
              <w:bottom w:val="single" w:sz="4" w:space="0" w:color="auto"/>
              <w:right w:val="single" w:sz="4" w:space="0" w:color="auto"/>
            </w:tcBorders>
            <w:shd w:val="clear" w:color="000000" w:fill="FFCC99"/>
            <w:noWrap/>
            <w:vAlign w:val="center"/>
            <w:hideMark/>
          </w:tcPr>
          <w:p w14:paraId="30520EDC"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31 769,8</w:t>
            </w:r>
          </w:p>
        </w:tc>
        <w:tc>
          <w:tcPr>
            <w:tcW w:w="926" w:type="dxa"/>
            <w:tcBorders>
              <w:top w:val="nil"/>
              <w:left w:val="nil"/>
              <w:bottom w:val="single" w:sz="4" w:space="0" w:color="auto"/>
              <w:right w:val="single" w:sz="4" w:space="0" w:color="auto"/>
            </w:tcBorders>
            <w:shd w:val="clear" w:color="000000" w:fill="FFCC99"/>
            <w:noWrap/>
            <w:vAlign w:val="center"/>
            <w:hideMark/>
          </w:tcPr>
          <w:p w14:paraId="5710E271"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43 833,0</w:t>
            </w:r>
          </w:p>
        </w:tc>
        <w:tc>
          <w:tcPr>
            <w:tcW w:w="992" w:type="dxa"/>
            <w:tcBorders>
              <w:top w:val="nil"/>
              <w:left w:val="nil"/>
              <w:bottom w:val="single" w:sz="4" w:space="0" w:color="auto"/>
              <w:right w:val="single" w:sz="4" w:space="0" w:color="auto"/>
            </w:tcBorders>
            <w:shd w:val="clear" w:color="000000" w:fill="FFCC99"/>
            <w:noWrap/>
            <w:vAlign w:val="center"/>
            <w:hideMark/>
          </w:tcPr>
          <w:p w14:paraId="3DCBDEB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12 522,7</w:t>
            </w:r>
          </w:p>
        </w:tc>
        <w:tc>
          <w:tcPr>
            <w:tcW w:w="1021" w:type="dxa"/>
            <w:tcBorders>
              <w:top w:val="nil"/>
              <w:left w:val="nil"/>
              <w:bottom w:val="single" w:sz="4" w:space="0" w:color="auto"/>
              <w:right w:val="single" w:sz="4" w:space="0" w:color="auto"/>
            </w:tcBorders>
            <w:shd w:val="clear" w:color="000000" w:fill="FFCC99"/>
            <w:noWrap/>
            <w:vAlign w:val="center"/>
            <w:hideMark/>
          </w:tcPr>
          <w:p w14:paraId="512B1DB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11 293,2</w:t>
            </w:r>
          </w:p>
        </w:tc>
      </w:tr>
      <w:tr w:rsidR="004E61E5" w:rsidRPr="004E61E5" w14:paraId="03C3A9AF"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4DA53EB3"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57632A2C"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55CF53"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FF67DE"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40526A"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7BA6912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401ACED8"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hideMark/>
          </w:tcPr>
          <w:p w14:paraId="5F7E1A4B"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r>
      <w:tr w:rsidR="004E61E5" w:rsidRPr="004E61E5" w14:paraId="26EBC739" w14:textId="77777777" w:rsidTr="008F739D">
        <w:trPr>
          <w:trHeight w:val="12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4514A69"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w:t>
            </w:r>
          </w:p>
        </w:tc>
        <w:tc>
          <w:tcPr>
            <w:tcW w:w="3559" w:type="dxa"/>
            <w:tcBorders>
              <w:top w:val="nil"/>
              <w:left w:val="nil"/>
              <w:bottom w:val="single" w:sz="4" w:space="0" w:color="auto"/>
              <w:right w:val="single" w:sz="4" w:space="0" w:color="auto"/>
            </w:tcBorders>
            <w:shd w:val="clear" w:color="000000" w:fill="FFCC99"/>
            <w:noWrap/>
            <w:vAlign w:val="center"/>
            <w:hideMark/>
          </w:tcPr>
          <w:p w14:paraId="3DA05B96" w14:textId="77777777" w:rsidR="004E61E5" w:rsidRPr="004E61E5" w:rsidRDefault="004E61E5" w:rsidP="004E61E5">
            <w:pPr>
              <w:spacing w:after="0" w:line="240" w:lineRule="auto"/>
              <w:ind w:firstLineChars="300" w:firstLine="482"/>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72" w:type="dxa"/>
            <w:tcBorders>
              <w:top w:val="nil"/>
              <w:left w:val="nil"/>
              <w:bottom w:val="single" w:sz="4" w:space="0" w:color="auto"/>
              <w:right w:val="single" w:sz="4" w:space="0" w:color="auto"/>
            </w:tcBorders>
            <w:shd w:val="clear" w:color="000000" w:fill="FFCC99"/>
            <w:noWrap/>
            <w:vAlign w:val="center"/>
            <w:hideMark/>
          </w:tcPr>
          <w:p w14:paraId="4BE6613C"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185 526,6</w:t>
            </w:r>
          </w:p>
        </w:tc>
        <w:tc>
          <w:tcPr>
            <w:tcW w:w="1134" w:type="dxa"/>
            <w:tcBorders>
              <w:top w:val="nil"/>
              <w:left w:val="nil"/>
              <w:bottom w:val="single" w:sz="4" w:space="0" w:color="auto"/>
              <w:right w:val="single" w:sz="4" w:space="0" w:color="auto"/>
            </w:tcBorders>
            <w:shd w:val="clear" w:color="000000" w:fill="FFCC99"/>
            <w:noWrap/>
            <w:vAlign w:val="center"/>
            <w:hideMark/>
          </w:tcPr>
          <w:p w14:paraId="602D092C"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136 103,0</w:t>
            </w:r>
          </w:p>
        </w:tc>
        <w:tc>
          <w:tcPr>
            <w:tcW w:w="1134" w:type="dxa"/>
            <w:tcBorders>
              <w:top w:val="nil"/>
              <w:left w:val="nil"/>
              <w:bottom w:val="single" w:sz="4" w:space="0" w:color="auto"/>
              <w:right w:val="single" w:sz="4" w:space="0" w:color="auto"/>
            </w:tcBorders>
            <w:shd w:val="clear" w:color="000000" w:fill="FFCC99"/>
            <w:noWrap/>
            <w:vAlign w:val="center"/>
            <w:hideMark/>
          </w:tcPr>
          <w:p w14:paraId="3AC5B6AD"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193 140,4</w:t>
            </w:r>
          </w:p>
        </w:tc>
        <w:tc>
          <w:tcPr>
            <w:tcW w:w="926" w:type="dxa"/>
            <w:tcBorders>
              <w:top w:val="nil"/>
              <w:left w:val="nil"/>
              <w:bottom w:val="single" w:sz="4" w:space="0" w:color="auto"/>
              <w:right w:val="single" w:sz="4" w:space="0" w:color="auto"/>
            </w:tcBorders>
            <w:shd w:val="clear" w:color="000000" w:fill="FFCC99"/>
            <w:noWrap/>
            <w:vAlign w:val="center"/>
            <w:hideMark/>
          </w:tcPr>
          <w:p w14:paraId="4DFDCE95"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222 521,8</w:t>
            </w:r>
          </w:p>
        </w:tc>
        <w:tc>
          <w:tcPr>
            <w:tcW w:w="992" w:type="dxa"/>
            <w:tcBorders>
              <w:top w:val="nil"/>
              <w:left w:val="nil"/>
              <w:bottom w:val="single" w:sz="4" w:space="0" w:color="auto"/>
              <w:right w:val="single" w:sz="4" w:space="0" w:color="auto"/>
            </w:tcBorders>
            <w:shd w:val="clear" w:color="000000" w:fill="FFCC99"/>
            <w:noWrap/>
            <w:vAlign w:val="center"/>
            <w:hideMark/>
          </w:tcPr>
          <w:p w14:paraId="1CEB0BC3"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146 980,9</w:t>
            </w:r>
          </w:p>
        </w:tc>
        <w:tc>
          <w:tcPr>
            <w:tcW w:w="1021" w:type="dxa"/>
            <w:tcBorders>
              <w:top w:val="nil"/>
              <w:left w:val="nil"/>
              <w:bottom w:val="single" w:sz="4" w:space="0" w:color="auto"/>
              <w:right w:val="single" w:sz="4" w:space="0" w:color="auto"/>
            </w:tcBorders>
            <w:shd w:val="clear" w:color="000000" w:fill="FFCC99"/>
            <w:noWrap/>
            <w:vAlign w:val="center"/>
            <w:hideMark/>
          </w:tcPr>
          <w:p w14:paraId="002F0552"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118 925,8</w:t>
            </w:r>
          </w:p>
        </w:tc>
      </w:tr>
      <w:tr w:rsidR="004E61E5" w:rsidRPr="004E61E5" w14:paraId="74F97250" w14:textId="77777777" w:rsidTr="00A0328A">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E46A489" w14:textId="77777777" w:rsidR="004E61E5" w:rsidRPr="004E61E5" w:rsidRDefault="004E61E5" w:rsidP="004E61E5">
            <w:pPr>
              <w:spacing w:after="0" w:line="240" w:lineRule="auto"/>
              <w:jc w:val="both"/>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3722E0EE" w14:textId="77777777" w:rsidR="004E61E5" w:rsidRPr="004E61E5" w:rsidRDefault="004E61E5" w:rsidP="004E61E5">
            <w:pPr>
              <w:spacing w:after="0" w:line="240" w:lineRule="auto"/>
              <w:ind w:firstLineChars="300" w:firstLine="48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xml:space="preserve">   Персонал</w:t>
            </w:r>
          </w:p>
        </w:tc>
        <w:tc>
          <w:tcPr>
            <w:tcW w:w="1172" w:type="dxa"/>
            <w:tcBorders>
              <w:top w:val="nil"/>
              <w:left w:val="nil"/>
              <w:bottom w:val="single" w:sz="4" w:space="0" w:color="auto"/>
              <w:right w:val="single" w:sz="4" w:space="0" w:color="auto"/>
            </w:tcBorders>
            <w:shd w:val="clear" w:color="000000" w:fill="FFCC99"/>
            <w:noWrap/>
            <w:vAlign w:val="center"/>
            <w:hideMark/>
          </w:tcPr>
          <w:p w14:paraId="501BD70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44 390,1</w:t>
            </w:r>
          </w:p>
        </w:tc>
        <w:tc>
          <w:tcPr>
            <w:tcW w:w="1134" w:type="dxa"/>
            <w:tcBorders>
              <w:top w:val="nil"/>
              <w:left w:val="nil"/>
              <w:bottom w:val="single" w:sz="4" w:space="0" w:color="auto"/>
              <w:right w:val="single" w:sz="4" w:space="0" w:color="auto"/>
            </w:tcBorders>
            <w:shd w:val="clear" w:color="000000" w:fill="FFCC99"/>
            <w:noWrap/>
            <w:vAlign w:val="center"/>
            <w:hideMark/>
          </w:tcPr>
          <w:p w14:paraId="5715668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52 497,7</w:t>
            </w:r>
          </w:p>
        </w:tc>
        <w:tc>
          <w:tcPr>
            <w:tcW w:w="1134" w:type="dxa"/>
            <w:tcBorders>
              <w:top w:val="nil"/>
              <w:left w:val="nil"/>
              <w:bottom w:val="single" w:sz="4" w:space="0" w:color="auto"/>
              <w:right w:val="single" w:sz="4" w:space="0" w:color="auto"/>
            </w:tcBorders>
            <w:shd w:val="clear" w:color="000000" w:fill="FFCC99"/>
            <w:noWrap/>
            <w:vAlign w:val="center"/>
            <w:hideMark/>
          </w:tcPr>
          <w:p w14:paraId="6B0B6FA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c>
          <w:tcPr>
            <w:tcW w:w="926" w:type="dxa"/>
            <w:tcBorders>
              <w:top w:val="nil"/>
              <w:left w:val="nil"/>
              <w:bottom w:val="single" w:sz="4" w:space="0" w:color="auto"/>
              <w:right w:val="single" w:sz="4" w:space="0" w:color="auto"/>
            </w:tcBorders>
            <w:shd w:val="clear" w:color="000000" w:fill="FFCC99"/>
            <w:noWrap/>
            <w:vAlign w:val="center"/>
            <w:hideMark/>
          </w:tcPr>
          <w:p w14:paraId="30C86537"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c>
          <w:tcPr>
            <w:tcW w:w="992" w:type="dxa"/>
            <w:tcBorders>
              <w:top w:val="nil"/>
              <w:left w:val="nil"/>
              <w:bottom w:val="single" w:sz="4" w:space="0" w:color="auto"/>
              <w:right w:val="single" w:sz="4" w:space="0" w:color="auto"/>
            </w:tcBorders>
            <w:shd w:val="clear" w:color="000000" w:fill="FFCC99"/>
            <w:noWrap/>
            <w:vAlign w:val="center"/>
            <w:hideMark/>
          </w:tcPr>
          <w:p w14:paraId="12DFC454"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c>
          <w:tcPr>
            <w:tcW w:w="1021" w:type="dxa"/>
            <w:tcBorders>
              <w:top w:val="nil"/>
              <w:left w:val="nil"/>
              <w:bottom w:val="single" w:sz="4" w:space="0" w:color="auto"/>
              <w:right w:val="single" w:sz="4" w:space="0" w:color="auto"/>
            </w:tcBorders>
            <w:shd w:val="clear" w:color="000000" w:fill="FFCC99"/>
            <w:noWrap/>
            <w:vAlign w:val="center"/>
            <w:hideMark/>
          </w:tcPr>
          <w:p w14:paraId="2D7B79B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56 207,8</w:t>
            </w:r>
          </w:p>
        </w:tc>
      </w:tr>
      <w:tr w:rsidR="004E61E5" w:rsidRPr="004E61E5" w14:paraId="634340AA" w14:textId="77777777" w:rsidTr="00A0328A">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0A36B8A" w14:textId="77777777" w:rsidR="004E61E5" w:rsidRPr="004E61E5" w:rsidRDefault="004E61E5" w:rsidP="004E61E5">
            <w:pPr>
              <w:spacing w:after="0" w:line="240" w:lineRule="auto"/>
              <w:jc w:val="both"/>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38614601" w14:textId="77777777" w:rsidR="004E61E5" w:rsidRPr="004E61E5" w:rsidRDefault="004E61E5" w:rsidP="004E61E5">
            <w:pPr>
              <w:spacing w:after="0" w:line="240" w:lineRule="auto"/>
              <w:ind w:firstLineChars="300" w:firstLine="48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xml:space="preserve">   Издръжка</w:t>
            </w:r>
          </w:p>
        </w:tc>
        <w:tc>
          <w:tcPr>
            <w:tcW w:w="1172" w:type="dxa"/>
            <w:tcBorders>
              <w:top w:val="nil"/>
              <w:left w:val="nil"/>
              <w:bottom w:val="single" w:sz="4" w:space="0" w:color="auto"/>
              <w:right w:val="single" w:sz="4" w:space="0" w:color="auto"/>
            </w:tcBorders>
            <w:shd w:val="clear" w:color="000000" w:fill="FFCC99"/>
            <w:noWrap/>
            <w:vAlign w:val="center"/>
            <w:hideMark/>
          </w:tcPr>
          <w:p w14:paraId="06C7690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54 812,5</w:t>
            </w:r>
          </w:p>
        </w:tc>
        <w:tc>
          <w:tcPr>
            <w:tcW w:w="1134" w:type="dxa"/>
            <w:tcBorders>
              <w:top w:val="nil"/>
              <w:left w:val="nil"/>
              <w:bottom w:val="single" w:sz="4" w:space="0" w:color="auto"/>
              <w:right w:val="single" w:sz="4" w:space="0" w:color="auto"/>
            </w:tcBorders>
            <w:shd w:val="clear" w:color="000000" w:fill="FFCC99"/>
            <w:noWrap/>
            <w:vAlign w:val="center"/>
            <w:hideMark/>
          </w:tcPr>
          <w:p w14:paraId="2B153B7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81 325,7</w:t>
            </w:r>
          </w:p>
        </w:tc>
        <w:tc>
          <w:tcPr>
            <w:tcW w:w="1134" w:type="dxa"/>
            <w:tcBorders>
              <w:top w:val="nil"/>
              <w:left w:val="nil"/>
              <w:bottom w:val="single" w:sz="4" w:space="0" w:color="auto"/>
              <w:right w:val="single" w:sz="4" w:space="0" w:color="auto"/>
            </w:tcBorders>
            <w:shd w:val="clear" w:color="000000" w:fill="FFCC99"/>
            <w:noWrap/>
            <w:vAlign w:val="center"/>
            <w:hideMark/>
          </w:tcPr>
          <w:p w14:paraId="6897ED3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105 162,8</w:t>
            </w:r>
          </w:p>
        </w:tc>
        <w:tc>
          <w:tcPr>
            <w:tcW w:w="926" w:type="dxa"/>
            <w:tcBorders>
              <w:top w:val="nil"/>
              <w:left w:val="nil"/>
              <w:bottom w:val="single" w:sz="4" w:space="0" w:color="auto"/>
              <w:right w:val="single" w:sz="4" w:space="0" w:color="auto"/>
            </w:tcBorders>
            <w:shd w:val="clear" w:color="000000" w:fill="FFCC99"/>
            <w:noWrap/>
            <w:vAlign w:val="center"/>
            <w:hideMark/>
          </w:tcPr>
          <w:p w14:paraId="277564A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122 481,0</w:t>
            </w:r>
          </w:p>
        </w:tc>
        <w:tc>
          <w:tcPr>
            <w:tcW w:w="992" w:type="dxa"/>
            <w:tcBorders>
              <w:top w:val="nil"/>
              <w:left w:val="nil"/>
              <w:bottom w:val="single" w:sz="4" w:space="0" w:color="auto"/>
              <w:right w:val="single" w:sz="4" w:space="0" w:color="auto"/>
            </w:tcBorders>
            <w:shd w:val="clear" w:color="000000" w:fill="FFCC99"/>
            <w:noWrap/>
            <w:vAlign w:val="center"/>
            <w:hideMark/>
          </w:tcPr>
          <w:p w14:paraId="5DA226B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78 250,4</w:t>
            </w:r>
          </w:p>
        </w:tc>
        <w:tc>
          <w:tcPr>
            <w:tcW w:w="1021" w:type="dxa"/>
            <w:tcBorders>
              <w:top w:val="nil"/>
              <w:left w:val="nil"/>
              <w:bottom w:val="single" w:sz="4" w:space="0" w:color="auto"/>
              <w:right w:val="single" w:sz="4" w:space="0" w:color="auto"/>
            </w:tcBorders>
            <w:shd w:val="clear" w:color="000000" w:fill="FFCC99"/>
            <w:noWrap/>
            <w:vAlign w:val="center"/>
            <w:hideMark/>
          </w:tcPr>
          <w:p w14:paraId="30B3229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51 424,8</w:t>
            </w:r>
          </w:p>
        </w:tc>
      </w:tr>
      <w:tr w:rsidR="004E61E5" w:rsidRPr="004E61E5" w14:paraId="35CD741A" w14:textId="77777777" w:rsidTr="00A0328A">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614A7FB" w14:textId="77777777" w:rsidR="004E61E5" w:rsidRPr="004E61E5" w:rsidRDefault="004E61E5" w:rsidP="004E61E5">
            <w:pPr>
              <w:spacing w:after="0" w:line="240" w:lineRule="auto"/>
              <w:jc w:val="both"/>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017D0315" w14:textId="77777777" w:rsidR="004E61E5" w:rsidRPr="004E61E5" w:rsidRDefault="004E61E5" w:rsidP="004E61E5">
            <w:pPr>
              <w:spacing w:after="0" w:line="240" w:lineRule="auto"/>
              <w:ind w:firstLineChars="300" w:firstLine="48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xml:space="preserve">   Капиталови разходи</w:t>
            </w:r>
          </w:p>
        </w:tc>
        <w:tc>
          <w:tcPr>
            <w:tcW w:w="1172" w:type="dxa"/>
            <w:tcBorders>
              <w:top w:val="nil"/>
              <w:left w:val="nil"/>
              <w:bottom w:val="single" w:sz="4" w:space="0" w:color="auto"/>
              <w:right w:val="single" w:sz="4" w:space="0" w:color="auto"/>
            </w:tcBorders>
            <w:shd w:val="clear" w:color="000000" w:fill="FFCC99"/>
            <w:noWrap/>
            <w:vAlign w:val="center"/>
            <w:hideMark/>
          </w:tcPr>
          <w:p w14:paraId="33EBE744"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86 324,0</w:t>
            </w:r>
          </w:p>
        </w:tc>
        <w:tc>
          <w:tcPr>
            <w:tcW w:w="1134" w:type="dxa"/>
            <w:tcBorders>
              <w:top w:val="nil"/>
              <w:left w:val="nil"/>
              <w:bottom w:val="single" w:sz="4" w:space="0" w:color="auto"/>
              <w:right w:val="single" w:sz="4" w:space="0" w:color="auto"/>
            </w:tcBorders>
            <w:shd w:val="clear" w:color="000000" w:fill="FFCC99"/>
            <w:noWrap/>
            <w:vAlign w:val="center"/>
            <w:hideMark/>
          </w:tcPr>
          <w:p w14:paraId="7C13DCB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2 279,6</w:t>
            </w:r>
          </w:p>
        </w:tc>
        <w:tc>
          <w:tcPr>
            <w:tcW w:w="1134" w:type="dxa"/>
            <w:tcBorders>
              <w:top w:val="nil"/>
              <w:left w:val="nil"/>
              <w:bottom w:val="single" w:sz="4" w:space="0" w:color="auto"/>
              <w:right w:val="single" w:sz="4" w:space="0" w:color="auto"/>
            </w:tcBorders>
            <w:shd w:val="clear" w:color="000000" w:fill="FFCC99"/>
            <w:noWrap/>
            <w:vAlign w:val="center"/>
            <w:hideMark/>
          </w:tcPr>
          <w:p w14:paraId="21083D7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31 769,8</w:t>
            </w:r>
          </w:p>
        </w:tc>
        <w:tc>
          <w:tcPr>
            <w:tcW w:w="926" w:type="dxa"/>
            <w:tcBorders>
              <w:top w:val="nil"/>
              <w:left w:val="nil"/>
              <w:bottom w:val="single" w:sz="4" w:space="0" w:color="auto"/>
              <w:right w:val="single" w:sz="4" w:space="0" w:color="auto"/>
            </w:tcBorders>
            <w:shd w:val="clear" w:color="000000" w:fill="FFCC99"/>
            <w:noWrap/>
            <w:vAlign w:val="center"/>
            <w:hideMark/>
          </w:tcPr>
          <w:p w14:paraId="542B4876"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43 833,0</w:t>
            </w:r>
          </w:p>
        </w:tc>
        <w:tc>
          <w:tcPr>
            <w:tcW w:w="992" w:type="dxa"/>
            <w:tcBorders>
              <w:top w:val="nil"/>
              <w:left w:val="nil"/>
              <w:bottom w:val="single" w:sz="4" w:space="0" w:color="auto"/>
              <w:right w:val="single" w:sz="4" w:space="0" w:color="auto"/>
            </w:tcBorders>
            <w:shd w:val="clear" w:color="000000" w:fill="FFCC99"/>
            <w:noWrap/>
            <w:vAlign w:val="center"/>
            <w:hideMark/>
          </w:tcPr>
          <w:p w14:paraId="1B87BA3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12 522,7</w:t>
            </w:r>
          </w:p>
        </w:tc>
        <w:tc>
          <w:tcPr>
            <w:tcW w:w="1021" w:type="dxa"/>
            <w:tcBorders>
              <w:top w:val="nil"/>
              <w:left w:val="nil"/>
              <w:bottom w:val="single" w:sz="4" w:space="0" w:color="auto"/>
              <w:right w:val="single" w:sz="4" w:space="0" w:color="auto"/>
            </w:tcBorders>
            <w:shd w:val="clear" w:color="000000" w:fill="FFCC99"/>
            <w:noWrap/>
            <w:vAlign w:val="center"/>
            <w:hideMark/>
          </w:tcPr>
          <w:p w14:paraId="40FFF10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11 293,2</w:t>
            </w:r>
          </w:p>
        </w:tc>
      </w:tr>
      <w:tr w:rsidR="004E61E5" w:rsidRPr="004E61E5" w14:paraId="1EEE93CE"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5EBE0E3" w14:textId="77777777" w:rsidR="004E61E5" w:rsidRPr="004E61E5" w:rsidRDefault="004E61E5" w:rsidP="004E61E5">
            <w:pPr>
              <w:spacing w:after="0" w:line="240" w:lineRule="auto"/>
              <w:jc w:val="both"/>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651F3D54" w14:textId="77777777" w:rsidR="004E61E5" w:rsidRPr="004E61E5" w:rsidRDefault="004E61E5" w:rsidP="004E61E5">
            <w:pPr>
              <w:spacing w:after="0" w:line="240" w:lineRule="auto"/>
              <w:ind w:firstLineChars="300" w:firstLine="48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80A9B0" w14:textId="77777777" w:rsidR="004E61E5" w:rsidRPr="004E61E5" w:rsidRDefault="004E61E5" w:rsidP="004E61E5">
            <w:pPr>
              <w:spacing w:after="0" w:line="240" w:lineRule="auto"/>
              <w:ind w:firstLineChars="300" w:firstLine="48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FAAD8A" w14:textId="77777777" w:rsidR="004E61E5" w:rsidRPr="004E61E5" w:rsidRDefault="004E61E5" w:rsidP="004E61E5">
            <w:pPr>
              <w:spacing w:after="0" w:line="240" w:lineRule="auto"/>
              <w:ind w:firstLineChars="300" w:firstLine="48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E0507E" w14:textId="77777777" w:rsidR="004E61E5" w:rsidRPr="004E61E5" w:rsidRDefault="004E61E5" w:rsidP="004E61E5">
            <w:pPr>
              <w:spacing w:after="0" w:line="240" w:lineRule="auto"/>
              <w:ind w:firstLineChars="300" w:firstLine="48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2B7C9E95"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6DC856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hideMark/>
          </w:tcPr>
          <w:p w14:paraId="34F7BBDB"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r>
      <w:tr w:rsidR="004E61E5" w:rsidRPr="004E61E5" w14:paraId="459FFEA5" w14:textId="77777777" w:rsidTr="00A0328A">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1A9181C"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w:t>
            </w:r>
          </w:p>
        </w:tc>
        <w:tc>
          <w:tcPr>
            <w:tcW w:w="3559" w:type="dxa"/>
            <w:tcBorders>
              <w:top w:val="nil"/>
              <w:left w:val="nil"/>
              <w:bottom w:val="single" w:sz="4" w:space="0" w:color="auto"/>
              <w:right w:val="single" w:sz="4" w:space="0" w:color="auto"/>
            </w:tcBorders>
            <w:shd w:val="clear" w:color="000000" w:fill="FFCC99"/>
            <w:noWrap/>
            <w:vAlign w:val="center"/>
            <w:hideMark/>
          </w:tcPr>
          <w:p w14:paraId="0F0EAE96" w14:textId="77777777" w:rsidR="004E61E5" w:rsidRPr="004E61E5" w:rsidRDefault="004E61E5" w:rsidP="004E61E5">
            <w:pPr>
              <w:spacing w:after="0" w:line="240" w:lineRule="auto"/>
              <w:ind w:firstLineChars="300" w:firstLine="482"/>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72" w:type="dxa"/>
            <w:tcBorders>
              <w:top w:val="nil"/>
              <w:left w:val="nil"/>
              <w:bottom w:val="single" w:sz="4" w:space="0" w:color="auto"/>
              <w:right w:val="single" w:sz="4" w:space="0" w:color="auto"/>
            </w:tcBorders>
            <w:shd w:val="clear" w:color="000000" w:fill="FFCC99"/>
            <w:noWrap/>
            <w:vAlign w:val="center"/>
            <w:hideMark/>
          </w:tcPr>
          <w:p w14:paraId="414C5DC0"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14:paraId="29B55D80"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14:paraId="2DD0CDAB"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c>
          <w:tcPr>
            <w:tcW w:w="926" w:type="dxa"/>
            <w:tcBorders>
              <w:top w:val="nil"/>
              <w:left w:val="nil"/>
              <w:bottom w:val="single" w:sz="4" w:space="0" w:color="auto"/>
              <w:right w:val="single" w:sz="4" w:space="0" w:color="auto"/>
            </w:tcBorders>
            <w:shd w:val="clear" w:color="000000" w:fill="FFCC99"/>
            <w:noWrap/>
            <w:vAlign w:val="center"/>
            <w:hideMark/>
          </w:tcPr>
          <w:p w14:paraId="3E6EEE9D"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40C4E08A"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c>
          <w:tcPr>
            <w:tcW w:w="1021" w:type="dxa"/>
            <w:tcBorders>
              <w:top w:val="nil"/>
              <w:left w:val="nil"/>
              <w:bottom w:val="single" w:sz="4" w:space="0" w:color="auto"/>
              <w:right w:val="single" w:sz="4" w:space="0" w:color="auto"/>
            </w:tcBorders>
            <w:shd w:val="clear" w:color="000000" w:fill="FFCC99"/>
            <w:noWrap/>
            <w:vAlign w:val="center"/>
            <w:hideMark/>
          </w:tcPr>
          <w:p w14:paraId="5BE6F05D"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r>
      <w:tr w:rsidR="004E61E5" w:rsidRPr="004E61E5" w14:paraId="47A5F369"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1065FEF"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7C9B2A96" w14:textId="77777777" w:rsidR="004E61E5" w:rsidRPr="004E61E5" w:rsidRDefault="004E61E5" w:rsidP="004E61E5">
            <w:pPr>
              <w:spacing w:after="0" w:line="240" w:lineRule="auto"/>
              <w:rPr>
                <w:rFonts w:ascii="Times New Roman" w:eastAsia="Times New Roman" w:hAnsi="Times New Roman" w:cs="Times New Roman"/>
                <w:b/>
                <w:bCs/>
                <w:i/>
                <w:iCs/>
                <w:color w:val="000000"/>
                <w:sz w:val="16"/>
                <w:szCs w:val="16"/>
                <w:lang w:eastAsia="bg-BG"/>
              </w:rPr>
            </w:pPr>
            <w:r w:rsidRPr="004E61E5">
              <w:rPr>
                <w:rFonts w:ascii="Times New Roman" w:eastAsia="Times New Roman" w:hAnsi="Times New Roman" w:cs="Times New Roman"/>
                <w:b/>
                <w:bCs/>
                <w:i/>
                <w:iCs/>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BDC9BB" w14:textId="77777777" w:rsidR="004E61E5" w:rsidRPr="004E61E5" w:rsidRDefault="004E61E5" w:rsidP="004E61E5">
            <w:pPr>
              <w:spacing w:after="0" w:line="240" w:lineRule="auto"/>
              <w:rPr>
                <w:rFonts w:ascii="Times New Roman" w:eastAsia="Times New Roman" w:hAnsi="Times New Roman" w:cs="Times New Roman"/>
                <w:b/>
                <w:bCs/>
                <w:i/>
                <w:iCs/>
                <w:color w:val="000000"/>
                <w:sz w:val="16"/>
                <w:szCs w:val="16"/>
                <w:lang w:eastAsia="bg-BG"/>
              </w:rPr>
            </w:pPr>
            <w:r w:rsidRPr="004E61E5">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F0F3E8" w14:textId="77777777" w:rsidR="004E61E5" w:rsidRPr="004E61E5" w:rsidRDefault="004E61E5" w:rsidP="004E61E5">
            <w:pPr>
              <w:spacing w:after="0" w:line="240" w:lineRule="auto"/>
              <w:rPr>
                <w:rFonts w:ascii="Times New Roman" w:eastAsia="Times New Roman" w:hAnsi="Times New Roman" w:cs="Times New Roman"/>
                <w:b/>
                <w:bCs/>
                <w:i/>
                <w:iCs/>
                <w:color w:val="000000"/>
                <w:sz w:val="16"/>
                <w:szCs w:val="16"/>
                <w:lang w:eastAsia="bg-BG"/>
              </w:rPr>
            </w:pPr>
            <w:r w:rsidRPr="004E61E5">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C9F77B" w14:textId="77777777" w:rsidR="004E61E5" w:rsidRPr="004E61E5" w:rsidRDefault="004E61E5" w:rsidP="004E61E5">
            <w:pPr>
              <w:spacing w:after="0" w:line="240" w:lineRule="auto"/>
              <w:rPr>
                <w:rFonts w:ascii="Times New Roman" w:eastAsia="Times New Roman" w:hAnsi="Times New Roman" w:cs="Times New Roman"/>
                <w:b/>
                <w:bCs/>
                <w:i/>
                <w:iCs/>
                <w:color w:val="000000"/>
                <w:sz w:val="16"/>
                <w:szCs w:val="16"/>
                <w:lang w:eastAsia="bg-BG"/>
              </w:rPr>
            </w:pPr>
            <w:r w:rsidRPr="004E61E5">
              <w:rPr>
                <w:rFonts w:ascii="Times New Roman" w:eastAsia="Times New Roman" w:hAnsi="Times New Roman" w:cs="Times New Roman"/>
                <w:b/>
                <w:bCs/>
                <w:i/>
                <w:iCs/>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2327E84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4D05AC6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hideMark/>
          </w:tcPr>
          <w:p w14:paraId="6DB4AEE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r>
      <w:tr w:rsidR="004E61E5" w:rsidRPr="004E61E5" w14:paraId="4032EA0F" w14:textId="77777777" w:rsidTr="00A0328A">
        <w:trPr>
          <w:trHeight w:val="8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477DEC8"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ІІ.</w:t>
            </w:r>
          </w:p>
        </w:tc>
        <w:tc>
          <w:tcPr>
            <w:tcW w:w="3559" w:type="dxa"/>
            <w:tcBorders>
              <w:top w:val="nil"/>
              <w:left w:val="nil"/>
              <w:bottom w:val="single" w:sz="4" w:space="0" w:color="auto"/>
              <w:right w:val="single" w:sz="4" w:space="0" w:color="auto"/>
            </w:tcBorders>
            <w:shd w:val="clear" w:color="000000" w:fill="FFCC99"/>
            <w:noWrap/>
            <w:vAlign w:val="center"/>
            <w:hideMark/>
          </w:tcPr>
          <w:p w14:paraId="45AA7E1D"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72" w:type="dxa"/>
            <w:tcBorders>
              <w:top w:val="nil"/>
              <w:left w:val="nil"/>
              <w:bottom w:val="single" w:sz="4" w:space="0" w:color="auto"/>
              <w:right w:val="single" w:sz="4" w:space="0" w:color="auto"/>
            </w:tcBorders>
            <w:shd w:val="clear" w:color="000000" w:fill="FFCC99"/>
            <w:noWrap/>
            <w:vAlign w:val="center"/>
            <w:hideMark/>
          </w:tcPr>
          <w:p w14:paraId="38B5081C"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1 562 753,4</w:t>
            </w:r>
          </w:p>
        </w:tc>
        <w:tc>
          <w:tcPr>
            <w:tcW w:w="1134" w:type="dxa"/>
            <w:tcBorders>
              <w:top w:val="nil"/>
              <w:left w:val="nil"/>
              <w:bottom w:val="single" w:sz="4" w:space="0" w:color="auto"/>
              <w:right w:val="single" w:sz="4" w:space="0" w:color="auto"/>
            </w:tcBorders>
            <w:shd w:val="clear" w:color="000000" w:fill="FFCC99"/>
            <w:noWrap/>
            <w:vAlign w:val="center"/>
            <w:hideMark/>
          </w:tcPr>
          <w:p w14:paraId="1404F164"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279 326,4</w:t>
            </w:r>
          </w:p>
        </w:tc>
        <w:tc>
          <w:tcPr>
            <w:tcW w:w="1134" w:type="dxa"/>
            <w:tcBorders>
              <w:top w:val="nil"/>
              <w:left w:val="nil"/>
              <w:bottom w:val="single" w:sz="4" w:space="0" w:color="auto"/>
              <w:right w:val="single" w:sz="4" w:space="0" w:color="auto"/>
            </w:tcBorders>
            <w:shd w:val="clear" w:color="000000" w:fill="FFCC99"/>
            <w:noWrap/>
            <w:vAlign w:val="center"/>
            <w:hideMark/>
          </w:tcPr>
          <w:p w14:paraId="1CAD4D4A"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2 257 705,8</w:t>
            </w:r>
          </w:p>
        </w:tc>
        <w:tc>
          <w:tcPr>
            <w:tcW w:w="926" w:type="dxa"/>
            <w:tcBorders>
              <w:top w:val="nil"/>
              <w:left w:val="nil"/>
              <w:bottom w:val="single" w:sz="4" w:space="0" w:color="auto"/>
              <w:right w:val="single" w:sz="4" w:space="0" w:color="auto"/>
            </w:tcBorders>
            <w:shd w:val="clear" w:color="000000" w:fill="FFCC99"/>
            <w:noWrap/>
            <w:vAlign w:val="center"/>
            <w:hideMark/>
          </w:tcPr>
          <w:p w14:paraId="3F7AE00E"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3 943 505,3</w:t>
            </w:r>
          </w:p>
        </w:tc>
        <w:tc>
          <w:tcPr>
            <w:tcW w:w="992" w:type="dxa"/>
            <w:tcBorders>
              <w:top w:val="nil"/>
              <w:left w:val="nil"/>
              <w:bottom w:val="single" w:sz="4" w:space="0" w:color="auto"/>
              <w:right w:val="single" w:sz="4" w:space="0" w:color="auto"/>
            </w:tcBorders>
            <w:shd w:val="clear" w:color="000000" w:fill="FFCC99"/>
            <w:noWrap/>
            <w:vAlign w:val="center"/>
            <w:hideMark/>
          </w:tcPr>
          <w:p w14:paraId="67F2608F"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2 619 149,2</w:t>
            </w:r>
          </w:p>
        </w:tc>
        <w:tc>
          <w:tcPr>
            <w:tcW w:w="1021" w:type="dxa"/>
            <w:tcBorders>
              <w:top w:val="nil"/>
              <w:left w:val="nil"/>
              <w:bottom w:val="single" w:sz="4" w:space="0" w:color="auto"/>
              <w:right w:val="single" w:sz="4" w:space="0" w:color="auto"/>
            </w:tcBorders>
            <w:shd w:val="clear" w:color="000000" w:fill="FFCC99"/>
            <w:noWrap/>
            <w:vAlign w:val="center"/>
            <w:hideMark/>
          </w:tcPr>
          <w:p w14:paraId="586F483B" w14:textId="23168F5F" w:rsidR="004E61E5" w:rsidRPr="004E61E5" w:rsidRDefault="004E61E5" w:rsidP="004E61E5">
            <w:pPr>
              <w:spacing w:after="0" w:line="240" w:lineRule="auto"/>
              <w:jc w:val="center"/>
              <w:rPr>
                <w:rFonts w:ascii="Times New Roman" w:eastAsia="Times New Roman" w:hAnsi="Times New Roman" w:cs="Times New Roman"/>
                <w:b/>
                <w:bCs/>
                <w:color w:val="000000"/>
                <w:sz w:val="16"/>
                <w:szCs w:val="16"/>
                <w:lang w:eastAsia="bg-BG"/>
              </w:rPr>
            </w:pPr>
            <w:r w:rsidRPr="004E61E5">
              <w:rPr>
                <w:rFonts w:ascii="Times New Roman" w:hAnsi="Times New Roman" w:cs="Times New Roman"/>
                <w:b/>
                <w:sz w:val="16"/>
                <w:szCs w:val="16"/>
              </w:rPr>
              <w:t>2 647 109,3</w:t>
            </w:r>
          </w:p>
        </w:tc>
      </w:tr>
      <w:tr w:rsidR="004E61E5" w:rsidRPr="004E61E5" w14:paraId="73DDA680"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C4A0721"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3F007A58" w14:textId="77777777" w:rsidR="004E61E5" w:rsidRPr="004E61E5" w:rsidRDefault="004E61E5" w:rsidP="004E61E5">
            <w:pPr>
              <w:spacing w:after="0" w:line="240" w:lineRule="auto"/>
              <w:ind w:firstLineChars="200" w:firstLine="32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1.Текущи разходи</w:t>
            </w:r>
          </w:p>
        </w:tc>
        <w:tc>
          <w:tcPr>
            <w:tcW w:w="1172" w:type="dxa"/>
            <w:tcBorders>
              <w:top w:val="nil"/>
              <w:left w:val="nil"/>
              <w:bottom w:val="single" w:sz="4" w:space="0" w:color="auto"/>
              <w:right w:val="single" w:sz="4" w:space="0" w:color="auto"/>
            </w:tcBorders>
            <w:shd w:val="clear" w:color="auto" w:fill="auto"/>
            <w:noWrap/>
            <w:vAlign w:val="center"/>
            <w:hideMark/>
          </w:tcPr>
          <w:p w14:paraId="10625777"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817 484,6</w:t>
            </w:r>
          </w:p>
        </w:tc>
        <w:tc>
          <w:tcPr>
            <w:tcW w:w="1134" w:type="dxa"/>
            <w:tcBorders>
              <w:top w:val="nil"/>
              <w:left w:val="nil"/>
              <w:bottom w:val="single" w:sz="4" w:space="0" w:color="auto"/>
              <w:right w:val="single" w:sz="4" w:space="0" w:color="auto"/>
            </w:tcBorders>
            <w:shd w:val="clear" w:color="auto" w:fill="auto"/>
            <w:noWrap/>
            <w:vAlign w:val="center"/>
            <w:hideMark/>
          </w:tcPr>
          <w:p w14:paraId="27C22D6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641 978,9</w:t>
            </w:r>
          </w:p>
        </w:tc>
        <w:tc>
          <w:tcPr>
            <w:tcW w:w="1134" w:type="dxa"/>
            <w:tcBorders>
              <w:top w:val="nil"/>
              <w:left w:val="nil"/>
              <w:bottom w:val="single" w:sz="4" w:space="0" w:color="auto"/>
              <w:right w:val="single" w:sz="4" w:space="0" w:color="auto"/>
            </w:tcBorders>
            <w:shd w:val="clear" w:color="auto" w:fill="auto"/>
            <w:noWrap/>
            <w:vAlign w:val="center"/>
            <w:hideMark/>
          </w:tcPr>
          <w:p w14:paraId="5F5377B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1 200 000,0</w:t>
            </w:r>
          </w:p>
        </w:tc>
        <w:tc>
          <w:tcPr>
            <w:tcW w:w="926" w:type="dxa"/>
            <w:tcBorders>
              <w:top w:val="nil"/>
              <w:left w:val="nil"/>
              <w:bottom w:val="single" w:sz="4" w:space="0" w:color="auto"/>
              <w:right w:val="single" w:sz="4" w:space="0" w:color="auto"/>
            </w:tcBorders>
            <w:shd w:val="clear" w:color="auto" w:fill="auto"/>
            <w:noWrap/>
            <w:vAlign w:val="center"/>
            <w:hideMark/>
          </w:tcPr>
          <w:p w14:paraId="202592E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2 706 859,3</w:t>
            </w:r>
          </w:p>
        </w:tc>
        <w:tc>
          <w:tcPr>
            <w:tcW w:w="992" w:type="dxa"/>
            <w:tcBorders>
              <w:top w:val="nil"/>
              <w:left w:val="nil"/>
              <w:bottom w:val="single" w:sz="4" w:space="0" w:color="auto"/>
              <w:right w:val="single" w:sz="4" w:space="0" w:color="auto"/>
            </w:tcBorders>
            <w:shd w:val="clear" w:color="auto" w:fill="auto"/>
            <w:noWrap/>
            <w:vAlign w:val="center"/>
            <w:hideMark/>
          </w:tcPr>
          <w:p w14:paraId="5C80C04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1 306 859,3</w:t>
            </w:r>
          </w:p>
        </w:tc>
        <w:tc>
          <w:tcPr>
            <w:tcW w:w="1021" w:type="dxa"/>
            <w:tcBorders>
              <w:top w:val="nil"/>
              <w:left w:val="nil"/>
              <w:bottom w:val="single" w:sz="4" w:space="0" w:color="auto"/>
              <w:right w:val="single" w:sz="4" w:space="0" w:color="auto"/>
            </w:tcBorders>
            <w:shd w:val="clear" w:color="auto" w:fill="auto"/>
            <w:noWrap/>
            <w:vAlign w:val="center"/>
            <w:hideMark/>
          </w:tcPr>
          <w:p w14:paraId="525DCF11" w14:textId="5E0E7869" w:rsidR="004E61E5" w:rsidRPr="004E61E5" w:rsidRDefault="004E61E5" w:rsidP="004E61E5">
            <w:pPr>
              <w:spacing w:after="0" w:line="240" w:lineRule="auto"/>
              <w:jc w:val="center"/>
              <w:rPr>
                <w:rFonts w:ascii="Times New Roman" w:eastAsia="Times New Roman" w:hAnsi="Times New Roman" w:cs="Times New Roman"/>
                <w:color w:val="000000"/>
                <w:sz w:val="16"/>
                <w:szCs w:val="16"/>
                <w:lang w:eastAsia="bg-BG"/>
              </w:rPr>
            </w:pPr>
            <w:r w:rsidRPr="004E61E5">
              <w:rPr>
                <w:rFonts w:ascii="Times New Roman" w:hAnsi="Times New Roman" w:cs="Times New Roman"/>
                <w:sz w:val="16"/>
                <w:szCs w:val="16"/>
              </w:rPr>
              <w:t>1 306 859,3</w:t>
            </w:r>
          </w:p>
        </w:tc>
      </w:tr>
      <w:tr w:rsidR="004E61E5" w:rsidRPr="004E61E5" w14:paraId="5B038B0C"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94968D9"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3048197C" w14:textId="77777777" w:rsidR="004E61E5" w:rsidRPr="004E61E5" w:rsidRDefault="004E61E5" w:rsidP="004E61E5">
            <w:pPr>
              <w:spacing w:after="0" w:line="240" w:lineRule="auto"/>
              <w:ind w:firstLineChars="200" w:firstLine="32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Капиталови разходи</w:t>
            </w:r>
          </w:p>
        </w:tc>
        <w:tc>
          <w:tcPr>
            <w:tcW w:w="1172" w:type="dxa"/>
            <w:tcBorders>
              <w:top w:val="nil"/>
              <w:left w:val="nil"/>
              <w:bottom w:val="single" w:sz="4" w:space="0" w:color="auto"/>
              <w:right w:val="single" w:sz="4" w:space="0" w:color="auto"/>
            </w:tcBorders>
            <w:shd w:val="clear" w:color="auto" w:fill="auto"/>
            <w:noWrap/>
            <w:vAlign w:val="center"/>
            <w:hideMark/>
          </w:tcPr>
          <w:p w14:paraId="59067CEB"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745 268,8</w:t>
            </w:r>
          </w:p>
        </w:tc>
        <w:tc>
          <w:tcPr>
            <w:tcW w:w="1134" w:type="dxa"/>
            <w:tcBorders>
              <w:top w:val="nil"/>
              <w:left w:val="nil"/>
              <w:bottom w:val="single" w:sz="4" w:space="0" w:color="auto"/>
              <w:right w:val="single" w:sz="4" w:space="0" w:color="auto"/>
            </w:tcBorders>
            <w:shd w:val="clear" w:color="auto" w:fill="auto"/>
            <w:noWrap/>
            <w:vAlign w:val="center"/>
            <w:hideMark/>
          </w:tcPr>
          <w:p w14:paraId="68F3192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-362 652,5</w:t>
            </w:r>
          </w:p>
        </w:tc>
        <w:tc>
          <w:tcPr>
            <w:tcW w:w="1134" w:type="dxa"/>
            <w:tcBorders>
              <w:top w:val="nil"/>
              <w:left w:val="nil"/>
              <w:bottom w:val="single" w:sz="4" w:space="0" w:color="auto"/>
              <w:right w:val="single" w:sz="4" w:space="0" w:color="auto"/>
            </w:tcBorders>
            <w:shd w:val="clear" w:color="auto" w:fill="auto"/>
            <w:noWrap/>
            <w:vAlign w:val="center"/>
            <w:hideMark/>
          </w:tcPr>
          <w:p w14:paraId="51193946"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1 057 705,8</w:t>
            </w:r>
          </w:p>
        </w:tc>
        <w:tc>
          <w:tcPr>
            <w:tcW w:w="926" w:type="dxa"/>
            <w:tcBorders>
              <w:top w:val="nil"/>
              <w:left w:val="nil"/>
              <w:bottom w:val="single" w:sz="4" w:space="0" w:color="auto"/>
              <w:right w:val="single" w:sz="4" w:space="0" w:color="auto"/>
            </w:tcBorders>
            <w:shd w:val="clear" w:color="auto" w:fill="auto"/>
            <w:noWrap/>
            <w:vAlign w:val="center"/>
            <w:hideMark/>
          </w:tcPr>
          <w:p w14:paraId="4FB7042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1 236 646,0</w:t>
            </w:r>
          </w:p>
        </w:tc>
        <w:tc>
          <w:tcPr>
            <w:tcW w:w="992" w:type="dxa"/>
            <w:tcBorders>
              <w:top w:val="nil"/>
              <w:left w:val="nil"/>
              <w:bottom w:val="single" w:sz="4" w:space="0" w:color="auto"/>
              <w:right w:val="single" w:sz="4" w:space="0" w:color="auto"/>
            </w:tcBorders>
            <w:shd w:val="clear" w:color="auto" w:fill="auto"/>
            <w:noWrap/>
            <w:vAlign w:val="center"/>
            <w:hideMark/>
          </w:tcPr>
          <w:p w14:paraId="3B2812B5"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1 312 289,9</w:t>
            </w:r>
          </w:p>
        </w:tc>
        <w:tc>
          <w:tcPr>
            <w:tcW w:w="1021" w:type="dxa"/>
            <w:tcBorders>
              <w:top w:val="nil"/>
              <w:left w:val="nil"/>
              <w:bottom w:val="single" w:sz="4" w:space="0" w:color="auto"/>
              <w:right w:val="single" w:sz="4" w:space="0" w:color="auto"/>
            </w:tcBorders>
            <w:shd w:val="clear" w:color="auto" w:fill="auto"/>
            <w:noWrap/>
            <w:vAlign w:val="center"/>
            <w:hideMark/>
          </w:tcPr>
          <w:p w14:paraId="0B6273DD" w14:textId="43AC8273" w:rsidR="004E61E5" w:rsidRPr="004E61E5" w:rsidRDefault="004E61E5" w:rsidP="004E61E5">
            <w:pPr>
              <w:spacing w:after="0" w:line="240" w:lineRule="auto"/>
              <w:jc w:val="center"/>
              <w:rPr>
                <w:rFonts w:ascii="Times New Roman" w:eastAsia="Times New Roman" w:hAnsi="Times New Roman" w:cs="Times New Roman"/>
                <w:color w:val="000000"/>
                <w:sz w:val="16"/>
                <w:szCs w:val="16"/>
                <w:lang w:eastAsia="bg-BG"/>
              </w:rPr>
            </w:pPr>
            <w:r w:rsidRPr="004E61E5">
              <w:rPr>
                <w:rFonts w:ascii="Times New Roman" w:hAnsi="Times New Roman" w:cs="Times New Roman"/>
                <w:sz w:val="16"/>
                <w:szCs w:val="16"/>
              </w:rPr>
              <w:t>1 340 250,0</w:t>
            </w:r>
          </w:p>
        </w:tc>
      </w:tr>
      <w:tr w:rsidR="004E61E5" w:rsidRPr="004E61E5" w14:paraId="2D1588E4"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1FA3A2E"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6796C2FC" w14:textId="77777777" w:rsidR="004E61E5" w:rsidRPr="004E61E5" w:rsidRDefault="004E61E5" w:rsidP="004E61E5">
            <w:pPr>
              <w:spacing w:after="0" w:line="240" w:lineRule="auto"/>
              <w:ind w:firstLineChars="200" w:firstLine="32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3.Капиталови трансфери</w:t>
            </w:r>
          </w:p>
        </w:tc>
        <w:tc>
          <w:tcPr>
            <w:tcW w:w="1172" w:type="dxa"/>
            <w:tcBorders>
              <w:top w:val="nil"/>
              <w:left w:val="nil"/>
              <w:bottom w:val="single" w:sz="4" w:space="0" w:color="auto"/>
              <w:right w:val="single" w:sz="4" w:space="0" w:color="auto"/>
            </w:tcBorders>
            <w:shd w:val="clear" w:color="auto" w:fill="auto"/>
            <w:noWrap/>
            <w:vAlign w:val="center"/>
            <w:hideMark/>
          </w:tcPr>
          <w:p w14:paraId="1DC33A4E" w14:textId="77777777" w:rsidR="004E61E5" w:rsidRPr="004E61E5" w:rsidRDefault="004E61E5" w:rsidP="004E61E5">
            <w:pPr>
              <w:spacing w:after="0" w:line="240" w:lineRule="auto"/>
              <w:jc w:val="right"/>
              <w:rPr>
                <w:rFonts w:ascii="Times New Roman" w:eastAsia="Times New Roman" w:hAnsi="Times New Roman" w:cs="Times New Roman"/>
                <w:bCs/>
                <w:color w:val="000000"/>
                <w:sz w:val="16"/>
                <w:szCs w:val="16"/>
                <w:lang w:eastAsia="bg-BG"/>
              </w:rPr>
            </w:pPr>
            <w:r w:rsidRPr="004E61E5">
              <w:rPr>
                <w:rFonts w:ascii="Times New Roman" w:eastAsia="Times New Roman" w:hAnsi="Times New Roman" w:cs="Times New Roman"/>
                <w:bCs/>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5A0865E" w14:textId="77777777" w:rsidR="004E61E5" w:rsidRPr="004E61E5" w:rsidRDefault="004E61E5" w:rsidP="004E61E5">
            <w:pPr>
              <w:spacing w:after="0" w:line="240" w:lineRule="auto"/>
              <w:jc w:val="right"/>
              <w:rPr>
                <w:rFonts w:ascii="Times New Roman" w:eastAsia="Times New Roman" w:hAnsi="Times New Roman" w:cs="Times New Roman"/>
                <w:bCs/>
                <w:color w:val="000000"/>
                <w:sz w:val="16"/>
                <w:szCs w:val="16"/>
                <w:lang w:eastAsia="bg-BG"/>
              </w:rPr>
            </w:pPr>
            <w:r w:rsidRPr="004E61E5">
              <w:rPr>
                <w:rFonts w:ascii="Times New Roman" w:eastAsia="Times New Roman" w:hAnsi="Times New Roman" w:cs="Times New Roman"/>
                <w:bCs/>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A4FC1A7" w14:textId="77777777" w:rsidR="004E61E5" w:rsidRPr="004E61E5" w:rsidRDefault="004E61E5" w:rsidP="004E61E5">
            <w:pPr>
              <w:spacing w:after="0" w:line="240" w:lineRule="auto"/>
              <w:jc w:val="right"/>
              <w:rPr>
                <w:rFonts w:ascii="Times New Roman" w:eastAsia="Times New Roman" w:hAnsi="Times New Roman" w:cs="Times New Roman"/>
                <w:bCs/>
                <w:color w:val="000000"/>
                <w:sz w:val="16"/>
                <w:szCs w:val="16"/>
                <w:lang w:eastAsia="bg-BG"/>
              </w:rPr>
            </w:pPr>
            <w:r w:rsidRPr="004E61E5">
              <w:rPr>
                <w:rFonts w:ascii="Times New Roman" w:eastAsia="Times New Roman" w:hAnsi="Times New Roman" w:cs="Times New Roman"/>
                <w:bCs/>
                <w:color w:val="000000"/>
                <w:sz w:val="16"/>
                <w:szCs w:val="16"/>
                <w:lang w:eastAsia="bg-BG"/>
              </w:rPr>
              <w:t>0,0</w:t>
            </w:r>
          </w:p>
        </w:tc>
        <w:tc>
          <w:tcPr>
            <w:tcW w:w="926" w:type="dxa"/>
            <w:tcBorders>
              <w:top w:val="nil"/>
              <w:left w:val="nil"/>
              <w:bottom w:val="single" w:sz="4" w:space="0" w:color="auto"/>
              <w:right w:val="single" w:sz="4" w:space="0" w:color="auto"/>
            </w:tcBorders>
            <w:shd w:val="clear" w:color="auto" w:fill="auto"/>
            <w:noWrap/>
            <w:vAlign w:val="center"/>
            <w:hideMark/>
          </w:tcPr>
          <w:p w14:paraId="40C50706" w14:textId="77777777" w:rsidR="004E61E5" w:rsidRPr="004E61E5" w:rsidRDefault="004E61E5" w:rsidP="004E61E5">
            <w:pPr>
              <w:spacing w:after="0" w:line="240" w:lineRule="auto"/>
              <w:jc w:val="right"/>
              <w:rPr>
                <w:rFonts w:ascii="Times New Roman" w:eastAsia="Times New Roman" w:hAnsi="Times New Roman" w:cs="Times New Roman"/>
                <w:bCs/>
                <w:color w:val="000000"/>
                <w:sz w:val="16"/>
                <w:szCs w:val="16"/>
                <w:lang w:eastAsia="bg-BG"/>
              </w:rPr>
            </w:pPr>
            <w:r w:rsidRPr="004E61E5">
              <w:rPr>
                <w:rFonts w:ascii="Times New Roman" w:eastAsia="Times New Roman" w:hAnsi="Times New Roman" w:cs="Times New Roman"/>
                <w:bCs/>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14:paraId="61AB4579" w14:textId="77777777" w:rsidR="004E61E5" w:rsidRPr="004E61E5" w:rsidRDefault="004E61E5" w:rsidP="004E61E5">
            <w:pPr>
              <w:spacing w:after="0" w:line="240" w:lineRule="auto"/>
              <w:jc w:val="right"/>
              <w:rPr>
                <w:rFonts w:ascii="Times New Roman" w:eastAsia="Times New Roman" w:hAnsi="Times New Roman" w:cs="Times New Roman"/>
                <w:bCs/>
                <w:color w:val="000000"/>
                <w:sz w:val="16"/>
                <w:szCs w:val="16"/>
                <w:lang w:eastAsia="bg-BG"/>
              </w:rPr>
            </w:pPr>
            <w:r w:rsidRPr="004E61E5">
              <w:rPr>
                <w:rFonts w:ascii="Times New Roman" w:eastAsia="Times New Roman" w:hAnsi="Times New Roman" w:cs="Times New Roman"/>
                <w:bCs/>
                <w:color w:val="000000"/>
                <w:sz w:val="16"/>
                <w:szCs w:val="16"/>
                <w:lang w:eastAsia="bg-BG"/>
              </w:rPr>
              <w:t>0,0</w:t>
            </w:r>
          </w:p>
        </w:tc>
        <w:tc>
          <w:tcPr>
            <w:tcW w:w="1021" w:type="dxa"/>
            <w:tcBorders>
              <w:top w:val="nil"/>
              <w:left w:val="nil"/>
              <w:bottom w:val="single" w:sz="4" w:space="0" w:color="auto"/>
              <w:right w:val="single" w:sz="4" w:space="0" w:color="auto"/>
            </w:tcBorders>
            <w:shd w:val="clear" w:color="auto" w:fill="auto"/>
            <w:noWrap/>
            <w:vAlign w:val="center"/>
            <w:hideMark/>
          </w:tcPr>
          <w:p w14:paraId="02951A10" w14:textId="77777777" w:rsidR="004E61E5" w:rsidRPr="004E61E5" w:rsidRDefault="004E61E5" w:rsidP="004E61E5">
            <w:pPr>
              <w:spacing w:after="0" w:line="240" w:lineRule="auto"/>
              <w:jc w:val="right"/>
              <w:rPr>
                <w:rFonts w:ascii="Times New Roman" w:eastAsia="Times New Roman" w:hAnsi="Times New Roman" w:cs="Times New Roman"/>
                <w:bCs/>
                <w:color w:val="000000"/>
                <w:sz w:val="16"/>
                <w:szCs w:val="16"/>
                <w:lang w:eastAsia="bg-BG"/>
              </w:rPr>
            </w:pPr>
            <w:r w:rsidRPr="004E61E5">
              <w:rPr>
                <w:rFonts w:ascii="Times New Roman" w:eastAsia="Times New Roman" w:hAnsi="Times New Roman" w:cs="Times New Roman"/>
                <w:bCs/>
                <w:color w:val="000000"/>
                <w:sz w:val="16"/>
                <w:szCs w:val="16"/>
                <w:lang w:eastAsia="bg-BG"/>
              </w:rPr>
              <w:t>0,0</w:t>
            </w:r>
          </w:p>
        </w:tc>
      </w:tr>
      <w:tr w:rsidR="004E61E5" w:rsidRPr="004E61E5" w14:paraId="3E0AC33C"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E316BB2"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38FD667A"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5135DA"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8BDCBE"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A011E8"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79DBC38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7EE9F9FF"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hideMark/>
          </w:tcPr>
          <w:p w14:paraId="71289C8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r>
      <w:tr w:rsidR="004E61E5" w:rsidRPr="004E61E5" w14:paraId="19677FEA" w14:textId="77777777" w:rsidTr="00A0328A">
        <w:trPr>
          <w:trHeight w:val="7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DF0B1EF"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ІІІ.</w:t>
            </w:r>
          </w:p>
        </w:tc>
        <w:tc>
          <w:tcPr>
            <w:tcW w:w="3559" w:type="dxa"/>
            <w:tcBorders>
              <w:top w:val="nil"/>
              <w:left w:val="nil"/>
              <w:bottom w:val="single" w:sz="4" w:space="0" w:color="auto"/>
              <w:right w:val="single" w:sz="4" w:space="0" w:color="auto"/>
            </w:tcBorders>
            <w:shd w:val="clear" w:color="000000" w:fill="FFCC99"/>
            <w:noWrap/>
            <w:vAlign w:val="center"/>
            <w:hideMark/>
          </w:tcPr>
          <w:p w14:paraId="55E6EF32"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72" w:type="dxa"/>
            <w:tcBorders>
              <w:top w:val="nil"/>
              <w:left w:val="nil"/>
              <w:bottom w:val="single" w:sz="4" w:space="0" w:color="auto"/>
              <w:right w:val="single" w:sz="4" w:space="0" w:color="auto"/>
            </w:tcBorders>
            <w:shd w:val="clear" w:color="000000" w:fill="FFCC99"/>
            <w:noWrap/>
            <w:vAlign w:val="center"/>
            <w:hideMark/>
          </w:tcPr>
          <w:p w14:paraId="1773350C"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14:paraId="39C6C5B5"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14:paraId="199B7B03"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-44 513,8</w:t>
            </w:r>
          </w:p>
        </w:tc>
        <w:tc>
          <w:tcPr>
            <w:tcW w:w="926" w:type="dxa"/>
            <w:tcBorders>
              <w:top w:val="nil"/>
              <w:left w:val="nil"/>
              <w:bottom w:val="single" w:sz="4" w:space="0" w:color="auto"/>
              <w:right w:val="single" w:sz="4" w:space="0" w:color="auto"/>
            </w:tcBorders>
            <w:shd w:val="clear" w:color="000000" w:fill="FFCC99"/>
            <w:noWrap/>
            <w:vAlign w:val="center"/>
            <w:hideMark/>
          </w:tcPr>
          <w:p w14:paraId="7CCAD5C9"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-38 151,8</w:t>
            </w:r>
          </w:p>
        </w:tc>
        <w:tc>
          <w:tcPr>
            <w:tcW w:w="992" w:type="dxa"/>
            <w:tcBorders>
              <w:top w:val="nil"/>
              <w:left w:val="nil"/>
              <w:bottom w:val="single" w:sz="4" w:space="0" w:color="auto"/>
              <w:right w:val="single" w:sz="4" w:space="0" w:color="auto"/>
            </w:tcBorders>
            <w:shd w:val="clear" w:color="000000" w:fill="FFCC99"/>
            <w:noWrap/>
            <w:vAlign w:val="center"/>
            <w:hideMark/>
          </w:tcPr>
          <w:p w14:paraId="0C788CF7"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-33 481,7</w:t>
            </w:r>
          </w:p>
        </w:tc>
        <w:tc>
          <w:tcPr>
            <w:tcW w:w="1021" w:type="dxa"/>
            <w:tcBorders>
              <w:top w:val="nil"/>
              <w:left w:val="nil"/>
              <w:bottom w:val="single" w:sz="4" w:space="0" w:color="auto"/>
              <w:right w:val="single" w:sz="4" w:space="0" w:color="auto"/>
            </w:tcBorders>
            <w:shd w:val="clear" w:color="000000" w:fill="FFCC99"/>
            <w:noWrap/>
            <w:vAlign w:val="center"/>
            <w:hideMark/>
          </w:tcPr>
          <w:p w14:paraId="07C48679"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-24 000,7</w:t>
            </w:r>
          </w:p>
        </w:tc>
      </w:tr>
      <w:tr w:rsidR="004E61E5" w:rsidRPr="004E61E5" w14:paraId="665DDF87"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2A2F113"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3007412B" w14:textId="77777777" w:rsidR="004E61E5" w:rsidRPr="004E61E5" w:rsidRDefault="004E61E5" w:rsidP="004E61E5">
            <w:pPr>
              <w:spacing w:after="0" w:line="240" w:lineRule="auto"/>
              <w:ind w:firstLineChars="200" w:firstLine="32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ДИЗ лихви</w:t>
            </w:r>
          </w:p>
        </w:tc>
        <w:tc>
          <w:tcPr>
            <w:tcW w:w="1172" w:type="dxa"/>
            <w:tcBorders>
              <w:top w:val="nil"/>
              <w:left w:val="nil"/>
              <w:bottom w:val="single" w:sz="4" w:space="0" w:color="auto"/>
              <w:right w:val="single" w:sz="4" w:space="0" w:color="auto"/>
            </w:tcBorders>
            <w:shd w:val="clear" w:color="auto" w:fill="auto"/>
            <w:noWrap/>
            <w:vAlign w:val="center"/>
            <w:hideMark/>
          </w:tcPr>
          <w:p w14:paraId="215BCB3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990BAF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061DE2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14 045,2</w:t>
            </w:r>
          </w:p>
        </w:tc>
        <w:tc>
          <w:tcPr>
            <w:tcW w:w="926" w:type="dxa"/>
            <w:tcBorders>
              <w:top w:val="nil"/>
              <w:left w:val="nil"/>
              <w:bottom w:val="single" w:sz="4" w:space="0" w:color="auto"/>
              <w:right w:val="single" w:sz="4" w:space="0" w:color="auto"/>
            </w:tcBorders>
            <w:shd w:val="clear" w:color="auto" w:fill="auto"/>
            <w:noWrap/>
            <w:vAlign w:val="center"/>
            <w:hideMark/>
          </w:tcPr>
          <w:p w14:paraId="6594C6D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12 526,2</w:t>
            </w:r>
          </w:p>
        </w:tc>
        <w:tc>
          <w:tcPr>
            <w:tcW w:w="992" w:type="dxa"/>
            <w:tcBorders>
              <w:top w:val="nil"/>
              <w:left w:val="nil"/>
              <w:bottom w:val="single" w:sz="4" w:space="0" w:color="auto"/>
              <w:right w:val="single" w:sz="4" w:space="0" w:color="auto"/>
            </w:tcBorders>
            <w:shd w:val="clear" w:color="auto" w:fill="auto"/>
            <w:noWrap/>
            <w:vAlign w:val="center"/>
            <w:hideMark/>
          </w:tcPr>
          <w:p w14:paraId="179C7721"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11 073,0</w:t>
            </w:r>
          </w:p>
        </w:tc>
        <w:tc>
          <w:tcPr>
            <w:tcW w:w="1021" w:type="dxa"/>
            <w:tcBorders>
              <w:top w:val="nil"/>
              <w:left w:val="nil"/>
              <w:bottom w:val="single" w:sz="4" w:space="0" w:color="auto"/>
              <w:right w:val="single" w:sz="4" w:space="0" w:color="auto"/>
            </w:tcBorders>
            <w:shd w:val="clear" w:color="auto" w:fill="auto"/>
            <w:noWrap/>
            <w:vAlign w:val="center"/>
            <w:hideMark/>
          </w:tcPr>
          <w:p w14:paraId="6892E4BC"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9 736,7</w:t>
            </w:r>
          </w:p>
        </w:tc>
      </w:tr>
      <w:tr w:rsidR="004E61E5" w:rsidRPr="004E61E5" w14:paraId="44A1C27A"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A553913"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727B717B" w14:textId="77777777" w:rsidR="004E61E5" w:rsidRPr="004E61E5" w:rsidRDefault="004E61E5" w:rsidP="004E61E5">
            <w:pPr>
              <w:spacing w:after="0" w:line="240" w:lineRule="auto"/>
              <w:ind w:firstLineChars="200" w:firstLine="32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ДИЗ погашения</w:t>
            </w:r>
          </w:p>
        </w:tc>
        <w:tc>
          <w:tcPr>
            <w:tcW w:w="1172" w:type="dxa"/>
            <w:tcBorders>
              <w:top w:val="nil"/>
              <w:left w:val="nil"/>
              <w:bottom w:val="single" w:sz="4" w:space="0" w:color="auto"/>
              <w:right w:val="single" w:sz="4" w:space="0" w:color="auto"/>
            </w:tcBorders>
            <w:shd w:val="clear" w:color="auto" w:fill="auto"/>
            <w:noWrap/>
            <w:vAlign w:val="center"/>
            <w:hideMark/>
          </w:tcPr>
          <w:p w14:paraId="04BD64E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0D40CD6"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1FD6CA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-58 610,8</w:t>
            </w:r>
          </w:p>
        </w:tc>
        <w:tc>
          <w:tcPr>
            <w:tcW w:w="926" w:type="dxa"/>
            <w:tcBorders>
              <w:top w:val="nil"/>
              <w:left w:val="nil"/>
              <w:bottom w:val="single" w:sz="4" w:space="0" w:color="auto"/>
              <w:right w:val="single" w:sz="4" w:space="0" w:color="auto"/>
            </w:tcBorders>
            <w:shd w:val="clear" w:color="auto" w:fill="auto"/>
            <w:noWrap/>
            <w:vAlign w:val="center"/>
            <w:hideMark/>
          </w:tcPr>
          <w:p w14:paraId="423ED0EF"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-50 678,0</w:t>
            </w:r>
          </w:p>
        </w:tc>
        <w:tc>
          <w:tcPr>
            <w:tcW w:w="992" w:type="dxa"/>
            <w:tcBorders>
              <w:top w:val="nil"/>
              <w:left w:val="nil"/>
              <w:bottom w:val="single" w:sz="4" w:space="0" w:color="auto"/>
              <w:right w:val="single" w:sz="4" w:space="0" w:color="auto"/>
            </w:tcBorders>
            <w:shd w:val="clear" w:color="auto" w:fill="auto"/>
            <w:noWrap/>
            <w:vAlign w:val="center"/>
            <w:hideMark/>
          </w:tcPr>
          <w:p w14:paraId="7EE2417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-44 554,7</w:t>
            </w:r>
          </w:p>
        </w:tc>
        <w:tc>
          <w:tcPr>
            <w:tcW w:w="1021" w:type="dxa"/>
            <w:tcBorders>
              <w:top w:val="nil"/>
              <w:left w:val="nil"/>
              <w:bottom w:val="single" w:sz="4" w:space="0" w:color="auto"/>
              <w:right w:val="single" w:sz="4" w:space="0" w:color="auto"/>
            </w:tcBorders>
            <w:shd w:val="clear" w:color="auto" w:fill="auto"/>
            <w:noWrap/>
            <w:vAlign w:val="center"/>
            <w:hideMark/>
          </w:tcPr>
          <w:p w14:paraId="48F6F1A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-33 737,4</w:t>
            </w:r>
          </w:p>
        </w:tc>
      </w:tr>
      <w:tr w:rsidR="004E61E5" w:rsidRPr="004E61E5" w14:paraId="29AFC045" w14:textId="77777777" w:rsidTr="00A0328A">
        <w:trPr>
          <w:trHeight w:val="158"/>
        </w:trPr>
        <w:tc>
          <w:tcPr>
            <w:tcW w:w="367" w:type="dxa"/>
            <w:tcBorders>
              <w:top w:val="nil"/>
              <w:left w:val="single" w:sz="4" w:space="0" w:color="auto"/>
              <w:bottom w:val="single" w:sz="4" w:space="0" w:color="auto"/>
              <w:right w:val="nil"/>
            </w:tcBorders>
            <w:shd w:val="clear" w:color="auto" w:fill="auto"/>
            <w:noWrap/>
            <w:vAlign w:val="center"/>
            <w:hideMark/>
          </w:tcPr>
          <w:p w14:paraId="0CAE933F"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205391F5" w14:textId="77777777" w:rsidR="004E61E5" w:rsidRPr="004E61E5" w:rsidRDefault="004E61E5" w:rsidP="004E61E5">
            <w:pPr>
              <w:spacing w:after="0" w:line="240" w:lineRule="auto"/>
              <w:ind w:firstLineChars="200" w:firstLine="32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Програма за Механизъм за свързване на Европа</w:t>
            </w:r>
          </w:p>
        </w:tc>
        <w:tc>
          <w:tcPr>
            <w:tcW w:w="1172" w:type="dxa"/>
            <w:tcBorders>
              <w:top w:val="nil"/>
              <w:left w:val="nil"/>
              <w:bottom w:val="single" w:sz="4" w:space="0" w:color="auto"/>
              <w:right w:val="single" w:sz="4" w:space="0" w:color="auto"/>
            </w:tcBorders>
            <w:shd w:val="clear" w:color="auto" w:fill="auto"/>
            <w:noWrap/>
            <w:vAlign w:val="center"/>
            <w:hideMark/>
          </w:tcPr>
          <w:p w14:paraId="41133514"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8E80846"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8922E4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51,8</w:t>
            </w:r>
          </w:p>
        </w:tc>
        <w:tc>
          <w:tcPr>
            <w:tcW w:w="926" w:type="dxa"/>
            <w:tcBorders>
              <w:top w:val="nil"/>
              <w:left w:val="nil"/>
              <w:bottom w:val="single" w:sz="4" w:space="0" w:color="auto"/>
              <w:right w:val="single" w:sz="4" w:space="0" w:color="auto"/>
            </w:tcBorders>
            <w:shd w:val="clear" w:color="auto" w:fill="auto"/>
            <w:noWrap/>
            <w:vAlign w:val="center"/>
            <w:hideMark/>
          </w:tcPr>
          <w:p w14:paraId="3B05891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14:paraId="5E6945D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c>
          <w:tcPr>
            <w:tcW w:w="1021" w:type="dxa"/>
            <w:tcBorders>
              <w:top w:val="nil"/>
              <w:left w:val="nil"/>
              <w:bottom w:val="single" w:sz="4" w:space="0" w:color="auto"/>
              <w:right w:val="single" w:sz="4" w:space="0" w:color="auto"/>
            </w:tcBorders>
            <w:shd w:val="clear" w:color="auto" w:fill="auto"/>
            <w:noWrap/>
            <w:vAlign w:val="center"/>
            <w:hideMark/>
          </w:tcPr>
          <w:p w14:paraId="07AA41EC"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0,0</w:t>
            </w:r>
          </w:p>
        </w:tc>
      </w:tr>
      <w:tr w:rsidR="004E61E5" w:rsidRPr="004E61E5" w14:paraId="4513F39E" w14:textId="77777777" w:rsidTr="00A0328A">
        <w:trPr>
          <w:trHeight w:val="70"/>
        </w:trPr>
        <w:tc>
          <w:tcPr>
            <w:tcW w:w="367" w:type="dxa"/>
            <w:tcBorders>
              <w:top w:val="nil"/>
              <w:left w:val="single" w:sz="4" w:space="0" w:color="auto"/>
              <w:bottom w:val="single" w:sz="4" w:space="0" w:color="auto"/>
              <w:right w:val="nil"/>
            </w:tcBorders>
            <w:shd w:val="clear" w:color="auto" w:fill="auto"/>
            <w:noWrap/>
            <w:vAlign w:val="center"/>
            <w:hideMark/>
          </w:tcPr>
          <w:p w14:paraId="566FE01F"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1CF5E2ED" w14:textId="77777777" w:rsidR="004E61E5" w:rsidRPr="004E61E5" w:rsidRDefault="004E61E5" w:rsidP="004E61E5">
            <w:pPr>
              <w:spacing w:after="0" w:line="240" w:lineRule="auto"/>
              <w:ind w:firstLineChars="200" w:firstLine="320"/>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0F5386"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0402B7"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E8E173"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641DD0BE"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6DDEC4D"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hideMark/>
          </w:tcPr>
          <w:p w14:paraId="6ABF39A9"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r>
      <w:tr w:rsidR="004E61E5" w:rsidRPr="004E61E5" w14:paraId="7E907181" w14:textId="77777777" w:rsidTr="00A0328A">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975CB78"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270B709E"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Общо администрирани разходи (ІІ.+ІІІ.):</w:t>
            </w:r>
          </w:p>
        </w:tc>
        <w:tc>
          <w:tcPr>
            <w:tcW w:w="1172" w:type="dxa"/>
            <w:tcBorders>
              <w:top w:val="nil"/>
              <w:left w:val="nil"/>
              <w:bottom w:val="single" w:sz="4" w:space="0" w:color="auto"/>
              <w:right w:val="single" w:sz="4" w:space="0" w:color="auto"/>
            </w:tcBorders>
            <w:shd w:val="clear" w:color="000000" w:fill="FFCC99"/>
            <w:noWrap/>
            <w:vAlign w:val="center"/>
            <w:hideMark/>
          </w:tcPr>
          <w:p w14:paraId="7CEC35CF"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1 562 753,4</w:t>
            </w:r>
          </w:p>
        </w:tc>
        <w:tc>
          <w:tcPr>
            <w:tcW w:w="1134" w:type="dxa"/>
            <w:tcBorders>
              <w:top w:val="nil"/>
              <w:left w:val="nil"/>
              <w:bottom w:val="single" w:sz="4" w:space="0" w:color="auto"/>
              <w:right w:val="single" w:sz="4" w:space="0" w:color="auto"/>
            </w:tcBorders>
            <w:shd w:val="clear" w:color="000000" w:fill="FFCC99"/>
            <w:noWrap/>
            <w:vAlign w:val="center"/>
            <w:hideMark/>
          </w:tcPr>
          <w:p w14:paraId="0CD9534B"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279 326,4</w:t>
            </w:r>
          </w:p>
        </w:tc>
        <w:tc>
          <w:tcPr>
            <w:tcW w:w="1134" w:type="dxa"/>
            <w:tcBorders>
              <w:top w:val="nil"/>
              <w:left w:val="nil"/>
              <w:bottom w:val="single" w:sz="4" w:space="0" w:color="auto"/>
              <w:right w:val="single" w:sz="4" w:space="0" w:color="auto"/>
            </w:tcBorders>
            <w:shd w:val="clear" w:color="000000" w:fill="FFCC99"/>
            <w:noWrap/>
            <w:vAlign w:val="center"/>
            <w:hideMark/>
          </w:tcPr>
          <w:p w14:paraId="085D18ED"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2 213 192,0</w:t>
            </w:r>
          </w:p>
        </w:tc>
        <w:tc>
          <w:tcPr>
            <w:tcW w:w="926" w:type="dxa"/>
            <w:tcBorders>
              <w:top w:val="nil"/>
              <w:left w:val="nil"/>
              <w:bottom w:val="single" w:sz="4" w:space="0" w:color="auto"/>
              <w:right w:val="single" w:sz="4" w:space="0" w:color="auto"/>
            </w:tcBorders>
            <w:shd w:val="clear" w:color="000000" w:fill="FFCC99"/>
            <w:noWrap/>
            <w:vAlign w:val="center"/>
            <w:hideMark/>
          </w:tcPr>
          <w:p w14:paraId="7691E3CF"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3 905 353,5</w:t>
            </w:r>
          </w:p>
        </w:tc>
        <w:tc>
          <w:tcPr>
            <w:tcW w:w="992" w:type="dxa"/>
            <w:tcBorders>
              <w:top w:val="nil"/>
              <w:left w:val="nil"/>
              <w:bottom w:val="single" w:sz="4" w:space="0" w:color="auto"/>
              <w:right w:val="single" w:sz="4" w:space="0" w:color="auto"/>
            </w:tcBorders>
            <w:shd w:val="clear" w:color="000000" w:fill="FFCC99"/>
            <w:noWrap/>
            <w:vAlign w:val="center"/>
            <w:hideMark/>
          </w:tcPr>
          <w:p w14:paraId="55DD6061"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2 585 667,5</w:t>
            </w:r>
          </w:p>
        </w:tc>
        <w:tc>
          <w:tcPr>
            <w:tcW w:w="1021" w:type="dxa"/>
            <w:tcBorders>
              <w:top w:val="nil"/>
              <w:left w:val="nil"/>
              <w:bottom w:val="single" w:sz="4" w:space="0" w:color="auto"/>
              <w:right w:val="single" w:sz="4" w:space="0" w:color="auto"/>
            </w:tcBorders>
            <w:shd w:val="clear" w:color="000000" w:fill="FFCC99"/>
            <w:noWrap/>
            <w:vAlign w:val="center"/>
          </w:tcPr>
          <w:p w14:paraId="28C73D89" w14:textId="372AFDB5" w:rsidR="004E61E5" w:rsidRPr="004E61E5" w:rsidRDefault="004D011C" w:rsidP="004E61E5">
            <w:pPr>
              <w:spacing w:after="0" w:line="240" w:lineRule="auto"/>
              <w:jc w:val="right"/>
              <w:rPr>
                <w:rFonts w:ascii="Times New Roman" w:eastAsia="Times New Roman" w:hAnsi="Times New Roman" w:cs="Times New Roman"/>
                <w:b/>
                <w:bCs/>
                <w:color w:val="000000"/>
                <w:sz w:val="16"/>
                <w:szCs w:val="16"/>
                <w:lang w:eastAsia="bg-BG"/>
              </w:rPr>
            </w:pPr>
            <w:r w:rsidRPr="004D011C">
              <w:rPr>
                <w:rFonts w:ascii="Times New Roman" w:eastAsia="Times New Roman" w:hAnsi="Times New Roman" w:cs="Times New Roman"/>
                <w:b/>
                <w:bCs/>
                <w:color w:val="000000"/>
                <w:sz w:val="16"/>
                <w:szCs w:val="16"/>
                <w:lang w:eastAsia="bg-BG"/>
              </w:rPr>
              <w:t>2 623 108,6</w:t>
            </w:r>
          </w:p>
        </w:tc>
      </w:tr>
      <w:tr w:rsidR="004E61E5" w:rsidRPr="004E61E5" w14:paraId="57C293E0"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065F5FAC"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13E5FC10"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7903BC96"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66D156"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799A0C"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421794F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1DBB13C3"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tcPr>
          <w:p w14:paraId="2CF1EA9F" w14:textId="3E7ECC08"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p>
        </w:tc>
      </w:tr>
      <w:tr w:rsidR="004E61E5" w:rsidRPr="004E61E5" w14:paraId="55E7BAB6" w14:textId="77777777" w:rsidTr="00A0328A">
        <w:trPr>
          <w:trHeight w:val="17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EAFE877"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1D76133F"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Общо разходи по бюджета (І.1+ІІ.):</w:t>
            </w:r>
          </w:p>
        </w:tc>
        <w:tc>
          <w:tcPr>
            <w:tcW w:w="1172" w:type="dxa"/>
            <w:tcBorders>
              <w:top w:val="nil"/>
              <w:left w:val="nil"/>
              <w:bottom w:val="single" w:sz="4" w:space="0" w:color="auto"/>
              <w:right w:val="single" w:sz="4" w:space="0" w:color="auto"/>
            </w:tcBorders>
            <w:shd w:val="clear" w:color="000000" w:fill="FFCC99"/>
            <w:noWrap/>
            <w:vAlign w:val="center"/>
            <w:hideMark/>
          </w:tcPr>
          <w:p w14:paraId="55CD0E95"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1 748 280,0</w:t>
            </w:r>
          </w:p>
        </w:tc>
        <w:tc>
          <w:tcPr>
            <w:tcW w:w="1134" w:type="dxa"/>
            <w:tcBorders>
              <w:top w:val="nil"/>
              <w:left w:val="nil"/>
              <w:bottom w:val="single" w:sz="4" w:space="0" w:color="auto"/>
              <w:right w:val="single" w:sz="4" w:space="0" w:color="auto"/>
            </w:tcBorders>
            <w:shd w:val="clear" w:color="000000" w:fill="FFCC99"/>
            <w:noWrap/>
            <w:vAlign w:val="center"/>
            <w:hideMark/>
          </w:tcPr>
          <w:p w14:paraId="36B55AE6"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415 429,4</w:t>
            </w:r>
          </w:p>
        </w:tc>
        <w:tc>
          <w:tcPr>
            <w:tcW w:w="1134" w:type="dxa"/>
            <w:tcBorders>
              <w:top w:val="nil"/>
              <w:left w:val="nil"/>
              <w:bottom w:val="single" w:sz="4" w:space="0" w:color="auto"/>
              <w:right w:val="single" w:sz="4" w:space="0" w:color="auto"/>
            </w:tcBorders>
            <w:shd w:val="clear" w:color="000000" w:fill="FFCC99"/>
            <w:noWrap/>
            <w:vAlign w:val="center"/>
            <w:hideMark/>
          </w:tcPr>
          <w:p w14:paraId="666CEB31"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2 450 846,2</w:t>
            </w:r>
          </w:p>
        </w:tc>
        <w:tc>
          <w:tcPr>
            <w:tcW w:w="926" w:type="dxa"/>
            <w:tcBorders>
              <w:top w:val="nil"/>
              <w:left w:val="nil"/>
              <w:bottom w:val="single" w:sz="4" w:space="0" w:color="auto"/>
              <w:right w:val="single" w:sz="4" w:space="0" w:color="auto"/>
            </w:tcBorders>
            <w:shd w:val="clear" w:color="000000" w:fill="FFCC99"/>
            <w:noWrap/>
            <w:vAlign w:val="center"/>
            <w:hideMark/>
          </w:tcPr>
          <w:p w14:paraId="7B879522"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4 166 027,1</w:t>
            </w:r>
          </w:p>
        </w:tc>
        <w:tc>
          <w:tcPr>
            <w:tcW w:w="992" w:type="dxa"/>
            <w:tcBorders>
              <w:top w:val="nil"/>
              <w:left w:val="nil"/>
              <w:bottom w:val="single" w:sz="4" w:space="0" w:color="auto"/>
              <w:right w:val="single" w:sz="4" w:space="0" w:color="auto"/>
            </w:tcBorders>
            <w:shd w:val="clear" w:color="000000" w:fill="FFCC99"/>
            <w:noWrap/>
            <w:vAlign w:val="center"/>
            <w:hideMark/>
          </w:tcPr>
          <w:p w14:paraId="1B712D7E"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2 766 130,1</w:t>
            </w:r>
          </w:p>
        </w:tc>
        <w:tc>
          <w:tcPr>
            <w:tcW w:w="1021" w:type="dxa"/>
            <w:tcBorders>
              <w:top w:val="nil"/>
              <w:left w:val="nil"/>
              <w:bottom w:val="single" w:sz="4" w:space="0" w:color="auto"/>
              <w:right w:val="single" w:sz="4" w:space="0" w:color="auto"/>
            </w:tcBorders>
            <w:shd w:val="clear" w:color="000000" w:fill="FFCC99"/>
            <w:noWrap/>
            <w:vAlign w:val="center"/>
          </w:tcPr>
          <w:p w14:paraId="5FEB033A" w14:textId="5EE98DC6" w:rsidR="004E61E5" w:rsidRPr="004E61E5" w:rsidRDefault="004D011C" w:rsidP="004E61E5">
            <w:pPr>
              <w:spacing w:after="0" w:line="240" w:lineRule="auto"/>
              <w:jc w:val="right"/>
              <w:rPr>
                <w:rFonts w:ascii="Times New Roman" w:eastAsia="Times New Roman" w:hAnsi="Times New Roman" w:cs="Times New Roman"/>
                <w:b/>
                <w:bCs/>
                <w:color w:val="000000"/>
                <w:sz w:val="16"/>
                <w:szCs w:val="16"/>
                <w:lang w:eastAsia="bg-BG"/>
              </w:rPr>
            </w:pPr>
            <w:r w:rsidRPr="004D011C">
              <w:rPr>
                <w:rFonts w:ascii="Times New Roman" w:eastAsia="Times New Roman" w:hAnsi="Times New Roman" w:cs="Times New Roman"/>
                <w:b/>
                <w:bCs/>
                <w:color w:val="000000"/>
                <w:sz w:val="16"/>
                <w:szCs w:val="16"/>
                <w:lang w:eastAsia="bg-BG"/>
              </w:rPr>
              <w:t>2 766 035,1</w:t>
            </w:r>
          </w:p>
        </w:tc>
      </w:tr>
      <w:tr w:rsidR="004E61E5" w:rsidRPr="004E61E5" w14:paraId="4A4F1CCE"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5F2AE83"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3A1D9BA0"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E82045"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2AB410"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4A77BE"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30E09B2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33ABF211"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tcPr>
          <w:p w14:paraId="66724F0A" w14:textId="65C8E97B"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p>
        </w:tc>
      </w:tr>
      <w:tr w:rsidR="004E61E5" w:rsidRPr="004E61E5" w14:paraId="443E6366" w14:textId="77777777" w:rsidTr="00A0328A">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810F36F"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000000" w:fill="FFCC99"/>
            <w:noWrap/>
            <w:vAlign w:val="center"/>
            <w:hideMark/>
          </w:tcPr>
          <w:p w14:paraId="1D57D90B" w14:textId="77777777" w:rsidR="004E61E5" w:rsidRPr="004E61E5" w:rsidRDefault="004E61E5" w:rsidP="004E61E5">
            <w:pPr>
              <w:spacing w:after="0" w:line="240" w:lineRule="auto"/>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Общо разходи (І.+ІІ.+ІІІ.):</w:t>
            </w:r>
          </w:p>
        </w:tc>
        <w:tc>
          <w:tcPr>
            <w:tcW w:w="1172" w:type="dxa"/>
            <w:tcBorders>
              <w:top w:val="nil"/>
              <w:left w:val="nil"/>
              <w:bottom w:val="single" w:sz="4" w:space="0" w:color="auto"/>
              <w:right w:val="single" w:sz="4" w:space="0" w:color="auto"/>
            </w:tcBorders>
            <w:shd w:val="clear" w:color="000000" w:fill="FFCC99"/>
            <w:noWrap/>
            <w:vAlign w:val="center"/>
            <w:hideMark/>
          </w:tcPr>
          <w:p w14:paraId="4E2E4E2A"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1 748 280,0</w:t>
            </w:r>
          </w:p>
        </w:tc>
        <w:tc>
          <w:tcPr>
            <w:tcW w:w="1134" w:type="dxa"/>
            <w:tcBorders>
              <w:top w:val="nil"/>
              <w:left w:val="nil"/>
              <w:bottom w:val="single" w:sz="4" w:space="0" w:color="auto"/>
              <w:right w:val="single" w:sz="4" w:space="0" w:color="auto"/>
            </w:tcBorders>
            <w:shd w:val="clear" w:color="000000" w:fill="FFCC99"/>
            <w:noWrap/>
            <w:vAlign w:val="center"/>
            <w:hideMark/>
          </w:tcPr>
          <w:p w14:paraId="617992EC"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415 429,4</w:t>
            </w:r>
          </w:p>
        </w:tc>
        <w:tc>
          <w:tcPr>
            <w:tcW w:w="1134" w:type="dxa"/>
            <w:tcBorders>
              <w:top w:val="nil"/>
              <w:left w:val="nil"/>
              <w:bottom w:val="single" w:sz="4" w:space="0" w:color="auto"/>
              <w:right w:val="single" w:sz="4" w:space="0" w:color="auto"/>
            </w:tcBorders>
            <w:shd w:val="clear" w:color="000000" w:fill="FFCC99"/>
            <w:noWrap/>
            <w:vAlign w:val="center"/>
            <w:hideMark/>
          </w:tcPr>
          <w:p w14:paraId="100656A2"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2 406 332,4</w:t>
            </w:r>
          </w:p>
        </w:tc>
        <w:tc>
          <w:tcPr>
            <w:tcW w:w="926" w:type="dxa"/>
            <w:tcBorders>
              <w:top w:val="nil"/>
              <w:left w:val="nil"/>
              <w:bottom w:val="single" w:sz="4" w:space="0" w:color="auto"/>
              <w:right w:val="single" w:sz="4" w:space="0" w:color="auto"/>
            </w:tcBorders>
            <w:shd w:val="clear" w:color="000000" w:fill="FFCC99"/>
            <w:noWrap/>
            <w:vAlign w:val="center"/>
            <w:hideMark/>
          </w:tcPr>
          <w:p w14:paraId="5E3631BB"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4 127 875,3</w:t>
            </w:r>
          </w:p>
        </w:tc>
        <w:tc>
          <w:tcPr>
            <w:tcW w:w="992" w:type="dxa"/>
            <w:tcBorders>
              <w:top w:val="nil"/>
              <w:left w:val="nil"/>
              <w:bottom w:val="single" w:sz="4" w:space="0" w:color="auto"/>
              <w:right w:val="single" w:sz="4" w:space="0" w:color="auto"/>
            </w:tcBorders>
            <w:shd w:val="clear" w:color="000000" w:fill="FFCC99"/>
            <w:noWrap/>
            <w:vAlign w:val="center"/>
            <w:hideMark/>
          </w:tcPr>
          <w:p w14:paraId="601ECB91" w14:textId="77777777" w:rsidR="004E61E5" w:rsidRPr="004E61E5" w:rsidRDefault="004E61E5" w:rsidP="004E61E5">
            <w:pPr>
              <w:spacing w:after="0" w:line="240" w:lineRule="auto"/>
              <w:jc w:val="right"/>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2 732 648,4</w:t>
            </w:r>
          </w:p>
        </w:tc>
        <w:tc>
          <w:tcPr>
            <w:tcW w:w="1021" w:type="dxa"/>
            <w:tcBorders>
              <w:top w:val="nil"/>
              <w:left w:val="nil"/>
              <w:bottom w:val="single" w:sz="4" w:space="0" w:color="auto"/>
              <w:right w:val="single" w:sz="4" w:space="0" w:color="auto"/>
            </w:tcBorders>
            <w:shd w:val="clear" w:color="000000" w:fill="FFCC99"/>
            <w:noWrap/>
            <w:vAlign w:val="center"/>
          </w:tcPr>
          <w:p w14:paraId="18746474" w14:textId="0A872C29" w:rsidR="004E61E5" w:rsidRPr="004E61E5" w:rsidRDefault="004D011C" w:rsidP="004E61E5">
            <w:pPr>
              <w:spacing w:after="0" w:line="240" w:lineRule="auto"/>
              <w:jc w:val="right"/>
              <w:rPr>
                <w:rFonts w:ascii="Times New Roman" w:eastAsia="Times New Roman" w:hAnsi="Times New Roman" w:cs="Times New Roman"/>
                <w:b/>
                <w:bCs/>
                <w:color w:val="000000"/>
                <w:sz w:val="16"/>
                <w:szCs w:val="16"/>
                <w:lang w:eastAsia="bg-BG"/>
              </w:rPr>
            </w:pPr>
            <w:r w:rsidRPr="004D011C">
              <w:rPr>
                <w:rFonts w:ascii="Times New Roman" w:eastAsia="Times New Roman" w:hAnsi="Times New Roman" w:cs="Times New Roman"/>
                <w:b/>
                <w:bCs/>
                <w:color w:val="000000"/>
                <w:sz w:val="16"/>
                <w:szCs w:val="16"/>
                <w:lang w:eastAsia="bg-BG"/>
              </w:rPr>
              <w:t>2 742 034,4</w:t>
            </w:r>
          </w:p>
        </w:tc>
      </w:tr>
      <w:tr w:rsidR="004E61E5" w:rsidRPr="004E61E5" w14:paraId="5D574B4F"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8780ECE"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20DCCB01"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72" w:type="dxa"/>
            <w:tcBorders>
              <w:top w:val="nil"/>
              <w:left w:val="nil"/>
              <w:bottom w:val="single" w:sz="4" w:space="0" w:color="auto"/>
              <w:right w:val="single" w:sz="4" w:space="0" w:color="auto"/>
            </w:tcBorders>
            <w:shd w:val="clear" w:color="auto" w:fill="auto"/>
            <w:noWrap/>
            <w:vAlign w:val="center"/>
            <w:hideMark/>
          </w:tcPr>
          <w:p w14:paraId="5164BADB"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614711"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F0130B"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26" w:type="dxa"/>
            <w:tcBorders>
              <w:top w:val="nil"/>
              <w:left w:val="nil"/>
              <w:bottom w:val="single" w:sz="4" w:space="0" w:color="auto"/>
              <w:right w:val="single" w:sz="4" w:space="0" w:color="auto"/>
            </w:tcBorders>
            <w:shd w:val="clear" w:color="auto" w:fill="auto"/>
            <w:noWrap/>
            <w:vAlign w:val="center"/>
            <w:hideMark/>
          </w:tcPr>
          <w:p w14:paraId="6B176BD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7C9188BF"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c>
          <w:tcPr>
            <w:tcW w:w="1021" w:type="dxa"/>
            <w:tcBorders>
              <w:top w:val="nil"/>
              <w:left w:val="nil"/>
              <w:bottom w:val="single" w:sz="4" w:space="0" w:color="auto"/>
              <w:right w:val="single" w:sz="4" w:space="0" w:color="auto"/>
            </w:tcBorders>
            <w:shd w:val="clear" w:color="auto" w:fill="auto"/>
            <w:noWrap/>
            <w:vAlign w:val="center"/>
            <w:hideMark/>
          </w:tcPr>
          <w:p w14:paraId="7637FFA5"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 </w:t>
            </w:r>
          </w:p>
        </w:tc>
      </w:tr>
      <w:tr w:rsidR="004E61E5" w:rsidRPr="004E61E5" w14:paraId="7C70A2C6" w14:textId="77777777" w:rsidTr="00A0328A">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8F104F7"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51586DD1"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Численост на щатния персонал</w:t>
            </w:r>
          </w:p>
        </w:tc>
        <w:tc>
          <w:tcPr>
            <w:tcW w:w="1172" w:type="dxa"/>
            <w:tcBorders>
              <w:top w:val="nil"/>
              <w:left w:val="nil"/>
              <w:bottom w:val="single" w:sz="4" w:space="0" w:color="auto"/>
              <w:right w:val="single" w:sz="4" w:space="0" w:color="auto"/>
            </w:tcBorders>
            <w:shd w:val="clear" w:color="auto" w:fill="auto"/>
            <w:noWrap/>
            <w:vAlign w:val="center"/>
            <w:hideMark/>
          </w:tcPr>
          <w:p w14:paraId="4879CEF4"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2 209</w:t>
            </w:r>
          </w:p>
        </w:tc>
        <w:tc>
          <w:tcPr>
            <w:tcW w:w="1134" w:type="dxa"/>
            <w:tcBorders>
              <w:top w:val="nil"/>
              <w:left w:val="nil"/>
              <w:bottom w:val="single" w:sz="4" w:space="0" w:color="auto"/>
              <w:right w:val="single" w:sz="4" w:space="0" w:color="auto"/>
            </w:tcBorders>
            <w:shd w:val="clear" w:color="auto" w:fill="auto"/>
            <w:noWrap/>
            <w:vAlign w:val="center"/>
            <w:hideMark/>
          </w:tcPr>
          <w:p w14:paraId="0405534A"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2 291</w:t>
            </w:r>
          </w:p>
        </w:tc>
        <w:tc>
          <w:tcPr>
            <w:tcW w:w="1134" w:type="dxa"/>
            <w:tcBorders>
              <w:top w:val="nil"/>
              <w:left w:val="nil"/>
              <w:bottom w:val="single" w:sz="4" w:space="0" w:color="auto"/>
              <w:right w:val="single" w:sz="4" w:space="0" w:color="auto"/>
            </w:tcBorders>
            <w:shd w:val="clear" w:color="auto" w:fill="auto"/>
            <w:noWrap/>
            <w:vAlign w:val="center"/>
            <w:hideMark/>
          </w:tcPr>
          <w:p w14:paraId="5B58FFE5"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2 417</w:t>
            </w:r>
          </w:p>
        </w:tc>
        <w:tc>
          <w:tcPr>
            <w:tcW w:w="926" w:type="dxa"/>
            <w:tcBorders>
              <w:top w:val="nil"/>
              <w:left w:val="nil"/>
              <w:bottom w:val="single" w:sz="4" w:space="0" w:color="auto"/>
              <w:right w:val="single" w:sz="4" w:space="0" w:color="auto"/>
            </w:tcBorders>
            <w:shd w:val="clear" w:color="auto" w:fill="auto"/>
            <w:noWrap/>
            <w:vAlign w:val="center"/>
            <w:hideMark/>
          </w:tcPr>
          <w:p w14:paraId="005DCF0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2 417</w:t>
            </w:r>
          </w:p>
        </w:tc>
        <w:tc>
          <w:tcPr>
            <w:tcW w:w="992" w:type="dxa"/>
            <w:tcBorders>
              <w:top w:val="nil"/>
              <w:left w:val="nil"/>
              <w:bottom w:val="single" w:sz="4" w:space="0" w:color="auto"/>
              <w:right w:val="single" w:sz="4" w:space="0" w:color="auto"/>
            </w:tcBorders>
            <w:shd w:val="clear" w:color="auto" w:fill="auto"/>
            <w:noWrap/>
            <w:vAlign w:val="center"/>
            <w:hideMark/>
          </w:tcPr>
          <w:p w14:paraId="29DB38E6"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2 417</w:t>
            </w:r>
          </w:p>
        </w:tc>
        <w:tc>
          <w:tcPr>
            <w:tcW w:w="1021" w:type="dxa"/>
            <w:tcBorders>
              <w:top w:val="nil"/>
              <w:left w:val="nil"/>
              <w:bottom w:val="single" w:sz="4" w:space="0" w:color="auto"/>
              <w:right w:val="single" w:sz="4" w:space="0" w:color="auto"/>
            </w:tcBorders>
            <w:shd w:val="clear" w:color="auto" w:fill="auto"/>
            <w:noWrap/>
            <w:vAlign w:val="center"/>
            <w:hideMark/>
          </w:tcPr>
          <w:p w14:paraId="5A2299BC"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2 417</w:t>
            </w:r>
          </w:p>
        </w:tc>
      </w:tr>
      <w:tr w:rsidR="004E61E5" w:rsidRPr="004E61E5" w14:paraId="54D1BF26" w14:textId="77777777" w:rsidTr="00A0328A">
        <w:trPr>
          <w:trHeight w:val="7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08219233" w14:textId="77777777" w:rsidR="004E61E5" w:rsidRPr="004E61E5" w:rsidRDefault="004E61E5" w:rsidP="004E61E5">
            <w:pPr>
              <w:spacing w:after="0" w:line="240" w:lineRule="auto"/>
              <w:jc w:val="both"/>
              <w:rPr>
                <w:rFonts w:ascii="Times New Roman" w:eastAsia="Times New Roman" w:hAnsi="Times New Roman" w:cs="Times New Roman"/>
                <w:b/>
                <w:bCs/>
                <w:color w:val="000000"/>
                <w:sz w:val="16"/>
                <w:szCs w:val="16"/>
                <w:lang w:eastAsia="bg-BG"/>
              </w:rPr>
            </w:pPr>
            <w:r w:rsidRPr="004E61E5">
              <w:rPr>
                <w:rFonts w:ascii="Times New Roman" w:eastAsia="Times New Roman" w:hAnsi="Times New Roman" w:cs="Times New Roman"/>
                <w:b/>
                <w:bCs/>
                <w:color w:val="000000"/>
                <w:sz w:val="16"/>
                <w:szCs w:val="16"/>
                <w:lang w:eastAsia="bg-BG"/>
              </w:rPr>
              <w:t> </w:t>
            </w:r>
          </w:p>
        </w:tc>
        <w:tc>
          <w:tcPr>
            <w:tcW w:w="3559" w:type="dxa"/>
            <w:tcBorders>
              <w:top w:val="nil"/>
              <w:left w:val="nil"/>
              <w:bottom w:val="single" w:sz="4" w:space="0" w:color="auto"/>
              <w:right w:val="single" w:sz="4" w:space="0" w:color="auto"/>
            </w:tcBorders>
            <w:shd w:val="clear" w:color="auto" w:fill="auto"/>
            <w:noWrap/>
            <w:vAlign w:val="center"/>
            <w:hideMark/>
          </w:tcPr>
          <w:p w14:paraId="0AF26335" w14:textId="77777777" w:rsidR="004E61E5" w:rsidRPr="004E61E5" w:rsidRDefault="004E61E5" w:rsidP="004E61E5">
            <w:pPr>
              <w:spacing w:after="0" w:line="240" w:lineRule="auto"/>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Численост на извънщатния персонал</w:t>
            </w:r>
          </w:p>
        </w:tc>
        <w:tc>
          <w:tcPr>
            <w:tcW w:w="1172" w:type="dxa"/>
            <w:tcBorders>
              <w:top w:val="nil"/>
              <w:left w:val="nil"/>
              <w:bottom w:val="single" w:sz="4" w:space="0" w:color="auto"/>
              <w:right w:val="single" w:sz="4" w:space="0" w:color="auto"/>
            </w:tcBorders>
            <w:shd w:val="clear" w:color="auto" w:fill="auto"/>
            <w:noWrap/>
            <w:vAlign w:val="center"/>
            <w:hideMark/>
          </w:tcPr>
          <w:p w14:paraId="0FD48FF8"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A3DAE8"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11F0DC"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w:t>
            </w:r>
          </w:p>
        </w:tc>
        <w:tc>
          <w:tcPr>
            <w:tcW w:w="926" w:type="dxa"/>
            <w:tcBorders>
              <w:top w:val="nil"/>
              <w:left w:val="nil"/>
              <w:bottom w:val="single" w:sz="4" w:space="0" w:color="auto"/>
              <w:right w:val="single" w:sz="4" w:space="0" w:color="auto"/>
            </w:tcBorders>
            <w:shd w:val="clear" w:color="auto" w:fill="auto"/>
            <w:noWrap/>
            <w:vAlign w:val="center"/>
            <w:hideMark/>
          </w:tcPr>
          <w:p w14:paraId="58522E6B"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14:paraId="63CB9A82"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w:t>
            </w:r>
          </w:p>
        </w:tc>
        <w:tc>
          <w:tcPr>
            <w:tcW w:w="1021" w:type="dxa"/>
            <w:tcBorders>
              <w:top w:val="nil"/>
              <w:left w:val="nil"/>
              <w:bottom w:val="single" w:sz="4" w:space="0" w:color="auto"/>
              <w:right w:val="single" w:sz="4" w:space="0" w:color="auto"/>
            </w:tcBorders>
            <w:shd w:val="clear" w:color="auto" w:fill="auto"/>
            <w:noWrap/>
            <w:vAlign w:val="center"/>
            <w:hideMark/>
          </w:tcPr>
          <w:p w14:paraId="14F34CB0" w14:textId="77777777" w:rsidR="004E61E5" w:rsidRPr="004E61E5" w:rsidRDefault="004E61E5" w:rsidP="004E61E5">
            <w:pPr>
              <w:spacing w:after="0" w:line="240" w:lineRule="auto"/>
              <w:jc w:val="right"/>
              <w:rPr>
                <w:rFonts w:ascii="Times New Roman" w:eastAsia="Times New Roman" w:hAnsi="Times New Roman" w:cs="Times New Roman"/>
                <w:color w:val="000000"/>
                <w:sz w:val="16"/>
                <w:szCs w:val="16"/>
                <w:lang w:eastAsia="bg-BG"/>
              </w:rPr>
            </w:pPr>
            <w:r w:rsidRPr="004E61E5">
              <w:rPr>
                <w:rFonts w:ascii="Times New Roman" w:eastAsia="Times New Roman" w:hAnsi="Times New Roman" w:cs="Times New Roman"/>
                <w:color w:val="000000"/>
                <w:sz w:val="16"/>
                <w:szCs w:val="16"/>
                <w:lang w:eastAsia="bg-BG"/>
              </w:rPr>
              <w:t>0</w:t>
            </w:r>
          </w:p>
        </w:tc>
      </w:tr>
    </w:tbl>
    <w:p w14:paraId="4DF7B530" w14:textId="68C2410E" w:rsidR="00741A3C" w:rsidRDefault="00741A3C" w:rsidP="00741A3C">
      <w:pPr>
        <w:tabs>
          <w:tab w:val="left" w:pos="851"/>
        </w:tabs>
        <w:spacing w:after="0" w:line="240" w:lineRule="auto"/>
        <w:contextualSpacing/>
        <w:jc w:val="both"/>
        <w:rPr>
          <w:rFonts w:ascii="Times New Roman" w:eastAsia="Calibri" w:hAnsi="Times New Roman" w:cs="Times New Roman"/>
          <w:b/>
          <w:i/>
          <w:color w:val="0000CC"/>
        </w:rPr>
      </w:pPr>
    </w:p>
    <w:p w14:paraId="0FF6FC42" w14:textId="77777777" w:rsidR="00F7612D" w:rsidRPr="003B4987" w:rsidRDefault="000214B2" w:rsidP="003B4424">
      <w:pPr>
        <w:tabs>
          <w:tab w:val="left" w:pos="851"/>
        </w:tabs>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2100.02.02.</w:t>
      </w:r>
      <w:r w:rsidRPr="009E31F4">
        <w:rPr>
          <w:rFonts w:ascii="Times New Roman" w:hAnsi="Times New Roman" w:cs="Times New Roman"/>
          <w:b/>
          <w:color w:val="4A7C2C" w:themeColor="accent4" w:themeShade="BF"/>
        </w:rPr>
        <w:t xml:space="preserve"> </w:t>
      </w:r>
      <w:r w:rsidRPr="003B4987">
        <w:rPr>
          <w:rFonts w:ascii="Times New Roman" w:hAnsi="Times New Roman" w:cs="Times New Roman"/>
          <w:b/>
          <w:color w:val="4A7C2C" w:themeColor="accent4" w:themeShade="BF"/>
        </w:rPr>
        <w:t>БЮДЖЕТНА ПРОГРАМА „УСТРОЙСТВО НА ТЕРИТОРИЯТА, БЛАГОУСТРОЙСТВО, ГЕОЗАЩИТА, ВОДОСНАБДЯВАНЕ И КАНАЛИЗАЦИЯ“</w:t>
      </w:r>
    </w:p>
    <w:p w14:paraId="113831B1" w14:textId="77777777" w:rsidR="000214B2" w:rsidRPr="003B4987" w:rsidRDefault="000214B2" w:rsidP="003B4424">
      <w:pPr>
        <w:tabs>
          <w:tab w:val="left" w:pos="851"/>
        </w:tabs>
        <w:spacing w:after="0" w:line="240" w:lineRule="auto"/>
        <w:jc w:val="both"/>
        <w:rPr>
          <w:rFonts w:ascii="Times New Roman" w:hAnsi="Times New Roman" w:cs="Times New Roman"/>
          <w:b/>
          <w:i/>
          <w:color w:val="000099"/>
        </w:rPr>
      </w:pPr>
    </w:p>
    <w:p w14:paraId="33D7123E" w14:textId="77777777" w:rsidR="0027101C" w:rsidRPr="00ED7F39" w:rsidRDefault="0027101C" w:rsidP="0059668D">
      <w:pPr>
        <w:pStyle w:val="ListParagraph"/>
        <w:numPr>
          <w:ilvl w:val="3"/>
          <w:numId w:val="15"/>
        </w:numPr>
        <w:tabs>
          <w:tab w:val="left" w:pos="851"/>
        </w:tabs>
        <w:spacing w:after="0" w:line="240" w:lineRule="auto"/>
        <w:ind w:left="567" w:hanging="2518"/>
        <w:jc w:val="both"/>
        <w:rPr>
          <w:rFonts w:ascii="Times New Roman" w:hAnsi="Times New Roman"/>
          <w:b/>
          <w:i/>
          <w:color w:val="0000CC"/>
          <w:lang w:val="es-ES"/>
        </w:rPr>
      </w:pPr>
      <w:r w:rsidRPr="00ED7F39">
        <w:rPr>
          <w:rFonts w:ascii="Times New Roman" w:hAnsi="Times New Roman"/>
          <w:b/>
          <w:i/>
          <w:color w:val="0000CC"/>
          <w:lang w:val="en-US"/>
        </w:rPr>
        <w:t>1</w:t>
      </w:r>
      <w:r w:rsidRPr="00ED7F39">
        <w:rPr>
          <w:rFonts w:ascii="Times New Roman" w:hAnsi="Times New Roman"/>
          <w:b/>
          <w:i/>
          <w:color w:val="0000CC"/>
        </w:rPr>
        <w:t xml:space="preserve">. Цели на </w:t>
      </w:r>
      <w:r w:rsidR="00AC17A6" w:rsidRPr="00ED7F39">
        <w:rPr>
          <w:rFonts w:ascii="Times New Roman" w:hAnsi="Times New Roman"/>
          <w:b/>
          <w:i/>
          <w:color w:val="0000CC"/>
        </w:rPr>
        <w:t xml:space="preserve">бюджетната </w:t>
      </w:r>
      <w:r w:rsidRPr="00ED7F39">
        <w:rPr>
          <w:rFonts w:ascii="Times New Roman" w:hAnsi="Times New Roman"/>
          <w:b/>
          <w:i/>
          <w:color w:val="0000CC"/>
        </w:rPr>
        <w:t>програма</w:t>
      </w:r>
    </w:p>
    <w:p w14:paraId="5CE39E2D" w14:textId="77777777" w:rsidR="00557782" w:rsidRPr="00ED7F39" w:rsidRDefault="00557782" w:rsidP="007048A8">
      <w:pPr>
        <w:numPr>
          <w:ilvl w:val="0"/>
          <w:numId w:val="44"/>
        </w:numPr>
        <w:tabs>
          <w:tab w:val="left" w:pos="851"/>
        </w:tabs>
        <w:spacing w:after="0" w:line="240" w:lineRule="auto"/>
        <w:ind w:left="0" w:right="46" w:firstLine="567"/>
        <w:jc w:val="both"/>
        <w:rPr>
          <w:rFonts w:ascii="Times New Roman" w:eastAsia="Calibri" w:hAnsi="Times New Roman" w:cs="Times New Roman"/>
          <w:strike/>
        </w:rPr>
      </w:pPr>
      <w:r w:rsidRPr="00ED7F39">
        <w:rPr>
          <w:rFonts w:ascii="Times New Roman" w:eastAsia="Calibri" w:hAnsi="Times New Roman" w:cs="Times New Roman"/>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14:paraId="23381365" w14:textId="77777777" w:rsidR="00557782" w:rsidRPr="00ED7F39" w:rsidRDefault="00557782" w:rsidP="007048A8">
      <w:pPr>
        <w:numPr>
          <w:ilvl w:val="0"/>
          <w:numId w:val="44"/>
        </w:numPr>
        <w:tabs>
          <w:tab w:val="left" w:pos="851"/>
        </w:tabs>
        <w:spacing w:after="0" w:line="240" w:lineRule="auto"/>
        <w:ind w:left="0" w:right="46" w:firstLine="567"/>
        <w:jc w:val="both"/>
        <w:rPr>
          <w:rFonts w:ascii="Times New Roman" w:eastAsia="Calibri" w:hAnsi="Times New Roman" w:cs="Times New Roman"/>
          <w:strike/>
        </w:rPr>
      </w:pPr>
      <w:r w:rsidRPr="00ED7F39">
        <w:rPr>
          <w:rFonts w:ascii="Times New Roman" w:eastAsia="Calibri" w:hAnsi="Times New Roman" w:cs="Times New Roman"/>
        </w:rPr>
        <w:t>Предварителен к</w:t>
      </w:r>
      <w:r w:rsidRPr="00ED7F39">
        <w:rPr>
          <w:rFonts w:ascii="Times New Roman" w:eastAsia="Calibri" w:hAnsi="Times New Roman" w:cs="Times New Roman"/>
          <w:bCs/>
        </w:rPr>
        <w:t>онтрол на инвестиционни намерения в свлачищни райони;</w:t>
      </w:r>
    </w:p>
    <w:p w14:paraId="394CC483" w14:textId="77777777" w:rsidR="00557782" w:rsidRPr="00ED7F39" w:rsidRDefault="00557782" w:rsidP="007048A8">
      <w:pPr>
        <w:numPr>
          <w:ilvl w:val="0"/>
          <w:numId w:val="44"/>
        </w:numPr>
        <w:tabs>
          <w:tab w:val="left" w:pos="851"/>
        </w:tabs>
        <w:spacing w:after="0" w:line="240" w:lineRule="auto"/>
        <w:ind w:left="0" w:right="46" w:firstLine="567"/>
        <w:jc w:val="both"/>
        <w:rPr>
          <w:rFonts w:ascii="Times New Roman" w:eastAsia="Calibri" w:hAnsi="Times New Roman" w:cs="Times New Roman"/>
          <w:strike/>
        </w:rPr>
      </w:pPr>
      <w:r w:rsidRPr="00ED7F39">
        <w:rPr>
          <w:rFonts w:ascii="Times New Roman" w:eastAsia="Calibri" w:hAnsi="Times New Roman" w:cs="Times New Roman"/>
          <w:bCs/>
        </w:rPr>
        <w:t>Изпълнение на проекти</w:t>
      </w:r>
      <w:r w:rsidRPr="00ED7F39">
        <w:rPr>
          <w:rFonts w:ascii="Times New Roman" w:eastAsia="Calibri" w:hAnsi="Times New Roman" w:cs="Times New Roman"/>
          <w:bCs/>
          <w:color w:val="FF0000"/>
        </w:rPr>
        <w:t xml:space="preserve"> </w:t>
      </w:r>
      <w:r w:rsidRPr="00ED7F39">
        <w:rPr>
          <w:rFonts w:ascii="Times New Roman" w:eastAsia="Times New Roman" w:hAnsi="Times New Roman" w:cs="Times New Roman"/>
          <w:lang w:eastAsia="bg-BG"/>
        </w:rPr>
        <w:t xml:space="preserve">за развита и модернизирана жизнена среда. </w:t>
      </w:r>
    </w:p>
    <w:p w14:paraId="511B9F9E" w14:textId="2423B8C6" w:rsidR="00FA05ED" w:rsidRPr="00ED7F39" w:rsidRDefault="00C51401" w:rsidP="007048A8">
      <w:pPr>
        <w:pStyle w:val="ListParagraph"/>
        <w:numPr>
          <w:ilvl w:val="0"/>
          <w:numId w:val="44"/>
        </w:numPr>
        <w:tabs>
          <w:tab w:val="left" w:pos="851"/>
        </w:tabs>
        <w:spacing w:after="0" w:line="240" w:lineRule="auto"/>
        <w:ind w:left="0" w:firstLine="567"/>
        <w:jc w:val="both"/>
        <w:rPr>
          <w:rFonts w:ascii="Times New Roman" w:hAnsi="Times New Roman"/>
        </w:rPr>
      </w:pPr>
      <w:r w:rsidRPr="00ED7F39">
        <w:rPr>
          <w:rFonts w:ascii="Times New Roman" w:hAnsi="Times New Roman"/>
        </w:rPr>
        <w:t xml:space="preserve">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Дирекция Водоснабдяване и канализация“ изпълнява дейности за реализация на инвестиционни проекти в областта на водоснабдяването </w:t>
      </w:r>
      <w:r w:rsidRPr="00ED7F39">
        <w:rPr>
          <w:rFonts w:ascii="Times New Roman" w:hAnsi="Times New Roman"/>
        </w:rPr>
        <w:lastRenderedPageBreak/>
        <w:t>и канализацията,; планиране развитието на ВиК инфраструктурата; дейности, свързани със стратегическото управление на отрасъла;</w:t>
      </w:r>
      <w:r w:rsidRPr="00ED7F39">
        <w:rPr>
          <w:rFonts w:ascii="Times New Roman" w:hAnsi="Times New Roman"/>
        </w:rPr>
        <w:tab/>
      </w:r>
      <w:r w:rsidR="00FA05ED" w:rsidRPr="00ED7F39">
        <w:rPr>
          <w:rFonts w:ascii="Times New Roman" w:hAnsi="Times New Roman"/>
        </w:rPr>
        <w:tab/>
      </w:r>
    </w:p>
    <w:p w14:paraId="0047EA4D" w14:textId="77777777" w:rsidR="001129DE" w:rsidRPr="00ED7F39" w:rsidRDefault="001129DE"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 xml:space="preserve">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14:paraId="61F430FC" w14:textId="2FC34D84" w:rsidR="001129DE" w:rsidRPr="00ED7F39" w:rsidRDefault="001129DE"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bCs/>
        </w:rPr>
        <w:t>Основните мерки и дейности включени в програмата са свързани с о</w:t>
      </w:r>
      <w:r w:rsidRPr="00ED7F39">
        <w:rPr>
          <w:rFonts w:ascii="Times New Roman" w:hAnsi="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w:t>
      </w:r>
      <w:r w:rsidRPr="00ED7F39">
        <w:rPr>
          <w:rFonts w:ascii="Times New Roman" w:hAnsi="Times New Roman"/>
          <w:shd w:val="clear" w:color="auto" w:fill="FEFEFE"/>
        </w:rPr>
        <w:t>/обн. - ДВ, БР. 82 от 2012 г., в сила от 26.11.2012 г./,</w:t>
      </w:r>
      <w:r w:rsidRPr="00ED7F39">
        <w:rPr>
          <w:rFonts w:ascii="Times New Roman" w:hAnsi="Times New Roman"/>
        </w:rPr>
        <w:t xml:space="preserve"> интегрирано планиране и устройство на територии със специфични характеристики, в т.ч. </w:t>
      </w:r>
      <w:r w:rsidRPr="00ED7F39">
        <w:rPr>
          <w:rFonts w:ascii="Times New Roman" w:hAnsi="Times New Roman"/>
          <w:lang w:val="ru-RU"/>
        </w:rPr>
        <w:t xml:space="preserve">територията на общините на Черноморското крайбрежие в съответствие с изискванията на Закона за </w:t>
      </w:r>
      <w:r w:rsidRPr="00ED7F39">
        <w:rPr>
          <w:rFonts w:ascii="Times New Roman" w:hAnsi="Times New Roman"/>
        </w:rPr>
        <w:t>устройството на Черноморското крайбрежие</w:t>
      </w:r>
      <w:r w:rsidRPr="00ED7F39">
        <w:rPr>
          <w:rFonts w:ascii="Times New Roman" w:hAnsi="Times New Roman"/>
          <w:lang w:val="ru-RU"/>
        </w:rPr>
        <w:t xml:space="preserve"> /</w:t>
      </w:r>
      <w:r w:rsidRPr="00ED7F39">
        <w:rPr>
          <w:rFonts w:ascii="Times New Roman" w:hAnsi="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r w:rsidR="00A2606C" w:rsidRPr="00ED7F39">
        <w:rPr>
          <w:rFonts w:ascii="Times New Roman" w:hAnsi="Times New Roman"/>
        </w:rPr>
        <w:t>;</w:t>
      </w:r>
    </w:p>
    <w:p w14:paraId="61C9558F"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Създаване на кадастрална карта и кадастрални регистри, гарантиращи собствеността на гражданите;</w:t>
      </w:r>
    </w:p>
    <w:p w14:paraId="03E436A7"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14:paraId="65116721"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 xml:space="preserve">Обновяване на специализираните карти и регистри на обектите по чл. 6, ал. 4, т. 1, 3, 4 и 5 от ЗУЧК, гарантиращи актуални данни, необходими за инвестиционно проектиране и контролиране на дейностите по Черноморското крайбрежие; </w:t>
      </w:r>
    </w:p>
    <w:p w14:paraId="67AE3B3F"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14:paraId="2223CD0F"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Електронна свързаност между ИИСКИР и Единния портал за достъп до електронни административни услуги;</w:t>
      </w:r>
    </w:p>
    <w:p w14:paraId="527E84E0"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 xml:space="preserve">Ефективно администриране на кадастралната информация и осигуряване на страната с </w:t>
      </w:r>
      <w:proofErr w:type="spellStart"/>
      <w:r w:rsidRPr="00ED7F39">
        <w:rPr>
          <w:rFonts w:ascii="Times New Roman" w:hAnsi="Times New Roman"/>
        </w:rPr>
        <w:t>геопространствени</w:t>
      </w:r>
      <w:proofErr w:type="spellEnd"/>
      <w:r w:rsidRPr="00ED7F39">
        <w:rPr>
          <w:rFonts w:ascii="Times New Roman" w:hAnsi="Times New Roman"/>
        </w:rPr>
        <w:t xml:space="preserve"> данни в контекста на обвързването на първичните регистри и електронното управление;</w:t>
      </w:r>
    </w:p>
    <w:p w14:paraId="5ABC69B4"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 xml:space="preserve">Осъвременяване на </w:t>
      </w:r>
      <w:proofErr w:type="spellStart"/>
      <w:r w:rsidRPr="00ED7F39">
        <w:rPr>
          <w:rFonts w:ascii="Times New Roman" w:hAnsi="Times New Roman"/>
        </w:rPr>
        <w:t>геодезическата</w:t>
      </w:r>
      <w:proofErr w:type="spellEnd"/>
      <w:r w:rsidRPr="00ED7F39">
        <w:rPr>
          <w:rFonts w:ascii="Times New Roman" w:hAnsi="Times New Roman"/>
        </w:rPr>
        <w:t xml:space="preserve"> основа на страната (Държавна </w:t>
      </w:r>
      <w:proofErr w:type="spellStart"/>
      <w:r w:rsidRPr="00ED7F39">
        <w:rPr>
          <w:rFonts w:ascii="Times New Roman" w:hAnsi="Times New Roman"/>
        </w:rPr>
        <w:t>нивелачна</w:t>
      </w:r>
      <w:proofErr w:type="spellEnd"/>
      <w:r w:rsidRPr="00ED7F39">
        <w:rPr>
          <w:rFonts w:ascii="Times New Roman" w:hAnsi="Times New Roman"/>
        </w:rPr>
        <w:t xml:space="preserve"> мрежа и мрежа от </w:t>
      </w:r>
      <w:proofErr w:type="spellStart"/>
      <w:r w:rsidRPr="00ED7F39">
        <w:rPr>
          <w:rFonts w:ascii="Times New Roman" w:hAnsi="Times New Roman"/>
        </w:rPr>
        <w:t>мареографни</w:t>
      </w:r>
      <w:proofErr w:type="spellEnd"/>
      <w:r w:rsidRPr="00ED7F39">
        <w:rPr>
          <w:rFonts w:ascii="Times New Roman" w:hAnsi="Times New Roman"/>
        </w:rPr>
        <w:t xml:space="preserve"> станции, Държавна </w:t>
      </w:r>
      <w:proofErr w:type="spellStart"/>
      <w:r w:rsidRPr="00ED7F39">
        <w:rPr>
          <w:rFonts w:ascii="Times New Roman" w:hAnsi="Times New Roman"/>
        </w:rPr>
        <w:t>гравиметрична</w:t>
      </w:r>
      <w:proofErr w:type="spellEnd"/>
      <w:r w:rsidRPr="00ED7F39">
        <w:rPr>
          <w:rFonts w:ascii="Times New Roman" w:hAnsi="Times New Roman"/>
        </w:rPr>
        <w:t xml:space="preserve"> мрежа, геодезически мрежи с местно предназначение);</w:t>
      </w:r>
    </w:p>
    <w:p w14:paraId="0930008D"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 xml:space="preserve">Създаване и поддържане на топографска база данни и единен цифров модел на едромащабната топографска карта (ЕТК) на страната като </w:t>
      </w:r>
      <w:proofErr w:type="spellStart"/>
      <w:r w:rsidRPr="00ED7F39">
        <w:rPr>
          <w:rFonts w:ascii="Times New Roman" w:hAnsi="Times New Roman"/>
        </w:rPr>
        <w:t>ос¬нова</w:t>
      </w:r>
      <w:proofErr w:type="spellEnd"/>
      <w:r w:rsidRPr="00ED7F39">
        <w:rPr>
          <w:rFonts w:ascii="Times New Roman" w:hAnsi="Times New Roman"/>
        </w:rPr>
        <w:t xml:space="preserve"> на </w:t>
      </w:r>
      <w:proofErr w:type="spellStart"/>
      <w:r w:rsidRPr="00ED7F39">
        <w:rPr>
          <w:rFonts w:ascii="Times New Roman" w:hAnsi="Times New Roman"/>
        </w:rPr>
        <w:t>геоинформационната</w:t>
      </w:r>
      <w:proofErr w:type="spellEnd"/>
      <w:r w:rsidRPr="00ED7F39">
        <w:rPr>
          <w:rFonts w:ascii="Times New Roman" w:hAnsi="Times New Roman"/>
        </w:rPr>
        <w:t xml:space="preserve"> система и осигуряване на пространствени данни и данни за топонимията на българските географски имена за нуждите на всички потребители;</w:t>
      </w:r>
    </w:p>
    <w:p w14:paraId="1191D2C1"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14:paraId="224EEC10"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Поддържане на регистри на лицата, правоспособни да извършват дейности по кадастър, по геодезия и по картография;</w:t>
      </w:r>
    </w:p>
    <w:p w14:paraId="48C2F342"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14:paraId="79FB15D2" w14:textId="77777777" w:rsidR="00A2606C" w:rsidRPr="00ED7F39" w:rsidRDefault="00A2606C" w:rsidP="007048A8">
      <w:pPr>
        <w:pStyle w:val="ListParagraph"/>
        <w:numPr>
          <w:ilvl w:val="0"/>
          <w:numId w:val="44"/>
        </w:numPr>
        <w:tabs>
          <w:tab w:val="left" w:pos="851"/>
        </w:tabs>
        <w:spacing w:line="240" w:lineRule="auto"/>
        <w:ind w:left="0" w:firstLine="567"/>
        <w:jc w:val="both"/>
        <w:rPr>
          <w:rFonts w:ascii="Times New Roman" w:hAnsi="Times New Roman"/>
        </w:rPr>
      </w:pPr>
      <w:r w:rsidRPr="00ED7F39">
        <w:rPr>
          <w:rFonts w:ascii="Times New Roman" w:hAnsi="Times New Roman"/>
        </w:rPr>
        <w:t xml:space="preserve">Хармонизиране на организацията на </w:t>
      </w:r>
      <w:proofErr w:type="spellStart"/>
      <w:r w:rsidRPr="00ED7F39">
        <w:rPr>
          <w:rFonts w:ascii="Times New Roman" w:hAnsi="Times New Roman"/>
        </w:rPr>
        <w:t>геодезическата</w:t>
      </w:r>
      <w:proofErr w:type="spellEnd"/>
      <w:r w:rsidRPr="00ED7F39">
        <w:rPr>
          <w:rFonts w:ascii="Times New Roman" w:hAnsi="Times New Roman"/>
        </w:rPr>
        <w:t xml:space="preserve"> и картографската дейност с европейските норми. </w:t>
      </w:r>
    </w:p>
    <w:p w14:paraId="30811A3E" w14:textId="77777777" w:rsidR="00A2606C" w:rsidRPr="00A2606C" w:rsidRDefault="00A2606C" w:rsidP="00A2606C">
      <w:pPr>
        <w:pStyle w:val="ListParagraph"/>
        <w:tabs>
          <w:tab w:val="left" w:pos="851"/>
        </w:tabs>
        <w:ind w:left="862"/>
        <w:jc w:val="both"/>
        <w:rPr>
          <w:rFonts w:ascii="Times New Roman" w:hAnsi="Times New Roman"/>
        </w:rPr>
      </w:pPr>
    </w:p>
    <w:p w14:paraId="79B246A4" w14:textId="40982CC2" w:rsidR="0099701B" w:rsidRDefault="009A6549" w:rsidP="0059668D">
      <w:pPr>
        <w:pStyle w:val="ListParagraph"/>
        <w:numPr>
          <w:ilvl w:val="3"/>
          <w:numId w:val="15"/>
        </w:numPr>
        <w:spacing w:after="0" w:line="240" w:lineRule="auto"/>
        <w:ind w:left="851" w:hanging="284"/>
        <w:jc w:val="both"/>
        <w:rPr>
          <w:rFonts w:ascii="Times New Roman" w:hAnsi="Times New Roman"/>
          <w:b/>
          <w:i/>
          <w:color w:val="0000CC"/>
        </w:rPr>
      </w:pPr>
      <w:r w:rsidRPr="003B4987">
        <w:rPr>
          <w:rFonts w:ascii="Times New Roman" w:hAnsi="Times New Roman"/>
          <w:b/>
          <w:i/>
          <w:color w:val="0000CC"/>
        </w:rPr>
        <w:t>Целеви стойности по показателите за изпълнение</w:t>
      </w:r>
    </w:p>
    <w:p w14:paraId="28F9EEC3" w14:textId="732D60AF" w:rsidR="007048A8" w:rsidRDefault="007048A8" w:rsidP="007048A8">
      <w:pPr>
        <w:pStyle w:val="ListParagraph"/>
        <w:spacing w:after="0" w:line="240" w:lineRule="auto"/>
        <w:ind w:left="2868"/>
        <w:jc w:val="both"/>
        <w:rPr>
          <w:rFonts w:ascii="Times New Roman" w:hAnsi="Times New Roman"/>
          <w:b/>
          <w:i/>
          <w:color w:val="0000CC"/>
        </w:rPr>
      </w:pPr>
    </w:p>
    <w:tbl>
      <w:tblPr>
        <w:tblW w:w="10067" w:type="dxa"/>
        <w:tblInd w:w="-5" w:type="dxa"/>
        <w:tblCellMar>
          <w:left w:w="70" w:type="dxa"/>
          <w:right w:w="70" w:type="dxa"/>
        </w:tblCellMar>
        <w:tblLook w:val="04A0" w:firstRow="1" w:lastRow="0" w:firstColumn="1" w:lastColumn="0" w:noHBand="0" w:noVBand="1"/>
      </w:tblPr>
      <w:tblGrid>
        <w:gridCol w:w="5670"/>
        <w:gridCol w:w="993"/>
        <w:gridCol w:w="1134"/>
        <w:gridCol w:w="1134"/>
        <w:gridCol w:w="1136"/>
      </w:tblGrid>
      <w:tr w:rsidR="007048A8" w:rsidRPr="007048A8" w14:paraId="7EEFA4D5" w14:textId="77777777" w:rsidTr="007048A8">
        <w:trPr>
          <w:trHeight w:val="673"/>
        </w:trPr>
        <w:tc>
          <w:tcPr>
            <w:tcW w:w="567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0FDCB66" w14:textId="77777777" w:rsidR="007048A8" w:rsidRPr="007048A8" w:rsidRDefault="007048A8" w:rsidP="007048A8">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r w:rsidRPr="007048A8">
              <w:rPr>
                <w:rFonts w:ascii="Times New Roman" w:eastAsia="Times New Roman" w:hAnsi="Times New Roman" w:cs="Times New Roman"/>
                <w:b/>
                <w:bCs/>
                <w:color w:val="000000"/>
                <w:sz w:val="18"/>
                <w:szCs w:val="18"/>
                <w:lang w:eastAsia="bg-BG"/>
              </w:rPr>
              <w:br/>
            </w:r>
            <w:r w:rsidRPr="007048A8">
              <w:rPr>
                <w:rFonts w:ascii="Times New Roman" w:eastAsia="Times New Roman" w:hAnsi="Times New Roman" w:cs="Times New Roman"/>
                <w:b/>
                <w:bCs/>
                <w:color w:val="000000"/>
                <w:sz w:val="18"/>
                <w:szCs w:val="18"/>
                <w:lang w:eastAsia="bg-BG"/>
              </w:rPr>
              <w:br/>
              <w:t>2100.02.02 Бюджетна програма „Устройство на територията, благоустройство, геозащита, водоснабдяване и канализация“</w:t>
            </w:r>
          </w:p>
        </w:tc>
        <w:tc>
          <w:tcPr>
            <w:tcW w:w="4397" w:type="dxa"/>
            <w:gridSpan w:val="4"/>
            <w:tcBorders>
              <w:top w:val="single" w:sz="4" w:space="0" w:color="auto"/>
              <w:left w:val="nil"/>
              <w:bottom w:val="single" w:sz="4" w:space="0" w:color="auto"/>
              <w:right w:val="single" w:sz="4" w:space="0" w:color="auto"/>
            </w:tcBorders>
            <w:shd w:val="clear" w:color="000000" w:fill="FFCC99"/>
            <w:vAlign w:val="center"/>
            <w:hideMark/>
          </w:tcPr>
          <w:p w14:paraId="6370F18D" w14:textId="77777777" w:rsidR="007048A8" w:rsidRPr="007048A8" w:rsidRDefault="007048A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Целева стойност</w:t>
            </w:r>
          </w:p>
        </w:tc>
      </w:tr>
      <w:tr w:rsidR="007048A8" w:rsidRPr="007048A8" w14:paraId="4C763BDB" w14:textId="77777777" w:rsidTr="007048A8">
        <w:trPr>
          <w:trHeight w:val="480"/>
        </w:trPr>
        <w:tc>
          <w:tcPr>
            <w:tcW w:w="5670" w:type="dxa"/>
            <w:tcBorders>
              <w:top w:val="nil"/>
              <w:left w:val="single" w:sz="4" w:space="0" w:color="auto"/>
              <w:bottom w:val="single" w:sz="4" w:space="0" w:color="auto"/>
              <w:right w:val="single" w:sz="4" w:space="0" w:color="auto"/>
            </w:tcBorders>
            <w:shd w:val="clear" w:color="000000" w:fill="FFCC99"/>
            <w:vAlign w:val="center"/>
            <w:hideMark/>
          </w:tcPr>
          <w:p w14:paraId="4A936DD3" w14:textId="77777777" w:rsidR="007048A8" w:rsidRPr="007048A8" w:rsidRDefault="007048A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tc>
        <w:tc>
          <w:tcPr>
            <w:tcW w:w="993" w:type="dxa"/>
            <w:tcBorders>
              <w:top w:val="nil"/>
              <w:left w:val="nil"/>
              <w:bottom w:val="single" w:sz="4" w:space="0" w:color="auto"/>
              <w:right w:val="single" w:sz="4" w:space="0" w:color="auto"/>
            </w:tcBorders>
            <w:shd w:val="clear" w:color="000000" w:fill="FFCC99"/>
            <w:vAlign w:val="center"/>
            <w:hideMark/>
          </w:tcPr>
          <w:p w14:paraId="14E9079B" w14:textId="77777777" w:rsidR="007048A8" w:rsidRPr="007048A8" w:rsidRDefault="007048A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14:paraId="4AD57184" w14:textId="77777777" w:rsidR="007048A8" w:rsidRPr="007048A8" w:rsidRDefault="007048A8"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Проект 2023 г.</w:t>
            </w:r>
          </w:p>
        </w:tc>
        <w:tc>
          <w:tcPr>
            <w:tcW w:w="1134" w:type="dxa"/>
            <w:tcBorders>
              <w:top w:val="nil"/>
              <w:left w:val="nil"/>
              <w:bottom w:val="single" w:sz="4" w:space="0" w:color="auto"/>
              <w:right w:val="single" w:sz="4" w:space="0" w:color="auto"/>
            </w:tcBorders>
            <w:shd w:val="clear" w:color="000000" w:fill="FFCC99"/>
            <w:vAlign w:val="center"/>
            <w:hideMark/>
          </w:tcPr>
          <w:p w14:paraId="7970B53C" w14:textId="77777777" w:rsidR="007048A8" w:rsidRPr="007048A8" w:rsidRDefault="007048A8"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Прогноза 2024 г.</w:t>
            </w:r>
          </w:p>
        </w:tc>
        <w:tc>
          <w:tcPr>
            <w:tcW w:w="1136" w:type="dxa"/>
            <w:tcBorders>
              <w:top w:val="nil"/>
              <w:left w:val="nil"/>
              <w:bottom w:val="single" w:sz="4" w:space="0" w:color="auto"/>
              <w:right w:val="single" w:sz="4" w:space="0" w:color="auto"/>
            </w:tcBorders>
            <w:shd w:val="clear" w:color="000000" w:fill="FFCC99"/>
            <w:vAlign w:val="center"/>
            <w:hideMark/>
          </w:tcPr>
          <w:p w14:paraId="73E5A84B" w14:textId="77777777" w:rsidR="007048A8" w:rsidRPr="007048A8" w:rsidRDefault="007048A8"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Прогноза 2025 г.</w:t>
            </w:r>
          </w:p>
        </w:tc>
      </w:tr>
      <w:tr w:rsidR="007048A8" w:rsidRPr="007048A8" w14:paraId="392B1005"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EE32F13" w14:textId="77777777" w:rsidR="007048A8" w:rsidRPr="007048A8" w:rsidRDefault="007048A8" w:rsidP="007048A8">
            <w:pPr>
              <w:spacing w:after="0" w:line="240" w:lineRule="auto"/>
              <w:rPr>
                <w:rFonts w:ascii="Times New Roman" w:eastAsia="Times New Roman" w:hAnsi="Times New Roman" w:cs="Times New Roman"/>
                <w:color w:val="000000"/>
                <w:sz w:val="18"/>
                <w:szCs w:val="18"/>
                <w:lang w:eastAsia="bg-BG"/>
              </w:rPr>
            </w:pPr>
            <w:r w:rsidRPr="007048A8">
              <w:rPr>
                <w:rFonts w:ascii="Times New Roman" w:eastAsia="Times New Roman" w:hAnsi="Times New Roman" w:cs="Times New Roman"/>
                <w:color w:val="000000"/>
                <w:sz w:val="18"/>
                <w:szCs w:val="18"/>
                <w:lang w:eastAsia="bg-BG"/>
              </w:rPr>
              <w:t>1. Мониторинг на свлачищните райони</w:t>
            </w:r>
          </w:p>
        </w:tc>
        <w:tc>
          <w:tcPr>
            <w:tcW w:w="993" w:type="dxa"/>
            <w:tcBorders>
              <w:top w:val="nil"/>
              <w:left w:val="nil"/>
              <w:bottom w:val="single" w:sz="4" w:space="0" w:color="auto"/>
              <w:right w:val="single" w:sz="4" w:space="0" w:color="auto"/>
            </w:tcBorders>
            <w:shd w:val="clear" w:color="auto" w:fill="auto"/>
            <w:vAlign w:val="center"/>
            <w:hideMark/>
          </w:tcPr>
          <w:p w14:paraId="1C91E909"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24A5BEE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5 050</w:t>
            </w:r>
          </w:p>
        </w:tc>
        <w:tc>
          <w:tcPr>
            <w:tcW w:w="1134" w:type="dxa"/>
            <w:tcBorders>
              <w:top w:val="nil"/>
              <w:left w:val="nil"/>
              <w:bottom w:val="single" w:sz="4" w:space="0" w:color="auto"/>
              <w:right w:val="single" w:sz="4" w:space="0" w:color="auto"/>
            </w:tcBorders>
            <w:shd w:val="clear" w:color="auto" w:fill="auto"/>
            <w:vAlign w:val="center"/>
            <w:hideMark/>
          </w:tcPr>
          <w:p w14:paraId="059AA74D"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5 050</w:t>
            </w:r>
          </w:p>
        </w:tc>
        <w:tc>
          <w:tcPr>
            <w:tcW w:w="1136" w:type="dxa"/>
            <w:tcBorders>
              <w:top w:val="nil"/>
              <w:left w:val="nil"/>
              <w:bottom w:val="single" w:sz="4" w:space="0" w:color="auto"/>
              <w:right w:val="single" w:sz="4" w:space="0" w:color="auto"/>
            </w:tcBorders>
            <w:shd w:val="clear" w:color="auto" w:fill="auto"/>
            <w:vAlign w:val="center"/>
            <w:hideMark/>
          </w:tcPr>
          <w:p w14:paraId="1910EB99"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5 050</w:t>
            </w:r>
          </w:p>
        </w:tc>
      </w:tr>
      <w:tr w:rsidR="007048A8" w:rsidRPr="007048A8" w14:paraId="15211A9D"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4125593" w14:textId="77777777" w:rsidR="007048A8" w:rsidRPr="007048A8" w:rsidRDefault="007048A8" w:rsidP="007048A8">
            <w:pPr>
              <w:spacing w:after="0" w:line="240" w:lineRule="auto"/>
              <w:rPr>
                <w:rFonts w:ascii="Times New Roman" w:eastAsia="Times New Roman" w:hAnsi="Times New Roman" w:cs="Times New Roman"/>
                <w:color w:val="000000"/>
                <w:sz w:val="18"/>
                <w:szCs w:val="18"/>
                <w:lang w:eastAsia="bg-BG"/>
              </w:rPr>
            </w:pPr>
            <w:r w:rsidRPr="007048A8">
              <w:rPr>
                <w:rFonts w:ascii="Times New Roman" w:eastAsia="Times New Roman" w:hAnsi="Times New Roman" w:cs="Times New Roman"/>
                <w:color w:val="000000"/>
                <w:sz w:val="18"/>
                <w:szCs w:val="18"/>
                <w:lang w:eastAsia="bg-BG"/>
              </w:rPr>
              <w:t xml:space="preserve">2. Проекто-проучвателни работи </w:t>
            </w:r>
          </w:p>
        </w:tc>
        <w:tc>
          <w:tcPr>
            <w:tcW w:w="993" w:type="dxa"/>
            <w:tcBorders>
              <w:top w:val="nil"/>
              <w:left w:val="nil"/>
              <w:bottom w:val="single" w:sz="4" w:space="0" w:color="auto"/>
              <w:right w:val="single" w:sz="4" w:space="0" w:color="auto"/>
            </w:tcBorders>
            <w:shd w:val="clear" w:color="auto" w:fill="auto"/>
            <w:vAlign w:val="center"/>
            <w:hideMark/>
          </w:tcPr>
          <w:p w14:paraId="0E69C65E"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0AEBAF16"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4</w:t>
            </w:r>
          </w:p>
        </w:tc>
        <w:tc>
          <w:tcPr>
            <w:tcW w:w="1134" w:type="dxa"/>
            <w:tcBorders>
              <w:top w:val="nil"/>
              <w:left w:val="nil"/>
              <w:bottom w:val="single" w:sz="4" w:space="0" w:color="auto"/>
              <w:right w:val="single" w:sz="4" w:space="0" w:color="auto"/>
            </w:tcBorders>
            <w:shd w:val="clear" w:color="auto" w:fill="auto"/>
            <w:vAlign w:val="center"/>
            <w:hideMark/>
          </w:tcPr>
          <w:p w14:paraId="0EA8958B"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4</w:t>
            </w:r>
          </w:p>
        </w:tc>
        <w:tc>
          <w:tcPr>
            <w:tcW w:w="1136" w:type="dxa"/>
            <w:tcBorders>
              <w:top w:val="nil"/>
              <w:left w:val="nil"/>
              <w:bottom w:val="single" w:sz="4" w:space="0" w:color="auto"/>
              <w:right w:val="single" w:sz="4" w:space="0" w:color="auto"/>
            </w:tcBorders>
            <w:shd w:val="clear" w:color="auto" w:fill="auto"/>
            <w:vAlign w:val="center"/>
            <w:hideMark/>
          </w:tcPr>
          <w:p w14:paraId="747DB1F6"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4</w:t>
            </w:r>
          </w:p>
        </w:tc>
      </w:tr>
      <w:tr w:rsidR="007048A8" w:rsidRPr="00ED7F39" w14:paraId="4D09756B"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206B069"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lastRenderedPageBreak/>
              <w:t xml:space="preserve">3. Укрепителни/брегоукрепителни съоръжения </w:t>
            </w:r>
          </w:p>
        </w:tc>
        <w:tc>
          <w:tcPr>
            <w:tcW w:w="993" w:type="dxa"/>
            <w:tcBorders>
              <w:top w:val="nil"/>
              <w:left w:val="nil"/>
              <w:bottom w:val="single" w:sz="4" w:space="0" w:color="auto"/>
              <w:right w:val="single" w:sz="4" w:space="0" w:color="auto"/>
            </w:tcBorders>
            <w:shd w:val="clear" w:color="auto" w:fill="auto"/>
            <w:vAlign w:val="center"/>
            <w:hideMark/>
          </w:tcPr>
          <w:p w14:paraId="45AA6889"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м`</w:t>
            </w:r>
          </w:p>
        </w:tc>
        <w:tc>
          <w:tcPr>
            <w:tcW w:w="1134" w:type="dxa"/>
            <w:tcBorders>
              <w:top w:val="nil"/>
              <w:left w:val="nil"/>
              <w:bottom w:val="single" w:sz="4" w:space="0" w:color="auto"/>
              <w:right w:val="single" w:sz="4" w:space="0" w:color="auto"/>
            </w:tcBorders>
            <w:shd w:val="clear" w:color="auto" w:fill="auto"/>
            <w:vAlign w:val="center"/>
            <w:hideMark/>
          </w:tcPr>
          <w:p w14:paraId="3579390B"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600</w:t>
            </w:r>
          </w:p>
        </w:tc>
        <w:tc>
          <w:tcPr>
            <w:tcW w:w="1134" w:type="dxa"/>
            <w:tcBorders>
              <w:top w:val="nil"/>
              <w:left w:val="nil"/>
              <w:bottom w:val="single" w:sz="4" w:space="0" w:color="auto"/>
              <w:right w:val="single" w:sz="4" w:space="0" w:color="auto"/>
            </w:tcBorders>
            <w:shd w:val="clear" w:color="auto" w:fill="auto"/>
            <w:vAlign w:val="center"/>
            <w:hideMark/>
          </w:tcPr>
          <w:p w14:paraId="068E3CB5"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700</w:t>
            </w:r>
          </w:p>
        </w:tc>
        <w:tc>
          <w:tcPr>
            <w:tcW w:w="1136" w:type="dxa"/>
            <w:tcBorders>
              <w:top w:val="nil"/>
              <w:left w:val="nil"/>
              <w:bottom w:val="single" w:sz="4" w:space="0" w:color="auto"/>
              <w:right w:val="single" w:sz="4" w:space="0" w:color="auto"/>
            </w:tcBorders>
            <w:shd w:val="clear" w:color="auto" w:fill="auto"/>
            <w:vAlign w:val="center"/>
            <w:hideMark/>
          </w:tcPr>
          <w:p w14:paraId="19BB99D6"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600</w:t>
            </w:r>
          </w:p>
        </w:tc>
      </w:tr>
      <w:tr w:rsidR="007048A8" w:rsidRPr="00ED7F39" w14:paraId="3ED539AC"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EEA5911"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4. Отводнителни съоръжения</w:t>
            </w:r>
          </w:p>
        </w:tc>
        <w:tc>
          <w:tcPr>
            <w:tcW w:w="993" w:type="dxa"/>
            <w:tcBorders>
              <w:top w:val="nil"/>
              <w:left w:val="nil"/>
              <w:bottom w:val="single" w:sz="4" w:space="0" w:color="auto"/>
              <w:right w:val="single" w:sz="4" w:space="0" w:color="auto"/>
            </w:tcBorders>
            <w:shd w:val="clear" w:color="auto" w:fill="auto"/>
            <w:vAlign w:val="center"/>
            <w:hideMark/>
          </w:tcPr>
          <w:p w14:paraId="7F67E126"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м`</w:t>
            </w:r>
          </w:p>
        </w:tc>
        <w:tc>
          <w:tcPr>
            <w:tcW w:w="1134" w:type="dxa"/>
            <w:tcBorders>
              <w:top w:val="nil"/>
              <w:left w:val="nil"/>
              <w:bottom w:val="single" w:sz="4" w:space="0" w:color="auto"/>
              <w:right w:val="single" w:sz="4" w:space="0" w:color="auto"/>
            </w:tcBorders>
            <w:shd w:val="clear" w:color="auto" w:fill="auto"/>
            <w:vAlign w:val="center"/>
            <w:hideMark/>
          </w:tcPr>
          <w:p w14:paraId="4F35784C"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200</w:t>
            </w:r>
          </w:p>
        </w:tc>
        <w:tc>
          <w:tcPr>
            <w:tcW w:w="1134" w:type="dxa"/>
            <w:tcBorders>
              <w:top w:val="nil"/>
              <w:left w:val="nil"/>
              <w:bottom w:val="single" w:sz="4" w:space="0" w:color="auto"/>
              <w:right w:val="single" w:sz="4" w:space="0" w:color="auto"/>
            </w:tcBorders>
            <w:shd w:val="clear" w:color="auto" w:fill="auto"/>
            <w:vAlign w:val="center"/>
            <w:hideMark/>
          </w:tcPr>
          <w:p w14:paraId="5154E17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200</w:t>
            </w:r>
          </w:p>
        </w:tc>
        <w:tc>
          <w:tcPr>
            <w:tcW w:w="1136" w:type="dxa"/>
            <w:tcBorders>
              <w:top w:val="nil"/>
              <w:left w:val="nil"/>
              <w:bottom w:val="single" w:sz="4" w:space="0" w:color="auto"/>
              <w:right w:val="single" w:sz="4" w:space="0" w:color="auto"/>
            </w:tcBorders>
            <w:shd w:val="clear" w:color="auto" w:fill="auto"/>
            <w:vAlign w:val="center"/>
            <w:hideMark/>
          </w:tcPr>
          <w:p w14:paraId="405959C2"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200</w:t>
            </w:r>
          </w:p>
        </w:tc>
      </w:tr>
      <w:tr w:rsidR="007048A8" w:rsidRPr="00ED7F39" w14:paraId="61185D0E" w14:textId="77777777" w:rsidTr="007048A8">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5125F4B"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5. Инженерно-геоложки становища/участия в комисии и др. по въпроси, свързани с геозащитната дейности</w:t>
            </w:r>
          </w:p>
        </w:tc>
        <w:tc>
          <w:tcPr>
            <w:tcW w:w="993" w:type="dxa"/>
            <w:tcBorders>
              <w:top w:val="nil"/>
              <w:left w:val="nil"/>
              <w:bottom w:val="single" w:sz="4" w:space="0" w:color="auto"/>
              <w:right w:val="single" w:sz="4" w:space="0" w:color="auto"/>
            </w:tcBorders>
            <w:shd w:val="clear" w:color="auto" w:fill="auto"/>
            <w:vAlign w:val="center"/>
            <w:hideMark/>
          </w:tcPr>
          <w:p w14:paraId="7CDE719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7CB9D57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съгласно постъпили искания</w:t>
            </w:r>
          </w:p>
        </w:tc>
        <w:tc>
          <w:tcPr>
            <w:tcW w:w="1134" w:type="dxa"/>
            <w:tcBorders>
              <w:top w:val="nil"/>
              <w:left w:val="nil"/>
              <w:bottom w:val="single" w:sz="4" w:space="0" w:color="auto"/>
              <w:right w:val="single" w:sz="4" w:space="0" w:color="auto"/>
            </w:tcBorders>
            <w:shd w:val="clear" w:color="auto" w:fill="auto"/>
            <w:vAlign w:val="center"/>
            <w:hideMark/>
          </w:tcPr>
          <w:p w14:paraId="0040695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съгласно постъпили искания</w:t>
            </w:r>
          </w:p>
        </w:tc>
        <w:tc>
          <w:tcPr>
            <w:tcW w:w="1136" w:type="dxa"/>
            <w:tcBorders>
              <w:top w:val="nil"/>
              <w:left w:val="nil"/>
              <w:bottom w:val="single" w:sz="4" w:space="0" w:color="auto"/>
              <w:right w:val="single" w:sz="4" w:space="0" w:color="auto"/>
            </w:tcBorders>
            <w:shd w:val="clear" w:color="auto" w:fill="auto"/>
            <w:vAlign w:val="center"/>
            <w:hideMark/>
          </w:tcPr>
          <w:p w14:paraId="4216005A"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съгласно постъпили искания</w:t>
            </w:r>
          </w:p>
        </w:tc>
      </w:tr>
      <w:tr w:rsidR="007048A8" w:rsidRPr="00ED7F39" w14:paraId="2F6F471A" w14:textId="77777777" w:rsidTr="007048A8">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EB6BA93"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6. Становища по преписки за инвестиционни намерения за строителство в свлачищни райони</w:t>
            </w:r>
          </w:p>
        </w:tc>
        <w:tc>
          <w:tcPr>
            <w:tcW w:w="993" w:type="dxa"/>
            <w:tcBorders>
              <w:top w:val="nil"/>
              <w:left w:val="nil"/>
              <w:bottom w:val="single" w:sz="4" w:space="0" w:color="auto"/>
              <w:right w:val="single" w:sz="4" w:space="0" w:color="auto"/>
            </w:tcBorders>
            <w:shd w:val="clear" w:color="auto" w:fill="auto"/>
            <w:vAlign w:val="center"/>
            <w:hideMark/>
          </w:tcPr>
          <w:p w14:paraId="43208719"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51EBA0EC"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съгласно постъпили искания</w:t>
            </w:r>
          </w:p>
        </w:tc>
        <w:tc>
          <w:tcPr>
            <w:tcW w:w="1134" w:type="dxa"/>
            <w:tcBorders>
              <w:top w:val="nil"/>
              <w:left w:val="nil"/>
              <w:bottom w:val="single" w:sz="4" w:space="0" w:color="auto"/>
              <w:right w:val="single" w:sz="4" w:space="0" w:color="auto"/>
            </w:tcBorders>
            <w:shd w:val="clear" w:color="auto" w:fill="auto"/>
            <w:vAlign w:val="center"/>
            <w:hideMark/>
          </w:tcPr>
          <w:p w14:paraId="57896B94"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съгласно постъпили искания</w:t>
            </w:r>
          </w:p>
        </w:tc>
        <w:tc>
          <w:tcPr>
            <w:tcW w:w="1136" w:type="dxa"/>
            <w:tcBorders>
              <w:top w:val="nil"/>
              <w:left w:val="nil"/>
              <w:bottom w:val="single" w:sz="4" w:space="0" w:color="auto"/>
              <w:right w:val="single" w:sz="4" w:space="0" w:color="auto"/>
            </w:tcBorders>
            <w:shd w:val="clear" w:color="auto" w:fill="auto"/>
            <w:vAlign w:val="center"/>
            <w:hideMark/>
          </w:tcPr>
          <w:p w14:paraId="4DF0F18B"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themeColor="text1"/>
                <w:sz w:val="18"/>
                <w:szCs w:val="18"/>
                <w:lang w:eastAsia="bg-BG"/>
              </w:rPr>
              <w:t>съгласно постъпили искания</w:t>
            </w:r>
          </w:p>
        </w:tc>
      </w:tr>
      <w:tr w:rsidR="007048A8" w:rsidRPr="00ED7F39" w14:paraId="054D8BE6" w14:textId="77777777" w:rsidTr="007048A8">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B076F9C"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7. Извършена рехабилитация на пътни платна/завършен благоустройствен обект/</w:t>
            </w:r>
          </w:p>
        </w:tc>
        <w:tc>
          <w:tcPr>
            <w:tcW w:w="993" w:type="dxa"/>
            <w:tcBorders>
              <w:top w:val="nil"/>
              <w:left w:val="nil"/>
              <w:bottom w:val="single" w:sz="4" w:space="0" w:color="auto"/>
              <w:right w:val="single" w:sz="4" w:space="0" w:color="auto"/>
            </w:tcBorders>
            <w:shd w:val="clear" w:color="auto" w:fill="auto"/>
            <w:vAlign w:val="center"/>
            <w:hideMark/>
          </w:tcPr>
          <w:p w14:paraId="4751923B"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F63C41E"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38</w:t>
            </w:r>
          </w:p>
        </w:tc>
        <w:tc>
          <w:tcPr>
            <w:tcW w:w="1134" w:type="dxa"/>
            <w:tcBorders>
              <w:top w:val="nil"/>
              <w:left w:val="nil"/>
              <w:bottom w:val="single" w:sz="4" w:space="0" w:color="auto"/>
              <w:right w:val="single" w:sz="4" w:space="0" w:color="auto"/>
            </w:tcBorders>
            <w:shd w:val="clear" w:color="auto" w:fill="auto"/>
            <w:vAlign w:val="center"/>
            <w:hideMark/>
          </w:tcPr>
          <w:p w14:paraId="51676ED7"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w:t>
            </w:r>
          </w:p>
        </w:tc>
        <w:tc>
          <w:tcPr>
            <w:tcW w:w="1136" w:type="dxa"/>
            <w:tcBorders>
              <w:top w:val="nil"/>
              <w:left w:val="nil"/>
              <w:bottom w:val="single" w:sz="4" w:space="0" w:color="auto"/>
              <w:right w:val="single" w:sz="4" w:space="0" w:color="auto"/>
            </w:tcBorders>
            <w:shd w:val="clear" w:color="auto" w:fill="auto"/>
            <w:vAlign w:val="center"/>
            <w:hideMark/>
          </w:tcPr>
          <w:p w14:paraId="081413F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w:t>
            </w:r>
          </w:p>
        </w:tc>
      </w:tr>
      <w:tr w:rsidR="007048A8" w:rsidRPr="00ED7F39" w14:paraId="56D495F4" w14:textId="77777777" w:rsidTr="007048A8">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AFCA264"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8. Изграждане и/или рехабилитация на язовири/ прилежащи съоръжения</w:t>
            </w:r>
          </w:p>
        </w:tc>
        <w:tc>
          <w:tcPr>
            <w:tcW w:w="993" w:type="dxa"/>
            <w:tcBorders>
              <w:top w:val="nil"/>
              <w:left w:val="nil"/>
              <w:bottom w:val="single" w:sz="4" w:space="0" w:color="auto"/>
              <w:right w:val="single" w:sz="4" w:space="0" w:color="auto"/>
            </w:tcBorders>
            <w:shd w:val="clear" w:color="auto" w:fill="auto"/>
            <w:vAlign w:val="center"/>
            <w:hideMark/>
          </w:tcPr>
          <w:p w14:paraId="18EE93C6"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3A7C44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34" w:type="dxa"/>
            <w:tcBorders>
              <w:top w:val="nil"/>
              <w:left w:val="nil"/>
              <w:bottom w:val="single" w:sz="4" w:space="0" w:color="auto"/>
              <w:right w:val="single" w:sz="4" w:space="0" w:color="auto"/>
            </w:tcBorders>
            <w:shd w:val="clear" w:color="auto" w:fill="auto"/>
            <w:vAlign w:val="center"/>
            <w:hideMark/>
          </w:tcPr>
          <w:p w14:paraId="2622D913"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36" w:type="dxa"/>
            <w:tcBorders>
              <w:top w:val="nil"/>
              <w:left w:val="nil"/>
              <w:bottom w:val="single" w:sz="4" w:space="0" w:color="auto"/>
              <w:right w:val="single" w:sz="4" w:space="0" w:color="auto"/>
            </w:tcBorders>
            <w:shd w:val="clear" w:color="auto" w:fill="auto"/>
            <w:vAlign w:val="center"/>
            <w:hideMark/>
          </w:tcPr>
          <w:p w14:paraId="21EE879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r>
      <w:tr w:rsidR="007048A8" w:rsidRPr="00ED7F39" w14:paraId="75459825" w14:textId="77777777" w:rsidTr="007048A8">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4899346"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9. Подобряване качеството на питейните води чрез проектиране и/или изграждане и/или реконструкция и модернизация на ПСПВ</w:t>
            </w:r>
          </w:p>
        </w:tc>
        <w:tc>
          <w:tcPr>
            <w:tcW w:w="993" w:type="dxa"/>
            <w:tcBorders>
              <w:top w:val="nil"/>
              <w:left w:val="nil"/>
              <w:bottom w:val="single" w:sz="4" w:space="0" w:color="auto"/>
              <w:right w:val="single" w:sz="4" w:space="0" w:color="auto"/>
            </w:tcBorders>
            <w:shd w:val="clear" w:color="auto" w:fill="auto"/>
            <w:vAlign w:val="center"/>
            <w:hideMark/>
          </w:tcPr>
          <w:p w14:paraId="1CE3B1E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662CE413"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0</w:t>
            </w:r>
          </w:p>
        </w:tc>
        <w:tc>
          <w:tcPr>
            <w:tcW w:w="1134" w:type="dxa"/>
            <w:tcBorders>
              <w:top w:val="nil"/>
              <w:left w:val="nil"/>
              <w:bottom w:val="single" w:sz="4" w:space="0" w:color="auto"/>
              <w:right w:val="single" w:sz="4" w:space="0" w:color="auto"/>
            </w:tcBorders>
            <w:shd w:val="clear" w:color="auto" w:fill="auto"/>
            <w:vAlign w:val="center"/>
            <w:hideMark/>
          </w:tcPr>
          <w:p w14:paraId="6336A217"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36" w:type="dxa"/>
            <w:tcBorders>
              <w:top w:val="nil"/>
              <w:left w:val="nil"/>
              <w:bottom w:val="single" w:sz="4" w:space="0" w:color="auto"/>
              <w:right w:val="single" w:sz="4" w:space="0" w:color="auto"/>
            </w:tcBorders>
            <w:shd w:val="clear" w:color="auto" w:fill="auto"/>
            <w:vAlign w:val="center"/>
            <w:hideMark/>
          </w:tcPr>
          <w:p w14:paraId="41F5297E"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r>
      <w:tr w:rsidR="007048A8" w:rsidRPr="00ED7F39" w14:paraId="72284DA4" w14:textId="77777777" w:rsidTr="007048A8">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9EAA753"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 Подобряване състоянието на ВиК мрежите и съоръженията на населените места</w:t>
            </w:r>
          </w:p>
        </w:tc>
        <w:tc>
          <w:tcPr>
            <w:tcW w:w="993" w:type="dxa"/>
            <w:tcBorders>
              <w:top w:val="nil"/>
              <w:left w:val="nil"/>
              <w:bottom w:val="single" w:sz="4" w:space="0" w:color="auto"/>
              <w:right w:val="single" w:sz="4" w:space="0" w:color="auto"/>
            </w:tcBorders>
            <w:shd w:val="clear" w:color="auto" w:fill="auto"/>
            <w:vAlign w:val="center"/>
            <w:hideMark/>
          </w:tcPr>
          <w:p w14:paraId="0A21D394"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населени места  (бр.)</w:t>
            </w:r>
          </w:p>
        </w:tc>
        <w:tc>
          <w:tcPr>
            <w:tcW w:w="1134" w:type="dxa"/>
            <w:tcBorders>
              <w:top w:val="nil"/>
              <w:left w:val="nil"/>
              <w:bottom w:val="single" w:sz="4" w:space="0" w:color="auto"/>
              <w:right w:val="single" w:sz="4" w:space="0" w:color="auto"/>
            </w:tcBorders>
            <w:shd w:val="clear" w:color="auto" w:fill="auto"/>
            <w:vAlign w:val="center"/>
            <w:hideMark/>
          </w:tcPr>
          <w:p w14:paraId="4EBE7FA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w:t>
            </w:r>
          </w:p>
        </w:tc>
        <w:tc>
          <w:tcPr>
            <w:tcW w:w="1134" w:type="dxa"/>
            <w:tcBorders>
              <w:top w:val="nil"/>
              <w:left w:val="nil"/>
              <w:bottom w:val="single" w:sz="4" w:space="0" w:color="auto"/>
              <w:right w:val="single" w:sz="4" w:space="0" w:color="auto"/>
            </w:tcBorders>
            <w:shd w:val="clear" w:color="auto" w:fill="auto"/>
            <w:vAlign w:val="center"/>
            <w:hideMark/>
          </w:tcPr>
          <w:p w14:paraId="7D32F31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w:t>
            </w:r>
          </w:p>
        </w:tc>
        <w:tc>
          <w:tcPr>
            <w:tcW w:w="1136" w:type="dxa"/>
            <w:tcBorders>
              <w:top w:val="nil"/>
              <w:left w:val="nil"/>
              <w:bottom w:val="single" w:sz="4" w:space="0" w:color="auto"/>
              <w:right w:val="single" w:sz="4" w:space="0" w:color="auto"/>
            </w:tcBorders>
            <w:shd w:val="clear" w:color="auto" w:fill="auto"/>
            <w:vAlign w:val="center"/>
            <w:hideMark/>
          </w:tcPr>
          <w:p w14:paraId="26A3BA21"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10</w:t>
            </w:r>
          </w:p>
        </w:tc>
      </w:tr>
      <w:tr w:rsidR="007048A8" w:rsidRPr="00ED7F39" w14:paraId="00E3FF54" w14:textId="77777777" w:rsidTr="007048A8">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F377BA0"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11. Финансово подпомагане на общини при изработване на проекти на общи устройствени планове. </w:t>
            </w:r>
          </w:p>
        </w:tc>
        <w:tc>
          <w:tcPr>
            <w:tcW w:w="993" w:type="dxa"/>
            <w:tcBorders>
              <w:top w:val="nil"/>
              <w:left w:val="nil"/>
              <w:bottom w:val="single" w:sz="4" w:space="0" w:color="auto"/>
              <w:right w:val="single" w:sz="4" w:space="0" w:color="auto"/>
            </w:tcBorders>
            <w:shd w:val="clear" w:color="auto" w:fill="auto"/>
            <w:vAlign w:val="center"/>
            <w:hideMark/>
          </w:tcPr>
          <w:p w14:paraId="5E8E641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7A2C4B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4" w:space="0" w:color="auto"/>
            </w:tcBorders>
            <w:shd w:val="clear" w:color="auto" w:fill="auto"/>
            <w:vAlign w:val="center"/>
            <w:hideMark/>
          </w:tcPr>
          <w:p w14:paraId="5A6050DA"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25</w:t>
            </w:r>
          </w:p>
        </w:tc>
        <w:tc>
          <w:tcPr>
            <w:tcW w:w="1136" w:type="dxa"/>
            <w:tcBorders>
              <w:top w:val="nil"/>
              <w:left w:val="nil"/>
              <w:bottom w:val="single" w:sz="4" w:space="0" w:color="auto"/>
              <w:right w:val="single" w:sz="4" w:space="0" w:color="auto"/>
            </w:tcBorders>
            <w:shd w:val="clear" w:color="auto" w:fill="auto"/>
            <w:vAlign w:val="center"/>
            <w:hideMark/>
          </w:tcPr>
          <w:p w14:paraId="3C0AAEE3"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30</w:t>
            </w:r>
          </w:p>
        </w:tc>
      </w:tr>
      <w:tr w:rsidR="007048A8" w:rsidRPr="00ED7F39" w14:paraId="0F4E9188" w14:textId="77777777" w:rsidTr="007048A8">
        <w:trPr>
          <w:trHeight w:val="143"/>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5C6EA38"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12. Разработване на методически указания по прилагането на действащата нормативна уредба в областта на устройството на територията </w:t>
            </w:r>
          </w:p>
        </w:tc>
        <w:tc>
          <w:tcPr>
            <w:tcW w:w="993" w:type="dxa"/>
            <w:tcBorders>
              <w:top w:val="nil"/>
              <w:left w:val="nil"/>
              <w:bottom w:val="single" w:sz="4" w:space="0" w:color="auto"/>
              <w:right w:val="single" w:sz="4" w:space="0" w:color="auto"/>
            </w:tcBorders>
            <w:shd w:val="clear" w:color="auto" w:fill="auto"/>
            <w:vAlign w:val="center"/>
            <w:hideMark/>
          </w:tcPr>
          <w:p w14:paraId="7B1442BA"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5350E3D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50</w:t>
            </w:r>
          </w:p>
        </w:tc>
        <w:tc>
          <w:tcPr>
            <w:tcW w:w="1134" w:type="dxa"/>
            <w:tcBorders>
              <w:top w:val="nil"/>
              <w:left w:val="nil"/>
              <w:bottom w:val="single" w:sz="4" w:space="0" w:color="auto"/>
              <w:right w:val="single" w:sz="4" w:space="0" w:color="auto"/>
            </w:tcBorders>
            <w:shd w:val="clear" w:color="auto" w:fill="auto"/>
            <w:vAlign w:val="center"/>
            <w:hideMark/>
          </w:tcPr>
          <w:p w14:paraId="6140815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50</w:t>
            </w:r>
          </w:p>
        </w:tc>
        <w:tc>
          <w:tcPr>
            <w:tcW w:w="1136" w:type="dxa"/>
            <w:tcBorders>
              <w:top w:val="nil"/>
              <w:left w:val="nil"/>
              <w:bottom w:val="single" w:sz="4" w:space="0" w:color="auto"/>
              <w:right w:val="single" w:sz="4" w:space="0" w:color="auto"/>
            </w:tcBorders>
            <w:shd w:val="clear" w:color="auto" w:fill="auto"/>
            <w:vAlign w:val="center"/>
            <w:hideMark/>
          </w:tcPr>
          <w:p w14:paraId="02AF048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50</w:t>
            </w:r>
          </w:p>
        </w:tc>
      </w:tr>
      <w:tr w:rsidR="007048A8" w:rsidRPr="00ED7F39" w14:paraId="74346E23" w14:textId="77777777" w:rsidTr="007048A8">
        <w:trPr>
          <w:trHeight w:val="82"/>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431CEFF"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13.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993" w:type="dxa"/>
            <w:tcBorders>
              <w:top w:val="nil"/>
              <w:left w:val="nil"/>
              <w:bottom w:val="single" w:sz="4" w:space="0" w:color="auto"/>
              <w:right w:val="single" w:sz="4" w:space="0" w:color="auto"/>
            </w:tcBorders>
            <w:shd w:val="clear" w:color="auto" w:fill="auto"/>
            <w:vAlign w:val="center"/>
            <w:hideMark/>
          </w:tcPr>
          <w:p w14:paraId="15DEED26"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243C7C7C"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90</w:t>
            </w:r>
          </w:p>
        </w:tc>
        <w:tc>
          <w:tcPr>
            <w:tcW w:w="1134" w:type="dxa"/>
            <w:tcBorders>
              <w:top w:val="nil"/>
              <w:left w:val="nil"/>
              <w:bottom w:val="single" w:sz="4" w:space="0" w:color="auto"/>
              <w:right w:val="single" w:sz="4" w:space="0" w:color="auto"/>
            </w:tcBorders>
            <w:shd w:val="clear" w:color="auto" w:fill="auto"/>
            <w:vAlign w:val="center"/>
            <w:hideMark/>
          </w:tcPr>
          <w:p w14:paraId="3F8064E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90</w:t>
            </w:r>
          </w:p>
        </w:tc>
        <w:tc>
          <w:tcPr>
            <w:tcW w:w="1136" w:type="dxa"/>
            <w:tcBorders>
              <w:top w:val="nil"/>
              <w:left w:val="nil"/>
              <w:bottom w:val="single" w:sz="4" w:space="0" w:color="auto"/>
              <w:right w:val="single" w:sz="4" w:space="0" w:color="auto"/>
            </w:tcBorders>
            <w:shd w:val="clear" w:color="auto" w:fill="auto"/>
            <w:vAlign w:val="center"/>
            <w:hideMark/>
          </w:tcPr>
          <w:p w14:paraId="3BACEE0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90</w:t>
            </w:r>
          </w:p>
        </w:tc>
      </w:tr>
      <w:tr w:rsidR="007048A8" w:rsidRPr="00ED7F39" w14:paraId="1FC069CB" w14:textId="77777777" w:rsidTr="007048A8">
        <w:trPr>
          <w:trHeight w:val="48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A722EA0"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14. Издадени разрешения за изработване на проекти за общи и подробни устройствени планове</w:t>
            </w:r>
          </w:p>
        </w:tc>
        <w:tc>
          <w:tcPr>
            <w:tcW w:w="993" w:type="dxa"/>
            <w:tcBorders>
              <w:top w:val="nil"/>
              <w:left w:val="nil"/>
              <w:bottom w:val="single" w:sz="4" w:space="0" w:color="auto"/>
              <w:right w:val="single" w:sz="4" w:space="0" w:color="auto"/>
            </w:tcBorders>
            <w:shd w:val="clear" w:color="auto" w:fill="auto"/>
            <w:vAlign w:val="center"/>
            <w:hideMark/>
          </w:tcPr>
          <w:p w14:paraId="297377FC"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4DCEB971"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c>
          <w:tcPr>
            <w:tcW w:w="1134" w:type="dxa"/>
            <w:tcBorders>
              <w:top w:val="nil"/>
              <w:left w:val="nil"/>
              <w:bottom w:val="single" w:sz="4" w:space="0" w:color="auto"/>
              <w:right w:val="single" w:sz="4" w:space="0" w:color="auto"/>
            </w:tcBorders>
            <w:shd w:val="clear" w:color="auto" w:fill="auto"/>
            <w:vAlign w:val="center"/>
            <w:hideMark/>
          </w:tcPr>
          <w:p w14:paraId="0EACF50D"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c>
          <w:tcPr>
            <w:tcW w:w="1136" w:type="dxa"/>
            <w:tcBorders>
              <w:top w:val="nil"/>
              <w:left w:val="nil"/>
              <w:bottom w:val="single" w:sz="4" w:space="0" w:color="auto"/>
              <w:right w:val="single" w:sz="4" w:space="0" w:color="auto"/>
            </w:tcBorders>
            <w:shd w:val="clear" w:color="auto" w:fill="auto"/>
            <w:vAlign w:val="center"/>
            <w:hideMark/>
          </w:tcPr>
          <w:p w14:paraId="1C41B4C3"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r>
      <w:tr w:rsidR="007048A8" w:rsidRPr="00ED7F39" w14:paraId="4480E4AC" w14:textId="77777777" w:rsidTr="007048A8">
        <w:trPr>
          <w:trHeight w:val="48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3A75921"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15. Издадени заповеди за одобряване на общи и подробни устройствени планове</w:t>
            </w:r>
          </w:p>
        </w:tc>
        <w:tc>
          <w:tcPr>
            <w:tcW w:w="993" w:type="dxa"/>
            <w:tcBorders>
              <w:top w:val="nil"/>
              <w:left w:val="nil"/>
              <w:bottom w:val="single" w:sz="4" w:space="0" w:color="auto"/>
              <w:right w:val="single" w:sz="4" w:space="0" w:color="auto"/>
            </w:tcBorders>
            <w:shd w:val="clear" w:color="auto" w:fill="auto"/>
            <w:vAlign w:val="center"/>
            <w:hideMark/>
          </w:tcPr>
          <w:p w14:paraId="36130C4C"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13CB9A2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c>
          <w:tcPr>
            <w:tcW w:w="1134" w:type="dxa"/>
            <w:tcBorders>
              <w:top w:val="nil"/>
              <w:left w:val="nil"/>
              <w:bottom w:val="single" w:sz="4" w:space="0" w:color="auto"/>
              <w:right w:val="single" w:sz="4" w:space="0" w:color="auto"/>
            </w:tcBorders>
            <w:shd w:val="clear" w:color="auto" w:fill="auto"/>
            <w:vAlign w:val="center"/>
            <w:hideMark/>
          </w:tcPr>
          <w:p w14:paraId="04E4814A"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c>
          <w:tcPr>
            <w:tcW w:w="1136" w:type="dxa"/>
            <w:tcBorders>
              <w:top w:val="nil"/>
              <w:left w:val="nil"/>
              <w:bottom w:val="single" w:sz="4" w:space="0" w:color="auto"/>
              <w:right w:val="single" w:sz="4" w:space="0" w:color="auto"/>
            </w:tcBorders>
            <w:shd w:val="clear" w:color="auto" w:fill="auto"/>
            <w:vAlign w:val="center"/>
            <w:hideMark/>
          </w:tcPr>
          <w:p w14:paraId="4D40A82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30</w:t>
            </w:r>
          </w:p>
        </w:tc>
      </w:tr>
      <w:tr w:rsidR="007048A8" w:rsidRPr="00ED7F39" w14:paraId="478FBA1B"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FD16CE8"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16. Одобрени инвестиционни проекти</w:t>
            </w:r>
          </w:p>
        </w:tc>
        <w:tc>
          <w:tcPr>
            <w:tcW w:w="993" w:type="dxa"/>
            <w:tcBorders>
              <w:top w:val="nil"/>
              <w:left w:val="nil"/>
              <w:bottom w:val="single" w:sz="4" w:space="0" w:color="auto"/>
              <w:right w:val="single" w:sz="4" w:space="0" w:color="auto"/>
            </w:tcBorders>
            <w:shd w:val="clear" w:color="auto" w:fill="auto"/>
            <w:vAlign w:val="center"/>
            <w:hideMark/>
          </w:tcPr>
          <w:p w14:paraId="404BD2A1"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37DC35DE"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70</w:t>
            </w:r>
          </w:p>
        </w:tc>
        <w:tc>
          <w:tcPr>
            <w:tcW w:w="1134" w:type="dxa"/>
            <w:tcBorders>
              <w:top w:val="nil"/>
              <w:left w:val="nil"/>
              <w:bottom w:val="single" w:sz="4" w:space="0" w:color="auto"/>
              <w:right w:val="single" w:sz="4" w:space="0" w:color="auto"/>
            </w:tcBorders>
            <w:shd w:val="clear" w:color="auto" w:fill="auto"/>
            <w:vAlign w:val="center"/>
            <w:hideMark/>
          </w:tcPr>
          <w:p w14:paraId="160B5526"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70</w:t>
            </w:r>
          </w:p>
        </w:tc>
        <w:tc>
          <w:tcPr>
            <w:tcW w:w="1136" w:type="dxa"/>
            <w:tcBorders>
              <w:top w:val="nil"/>
              <w:left w:val="nil"/>
              <w:bottom w:val="single" w:sz="4" w:space="0" w:color="auto"/>
              <w:right w:val="single" w:sz="4" w:space="0" w:color="auto"/>
            </w:tcBorders>
            <w:shd w:val="clear" w:color="auto" w:fill="auto"/>
            <w:vAlign w:val="center"/>
            <w:hideMark/>
          </w:tcPr>
          <w:p w14:paraId="4BCE61EE"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70</w:t>
            </w:r>
          </w:p>
        </w:tc>
      </w:tr>
      <w:tr w:rsidR="007048A8" w:rsidRPr="00ED7F39" w14:paraId="1A70BA38"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FE3850F"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17. Издадени разрешения за строеж</w:t>
            </w:r>
          </w:p>
        </w:tc>
        <w:tc>
          <w:tcPr>
            <w:tcW w:w="993" w:type="dxa"/>
            <w:tcBorders>
              <w:top w:val="nil"/>
              <w:left w:val="nil"/>
              <w:bottom w:val="single" w:sz="4" w:space="0" w:color="auto"/>
              <w:right w:val="single" w:sz="4" w:space="0" w:color="auto"/>
            </w:tcBorders>
            <w:shd w:val="clear" w:color="auto" w:fill="auto"/>
            <w:vAlign w:val="center"/>
            <w:hideMark/>
          </w:tcPr>
          <w:p w14:paraId="067475D5"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3CD916B7"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70</w:t>
            </w:r>
          </w:p>
        </w:tc>
        <w:tc>
          <w:tcPr>
            <w:tcW w:w="1134" w:type="dxa"/>
            <w:tcBorders>
              <w:top w:val="nil"/>
              <w:left w:val="nil"/>
              <w:bottom w:val="single" w:sz="4" w:space="0" w:color="auto"/>
              <w:right w:val="single" w:sz="4" w:space="0" w:color="auto"/>
            </w:tcBorders>
            <w:shd w:val="clear" w:color="auto" w:fill="auto"/>
            <w:vAlign w:val="center"/>
            <w:hideMark/>
          </w:tcPr>
          <w:p w14:paraId="6F493601"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70</w:t>
            </w:r>
          </w:p>
        </w:tc>
        <w:tc>
          <w:tcPr>
            <w:tcW w:w="1136" w:type="dxa"/>
            <w:tcBorders>
              <w:top w:val="nil"/>
              <w:left w:val="nil"/>
              <w:bottom w:val="single" w:sz="4" w:space="0" w:color="auto"/>
              <w:right w:val="single" w:sz="4" w:space="0" w:color="auto"/>
            </w:tcBorders>
            <w:shd w:val="clear" w:color="auto" w:fill="auto"/>
            <w:vAlign w:val="center"/>
            <w:hideMark/>
          </w:tcPr>
          <w:p w14:paraId="66A9C829"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70</w:t>
            </w:r>
          </w:p>
        </w:tc>
      </w:tr>
      <w:tr w:rsidR="007048A8" w:rsidRPr="00ED7F39" w14:paraId="3C5788F8"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1A4AA57"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18. Регистрирани технически паспорти</w:t>
            </w:r>
          </w:p>
        </w:tc>
        <w:tc>
          <w:tcPr>
            <w:tcW w:w="993" w:type="dxa"/>
            <w:tcBorders>
              <w:top w:val="nil"/>
              <w:left w:val="nil"/>
              <w:bottom w:val="single" w:sz="4" w:space="0" w:color="auto"/>
              <w:right w:val="single" w:sz="4" w:space="0" w:color="auto"/>
            </w:tcBorders>
            <w:shd w:val="clear" w:color="auto" w:fill="auto"/>
            <w:vAlign w:val="center"/>
            <w:hideMark/>
          </w:tcPr>
          <w:p w14:paraId="5527CE0E"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7318D21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40</w:t>
            </w:r>
          </w:p>
        </w:tc>
        <w:tc>
          <w:tcPr>
            <w:tcW w:w="1134" w:type="dxa"/>
            <w:tcBorders>
              <w:top w:val="nil"/>
              <w:left w:val="nil"/>
              <w:bottom w:val="single" w:sz="4" w:space="0" w:color="auto"/>
              <w:right w:val="single" w:sz="4" w:space="0" w:color="auto"/>
            </w:tcBorders>
            <w:shd w:val="clear" w:color="auto" w:fill="auto"/>
            <w:vAlign w:val="center"/>
            <w:hideMark/>
          </w:tcPr>
          <w:p w14:paraId="1A3FADF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40</w:t>
            </w:r>
          </w:p>
        </w:tc>
        <w:tc>
          <w:tcPr>
            <w:tcW w:w="1136" w:type="dxa"/>
            <w:tcBorders>
              <w:top w:val="nil"/>
              <w:left w:val="nil"/>
              <w:bottom w:val="single" w:sz="4" w:space="0" w:color="auto"/>
              <w:right w:val="single" w:sz="4" w:space="0" w:color="auto"/>
            </w:tcBorders>
            <w:shd w:val="clear" w:color="auto" w:fill="auto"/>
            <w:vAlign w:val="center"/>
            <w:hideMark/>
          </w:tcPr>
          <w:p w14:paraId="1802BE9F"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40</w:t>
            </w:r>
          </w:p>
        </w:tc>
      </w:tr>
      <w:tr w:rsidR="007048A8" w:rsidRPr="00ED7F39" w14:paraId="48395A24" w14:textId="77777777" w:rsidTr="007048A8">
        <w:trPr>
          <w:trHeight w:val="48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52E5635"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19. Отговори на постъпили запитвания, жалби и писма на физически и юридически лица</w:t>
            </w:r>
          </w:p>
        </w:tc>
        <w:tc>
          <w:tcPr>
            <w:tcW w:w="993" w:type="dxa"/>
            <w:tcBorders>
              <w:top w:val="nil"/>
              <w:left w:val="nil"/>
              <w:bottom w:val="single" w:sz="4" w:space="0" w:color="auto"/>
              <w:right w:val="single" w:sz="4" w:space="0" w:color="auto"/>
            </w:tcBorders>
            <w:shd w:val="clear" w:color="auto" w:fill="auto"/>
            <w:vAlign w:val="center"/>
            <w:hideMark/>
          </w:tcPr>
          <w:p w14:paraId="5DADE700"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14:paraId="7383CA3B"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2000</w:t>
            </w:r>
          </w:p>
        </w:tc>
        <w:tc>
          <w:tcPr>
            <w:tcW w:w="1134" w:type="dxa"/>
            <w:tcBorders>
              <w:top w:val="nil"/>
              <w:left w:val="nil"/>
              <w:bottom w:val="single" w:sz="4" w:space="0" w:color="auto"/>
              <w:right w:val="single" w:sz="4" w:space="0" w:color="auto"/>
            </w:tcBorders>
            <w:shd w:val="clear" w:color="auto" w:fill="auto"/>
            <w:vAlign w:val="center"/>
            <w:hideMark/>
          </w:tcPr>
          <w:p w14:paraId="21F2347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2000</w:t>
            </w:r>
          </w:p>
        </w:tc>
        <w:tc>
          <w:tcPr>
            <w:tcW w:w="1136" w:type="dxa"/>
            <w:tcBorders>
              <w:top w:val="nil"/>
              <w:left w:val="nil"/>
              <w:bottom w:val="single" w:sz="4" w:space="0" w:color="auto"/>
              <w:right w:val="single" w:sz="4" w:space="0" w:color="auto"/>
            </w:tcBorders>
            <w:shd w:val="clear" w:color="auto" w:fill="auto"/>
            <w:vAlign w:val="center"/>
            <w:hideMark/>
          </w:tcPr>
          <w:p w14:paraId="63D39CF5"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2000</w:t>
            </w:r>
          </w:p>
        </w:tc>
      </w:tr>
      <w:tr w:rsidR="007048A8" w:rsidRPr="00ED7F39" w14:paraId="73C2F5BB" w14:textId="77777777" w:rsidTr="007048A8">
        <w:trPr>
          <w:trHeight w:val="48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B43E993"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20. Създаване на цифрови кадастрална карта и кадастрални регистри </w:t>
            </w:r>
          </w:p>
        </w:tc>
        <w:tc>
          <w:tcPr>
            <w:tcW w:w="993" w:type="dxa"/>
            <w:tcBorders>
              <w:top w:val="nil"/>
              <w:left w:val="nil"/>
              <w:bottom w:val="single" w:sz="4" w:space="0" w:color="auto"/>
              <w:right w:val="single" w:sz="4" w:space="0" w:color="auto"/>
            </w:tcBorders>
            <w:shd w:val="clear" w:color="auto" w:fill="auto"/>
            <w:vAlign w:val="center"/>
            <w:hideMark/>
          </w:tcPr>
          <w:p w14:paraId="576485B7"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 населени места</w:t>
            </w:r>
          </w:p>
        </w:tc>
        <w:tc>
          <w:tcPr>
            <w:tcW w:w="1134" w:type="dxa"/>
            <w:tcBorders>
              <w:top w:val="nil"/>
              <w:left w:val="nil"/>
              <w:bottom w:val="single" w:sz="4" w:space="0" w:color="auto"/>
              <w:right w:val="single" w:sz="4" w:space="0" w:color="auto"/>
            </w:tcBorders>
            <w:shd w:val="clear" w:color="auto" w:fill="auto"/>
            <w:vAlign w:val="center"/>
            <w:hideMark/>
          </w:tcPr>
          <w:p w14:paraId="466AAB1A"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200</w:t>
            </w:r>
          </w:p>
        </w:tc>
        <w:tc>
          <w:tcPr>
            <w:tcW w:w="1134" w:type="dxa"/>
            <w:tcBorders>
              <w:top w:val="nil"/>
              <w:left w:val="nil"/>
              <w:bottom w:val="single" w:sz="4" w:space="0" w:color="auto"/>
              <w:right w:val="single" w:sz="4" w:space="0" w:color="auto"/>
            </w:tcBorders>
            <w:shd w:val="clear" w:color="auto" w:fill="auto"/>
            <w:vAlign w:val="center"/>
            <w:hideMark/>
          </w:tcPr>
          <w:p w14:paraId="0532D453"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250</w:t>
            </w:r>
          </w:p>
        </w:tc>
        <w:tc>
          <w:tcPr>
            <w:tcW w:w="1136" w:type="dxa"/>
            <w:tcBorders>
              <w:top w:val="nil"/>
              <w:left w:val="nil"/>
              <w:bottom w:val="single" w:sz="4" w:space="0" w:color="auto"/>
              <w:right w:val="single" w:sz="4" w:space="0" w:color="auto"/>
            </w:tcBorders>
            <w:shd w:val="clear" w:color="auto" w:fill="auto"/>
            <w:vAlign w:val="center"/>
            <w:hideMark/>
          </w:tcPr>
          <w:p w14:paraId="0A081965"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300</w:t>
            </w:r>
          </w:p>
        </w:tc>
      </w:tr>
      <w:tr w:rsidR="007048A8" w:rsidRPr="00ED7F39" w14:paraId="1B549C98"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959F010"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21. Преизмерване на ДНМ (нивелация I – около 5500 км)</w:t>
            </w:r>
          </w:p>
        </w:tc>
        <w:tc>
          <w:tcPr>
            <w:tcW w:w="993" w:type="dxa"/>
            <w:tcBorders>
              <w:top w:val="nil"/>
              <w:left w:val="nil"/>
              <w:bottom w:val="single" w:sz="4" w:space="0" w:color="auto"/>
              <w:right w:val="single" w:sz="4" w:space="0" w:color="auto"/>
            </w:tcBorders>
            <w:shd w:val="clear" w:color="auto" w:fill="auto"/>
            <w:vAlign w:val="center"/>
            <w:hideMark/>
          </w:tcPr>
          <w:p w14:paraId="2A5B434C"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км</w:t>
            </w:r>
          </w:p>
        </w:tc>
        <w:tc>
          <w:tcPr>
            <w:tcW w:w="1134" w:type="dxa"/>
            <w:tcBorders>
              <w:top w:val="nil"/>
              <w:left w:val="nil"/>
              <w:bottom w:val="single" w:sz="4" w:space="0" w:color="auto"/>
              <w:right w:val="single" w:sz="4" w:space="0" w:color="auto"/>
            </w:tcBorders>
            <w:shd w:val="clear" w:color="auto" w:fill="auto"/>
            <w:vAlign w:val="center"/>
            <w:hideMark/>
          </w:tcPr>
          <w:p w14:paraId="0A3177E8"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600</w:t>
            </w:r>
          </w:p>
        </w:tc>
        <w:tc>
          <w:tcPr>
            <w:tcW w:w="1134" w:type="dxa"/>
            <w:tcBorders>
              <w:top w:val="nil"/>
              <w:left w:val="nil"/>
              <w:bottom w:val="single" w:sz="4" w:space="0" w:color="auto"/>
              <w:right w:val="single" w:sz="4" w:space="0" w:color="auto"/>
            </w:tcBorders>
            <w:shd w:val="clear" w:color="auto" w:fill="auto"/>
            <w:vAlign w:val="center"/>
            <w:hideMark/>
          </w:tcPr>
          <w:p w14:paraId="26D1A2B9"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500</w:t>
            </w:r>
          </w:p>
        </w:tc>
        <w:tc>
          <w:tcPr>
            <w:tcW w:w="1136" w:type="dxa"/>
            <w:tcBorders>
              <w:top w:val="nil"/>
              <w:left w:val="nil"/>
              <w:bottom w:val="single" w:sz="4" w:space="0" w:color="auto"/>
              <w:right w:val="single" w:sz="4" w:space="0" w:color="auto"/>
            </w:tcBorders>
            <w:shd w:val="clear" w:color="auto" w:fill="auto"/>
            <w:vAlign w:val="center"/>
            <w:hideMark/>
          </w:tcPr>
          <w:p w14:paraId="535C69D3" w14:textId="77777777" w:rsidR="007048A8" w:rsidRPr="00ED7F39" w:rsidRDefault="007048A8" w:rsidP="007048A8">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600</w:t>
            </w:r>
          </w:p>
        </w:tc>
      </w:tr>
      <w:tr w:rsidR="007048A8" w:rsidRPr="00ED7F39" w14:paraId="0C89C7DA" w14:textId="77777777" w:rsidTr="007048A8">
        <w:trPr>
          <w:trHeight w:val="48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8083E00"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22. Създаване на единен цифров модел за едромащабна топографска карта на Р България</w:t>
            </w:r>
          </w:p>
        </w:tc>
        <w:tc>
          <w:tcPr>
            <w:tcW w:w="993" w:type="dxa"/>
            <w:tcBorders>
              <w:top w:val="nil"/>
              <w:left w:val="nil"/>
              <w:bottom w:val="single" w:sz="4" w:space="0" w:color="auto"/>
              <w:right w:val="single" w:sz="4" w:space="0" w:color="auto"/>
            </w:tcBorders>
            <w:shd w:val="clear" w:color="auto" w:fill="auto"/>
            <w:vAlign w:val="center"/>
            <w:hideMark/>
          </w:tcPr>
          <w:p w14:paraId="0F3F441E"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кв. км</w:t>
            </w:r>
          </w:p>
        </w:tc>
        <w:tc>
          <w:tcPr>
            <w:tcW w:w="1134" w:type="dxa"/>
            <w:tcBorders>
              <w:top w:val="nil"/>
              <w:left w:val="nil"/>
              <w:bottom w:val="single" w:sz="4" w:space="0" w:color="auto"/>
              <w:right w:val="single" w:sz="4" w:space="0" w:color="auto"/>
            </w:tcBorders>
            <w:shd w:val="clear" w:color="auto" w:fill="auto"/>
            <w:vAlign w:val="center"/>
            <w:hideMark/>
          </w:tcPr>
          <w:p w14:paraId="0924FCA2"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FC7C22"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w:t>
            </w:r>
          </w:p>
        </w:tc>
        <w:tc>
          <w:tcPr>
            <w:tcW w:w="1136" w:type="dxa"/>
            <w:tcBorders>
              <w:top w:val="nil"/>
              <w:left w:val="nil"/>
              <w:bottom w:val="single" w:sz="4" w:space="0" w:color="auto"/>
              <w:right w:val="single" w:sz="4" w:space="0" w:color="auto"/>
            </w:tcBorders>
            <w:shd w:val="clear" w:color="auto" w:fill="auto"/>
            <w:vAlign w:val="center"/>
            <w:hideMark/>
          </w:tcPr>
          <w:p w14:paraId="733327C6"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0</w:t>
            </w:r>
          </w:p>
        </w:tc>
      </w:tr>
      <w:tr w:rsidR="007048A8" w:rsidRPr="00ED7F39" w14:paraId="749BCDF6" w14:textId="77777777" w:rsidTr="007048A8">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CC49F7C"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23. </w:t>
            </w:r>
            <w:proofErr w:type="spellStart"/>
            <w:r w:rsidRPr="00ED7F39">
              <w:rPr>
                <w:rFonts w:ascii="Times New Roman" w:eastAsia="Times New Roman" w:hAnsi="Times New Roman" w:cs="Times New Roman"/>
                <w:color w:val="000000"/>
                <w:sz w:val="18"/>
                <w:szCs w:val="18"/>
                <w:lang w:eastAsia="bg-BG"/>
              </w:rPr>
              <w:t>Мареографни</w:t>
            </w:r>
            <w:proofErr w:type="spellEnd"/>
            <w:r w:rsidRPr="00ED7F39">
              <w:rPr>
                <w:rFonts w:ascii="Times New Roman" w:eastAsia="Times New Roman" w:hAnsi="Times New Roman" w:cs="Times New Roman"/>
                <w:color w:val="000000"/>
                <w:sz w:val="18"/>
                <w:szCs w:val="18"/>
                <w:lang w:eastAsia="bg-BG"/>
              </w:rPr>
              <w:t xml:space="preserve"> измервания</w:t>
            </w:r>
          </w:p>
        </w:tc>
        <w:tc>
          <w:tcPr>
            <w:tcW w:w="993" w:type="dxa"/>
            <w:tcBorders>
              <w:top w:val="nil"/>
              <w:left w:val="nil"/>
              <w:bottom w:val="single" w:sz="4" w:space="0" w:color="auto"/>
              <w:right w:val="single" w:sz="4" w:space="0" w:color="auto"/>
            </w:tcBorders>
            <w:shd w:val="clear" w:color="auto" w:fill="auto"/>
            <w:vAlign w:val="center"/>
            <w:hideMark/>
          </w:tcPr>
          <w:p w14:paraId="3E270EBF"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Бр. станции</w:t>
            </w:r>
          </w:p>
        </w:tc>
        <w:tc>
          <w:tcPr>
            <w:tcW w:w="1134" w:type="dxa"/>
            <w:tcBorders>
              <w:top w:val="nil"/>
              <w:left w:val="nil"/>
              <w:bottom w:val="single" w:sz="4" w:space="0" w:color="auto"/>
              <w:right w:val="single" w:sz="4" w:space="0" w:color="auto"/>
            </w:tcBorders>
            <w:shd w:val="clear" w:color="auto" w:fill="auto"/>
            <w:vAlign w:val="center"/>
            <w:hideMark/>
          </w:tcPr>
          <w:p w14:paraId="7B6D7FCA"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1</w:t>
            </w:r>
          </w:p>
        </w:tc>
        <w:tc>
          <w:tcPr>
            <w:tcW w:w="1134" w:type="dxa"/>
            <w:tcBorders>
              <w:top w:val="nil"/>
              <w:left w:val="nil"/>
              <w:bottom w:val="single" w:sz="4" w:space="0" w:color="auto"/>
              <w:right w:val="single" w:sz="4" w:space="0" w:color="auto"/>
            </w:tcBorders>
            <w:shd w:val="clear" w:color="auto" w:fill="auto"/>
            <w:vAlign w:val="center"/>
            <w:hideMark/>
          </w:tcPr>
          <w:p w14:paraId="32CC5062"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2</w:t>
            </w:r>
          </w:p>
        </w:tc>
        <w:tc>
          <w:tcPr>
            <w:tcW w:w="1136" w:type="dxa"/>
            <w:tcBorders>
              <w:top w:val="nil"/>
              <w:left w:val="nil"/>
              <w:bottom w:val="single" w:sz="4" w:space="0" w:color="auto"/>
              <w:right w:val="single" w:sz="4" w:space="0" w:color="auto"/>
            </w:tcBorders>
            <w:shd w:val="clear" w:color="auto" w:fill="auto"/>
            <w:vAlign w:val="center"/>
            <w:hideMark/>
          </w:tcPr>
          <w:p w14:paraId="63349DEF"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4</w:t>
            </w:r>
          </w:p>
        </w:tc>
      </w:tr>
      <w:tr w:rsidR="007048A8" w:rsidRPr="00ED7F39" w14:paraId="2868016F" w14:textId="77777777" w:rsidTr="007048A8">
        <w:trPr>
          <w:trHeight w:val="48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839450A" w14:textId="77777777" w:rsidR="007048A8" w:rsidRPr="00ED7F39" w:rsidRDefault="007048A8" w:rsidP="007048A8">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24. Контрол на координатите на базовите станции на инфраструктурните ГНСС мрежи</w:t>
            </w:r>
          </w:p>
        </w:tc>
        <w:tc>
          <w:tcPr>
            <w:tcW w:w="993" w:type="dxa"/>
            <w:tcBorders>
              <w:top w:val="nil"/>
              <w:left w:val="nil"/>
              <w:bottom w:val="single" w:sz="4" w:space="0" w:color="auto"/>
              <w:right w:val="single" w:sz="4" w:space="0" w:color="auto"/>
            </w:tcBorders>
            <w:shd w:val="clear" w:color="auto" w:fill="auto"/>
            <w:vAlign w:val="center"/>
            <w:hideMark/>
          </w:tcPr>
          <w:p w14:paraId="681A4F0C"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Бр. мрежи</w:t>
            </w:r>
          </w:p>
        </w:tc>
        <w:tc>
          <w:tcPr>
            <w:tcW w:w="1134" w:type="dxa"/>
            <w:tcBorders>
              <w:top w:val="nil"/>
              <w:left w:val="nil"/>
              <w:bottom w:val="single" w:sz="4" w:space="0" w:color="auto"/>
              <w:right w:val="single" w:sz="4" w:space="0" w:color="auto"/>
            </w:tcBorders>
            <w:shd w:val="clear" w:color="auto" w:fill="auto"/>
            <w:vAlign w:val="center"/>
            <w:hideMark/>
          </w:tcPr>
          <w:p w14:paraId="545764F6"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4</w:t>
            </w:r>
          </w:p>
        </w:tc>
        <w:tc>
          <w:tcPr>
            <w:tcW w:w="1134" w:type="dxa"/>
            <w:tcBorders>
              <w:top w:val="nil"/>
              <w:left w:val="nil"/>
              <w:bottom w:val="single" w:sz="4" w:space="0" w:color="auto"/>
              <w:right w:val="single" w:sz="4" w:space="0" w:color="auto"/>
            </w:tcBorders>
            <w:shd w:val="clear" w:color="auto" w:fill="auto"/>
            <w:vAlign w:val="center"/>
            <w:hideMark/>
          </w:tcPr>
          <w:p w14:paraId="37C916E5"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4</w:t>
            </w:r>
          </w:p>
        </w:tc>
        <w:tc>
          <w:tcPr>
            <w:tcW w:w="1136" w:type="dxa"/>
            <w:tcBorders>
              <w:top w:val="nil"/>
              <w:left w:val="nil"/>
              <w:bottom w:val="single" w:sz="4" w:space="0" w:color="auto"/>
              <w:right w:val="single" w:sz="4" w:space="0" w:color="auto"/>
            </w:tcBorders>
            <w:shd w:val="clear" w:color="auto" w:fill="auto"/>
            <w:vAlign w:val="center"/>
            <w:hideMark/>
          </w:tcPr>
          <w:p w14:paraId="38802DC0" w14:textId="77777777" w:rsidR="007048A8" w:rsidRPr="00ED7F39" w:rsidRDefault="007048A8" w:rsidP="007048A8">
            <w:pPr>
              <w:spacing w:after="0" w:line="240" w:lineRule="auto"/>
              <w:jc w:val="center"/>
              <w:rPr>
                <w:rFonts w:ascii="Times New Roman" w:eastAsia="Times New Roman" w:hAnsi="Times New Roman" w:cs="Times New Roman"/>
                <w:color w:val="000000"/>
                <w:sz w:val="16"/>
                <w:szCs w:val="16"/>
                <w:lang w:eastAsia="bg-BG"/>
              </w:rPr>
            </w:pPr>
            <w:r w:rsidRPr="00ED7F39">
              <w:rPr>
                <w:rFonts w:ascii="Times New Roman" w:eastAsia="Times New Roman" w:hAnsi="Times New Roman" w:cs="Times New Roman"/>
                <w:color w:val="000000"/>
                <w:sz w:val="16"/>
                <w:szCs w:val="16"/>
                <w:lang w:eastAsia="bg-BG"/>
              </w:rPr>
              <w:t>4</w:t>
            </w:r>
          </w:p>
        </w:tc>
      </w:tr>
    </w:tbl>
    <w:p w14:paraId="3B37BC36" w14:textId="77777777" w:rsidR="00AC1B70" w:rsidRPr="00ED7F39" w:rsidRDefault="00AC1B70" w:rsidP="003B4424">
      <w:pPr>
        <w:spacing w:after="0" w:line="240" w:lineRule="auto"/>
        <w:ind w:firstLine="567"/>
        <w:jc w:val="both"/>
        <w:rPr>
          <w:rFonts w:ascii="Times New Roman" w:eastAsia="Calibri" w:hAnsi="Times New Roman" w:cs="Times New Roman"/>
          <w:b/>
          <w:i/>
          <w:color w:val="0000CC"/>
        </w:rPr>
      </w:pPr>
      <w:r w:rsidRPr="00ED7F39">
        <w:rPr>
          <w:rFonts w:ascii="Times New Roman" w:eastAsia="Calibri" w:hAnsi="Times New Roman" w:cs="Times New Roman"/>
          <w:b/>
          <w:i/>
          <w:color w:val="0000CC"/>
        </w:rPr>
        <w:t>Описание на показателите за изпълнение</w:t>
      </w:r>
    </w:p>
    <w:p w14:paraId="643C3D87" w14:textId="77777777" w:rsidR="00557782" w:rsidRPr="00ED7F39" w:rsidRDefault="00557782" w:rsidP="007048A8">
      <w:pPr>
        <w:tabs>
          <w:tab w:val="left" w:pos="851"/>
        </w:tabs>
        <w:spacing w:after="0" w:line="240" w:lineRule="auto"/>
        <w:ind w:right="46"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Показателите за изпълнение на частта от програмата, свързани с геозащитната дейност, са количествени:</w:t>
      </w:r>
    </w:p>
    <w:p w14:paraId="4ABB2418" w14:textId="77777777" w:rsidR="009A0B19" w:rsidRPr="00ED7F39" w:rsidRDefault="009A0B19" w:rsidP="007048A8">
      <w:pPr>
        <w:numPr>
          <w:ilvl w:val="0"/>
          <w:numId w:val="49"/>
        </w:numPr>
        <w:tabs>
          <w:tab w:val="left" w:pos="851"/>
        </w:tabs>
        <w:spacing w:after="0" w:line="240" w:lineRule="auto"/>
        <w:ind w:left="0"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Показател „Режимни изследвания на свлачища“ е с мерна единица - брой изследвания и отчита извършени геодезически измервания,</w:t>
      </w:r>
      <w:r w:rsidRPr="00ED7F39">
        <w:rPr>
          <w:rFonts w:ascii="Times New Roman" w:hAnsi="Times New Roman" w:cs="Times New Roman"/>
          <w:color w:val="000000" w:themeColor="text1"/>
          <w:lang w:val="ru-RU"/>
        </w:rPr>
        <w:t xml:space="preserve"> хидрогеоложки измервания</w:t>
      </w:r>
      <w:r w:rsidRPr="00ED7F39">
        <w:rPr>
          <w:rFonts w:ascii="Times New Roman" w:hAnsi="Times New Roman" w:cs="Times New Roman"/>
          <w:color w:val="000000" w:themeColor="text1"/>
        </w:rPr>
        <w:t xml:space="preserve">, </w:t>
      </w:r>
      <w:proofErr w:type="spellStart"/>
      <w:r w:rsidRPr="00ED7F39">
        <w:rPr>
          <w:rFonts w:ascii="Times New Roman" w:hAnsi="Times New Roman" w:cs="Times New Roman"/>
          <w:color w:val="000000" w:themeColor="text1"/>
        </w:rPr>
        <w:t>инклинометрични</w:t>
      </w:r>
      <w:proofErr w:type="spellEnd"/>
      <w:r w:rsidRPr="00ED7F39">
        <w:rPr>
          <w:rFonts w:ascii="Times New Roman" w:hAnsi="Times New Roman" w:cs="Times New Roman"/>
          <w:color w:val="000000" w:themeColor="text1"/>
        </w:rPr>
        <w:t xml:space="preserve"> измервания, </w:t>
      </w:r>
      <w:proofErr w:type="spellStart"/>
      <w:r w:rsidRPr="00ED7F39">
        <w:rPr>
          <w:rFonts w:ascii="Times New Roman" w:hAnsi="Times New Roman" w:cs="Times New Roman"/>
          <w:color w:val="000000" w:themeColor="text1"/>
        </w:rPr>
        <w:t>промерни</w:t>
      </w:r>
      <w:proofErr w:type="spellEnd"/>
      <w:r w:rsidRPr="00ED7F39">
        <w:rPr>
          <w:rFonts w:ascii="Times New Roman" w:hAnsi="Times New Roman" w:cs="Times New Roman"/>
          <w:color w:val="000000" w:themeColor="text1"/>
        </w:rPr>
        <w:t xml:space="preserve"> и други изследвания, както и мониторинг на изградени водопонизителни съоръжения в свлачищата;</w:t>
      </w:r>
    </w:p>
    <w:p w14:paraId="08647A93" w14:textId="77777777" w:rsidR="009A0B19" w:rsidRPr="00ED7F39" w:rsidRDefault="009A0B19" w:rsidP="007048A8">
      <w:pPr>
        <w:numPr>
          <w:ilvl w:val="0"/>
          <w:numId w:val="49"/>
        </w:numPr>
        <w:tabs>
          <w:tab w:val="left" w:pos="851"/>
        </w:tabs>
        <w:spacing w:after="0" w:line="240" w:lineRule="auto"/>
        <w:ind w:left="0"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Показател „Проекто-проучвателни работи“ се измерва в брой проектни или проучвателни разработки.</w:t>
      </w:r>
    </w:p>
    <w:p w14:paraId="11BF0251" w14:textId="77777777" w:rsidR="009A0B19" w:rsidRPr="00ED7F39" w:rsidRDefault="009A0B19" w:rsidP="007048A8">
      <w:pPr>
        <w:numPr>
          <w:ilvl w:val="0"/>
          <w:numId w:val="49"/>
        </w:numPr>
        <w:tabs>
          <w:tab w:val="left" w:pos="851"/>
        </w:tabs>
        <w:spacing w:after="0" w:line="240" w:lineRule="auto"/>
        <w:ind w:left="0"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 xml:space="preserve">Показател „Укрепителни/брегоукрепителни съоръжения“ се отчита в линейни метри изградени съоръжения (пилотни конструкции, подпорни стени, </w:t>
      </w:r>
      <w:proofErr w:type="spellStart"/>
      <w:r w:rsidRPr="00ED7F39">
        <w:rPr>
          <w:rFonts w:ascii="Times New Roman" w:hAnsi="Times New Roman" w:cs="Times New Roman"/>
          <w:color w:val="000000" w:themeColor="text1"/>
        </w:rPr>
        <w:t>вълнобойни</w:t>
      </w:r>
      <w:proofErr w:type="spellEnd"/>
      <w:r w:rsidRPr="00ED7F39">
        <w:rPr>
          <w:rFonts w:ascii="Times New Roman" w:hAnsi="Times New Roman" w:cs="Times New Roman"/>
          <w:color w:val="000000" w:themeColor="text1"/>
        </w:rPr>
        <w:t xml:space="preserve"> стени, буни, </w:t>
      </w:r>
      <w:proofErr w:type="spellStart"/>
      <w:r w:rsidRPr="00ED7F39">
        <w:rPr>
          <w:rFonts w:ascii="Times New Roman" w:hAnsi="Times New Roman" w:cs="Times New Roman"/>
          <w:color w:val="000000" w:themeColor="text1"/>
        </w:rPr>
        <w:t>дамби</w:t>
      </w:r>
      <w:proofErr w:type="spellEnd"/>
      <w:r w:rsidRPr="00ED7F39">
        <w:rPr>
          <w:rFonts w:ascii="Times New Roman" w:hAnsi="Times New Roman" w:cs="Times New Roman"/>
          <w:color w:val="000000" w:themeColor="text1"/>
        </w:rPr>
        <w:t xml:space="preserve"> и др.). </w:t>
      </w:r>
    </w:p>
    <w:p w14:paraId="67C897A5" w14:textId="77777777" w:rsidR="009A0B19" w:rsidRPr="00ED7F39" w:rsidRDefault="009A0B19" w:rsidP="007048A8">
      <w:pPr>
        <w:numPr>
          <w:ilvl w:val="0"/>
          <w:numId w:val="49"/>
        </w:numPr>
        <w:tabs>
          <w:tab w:val="left" w:pos="851"/>
        </w:tabs>
        <w:spacing w:after="0" w:line="240" w:lineRule="auto"/>
        <w:ind w:left="0"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lastRenderedPageBreak/>
        <w:t xml:space="preserve">Показател „Отводнителни съоръжения“ включва дренажни системи в свлачищни райони, отводнителни канали, вертикални шахти с хоризонтални дренажи и др. и  се отчита в линейни метри изградени съоръжения. </w:t>
      </w:r>
    </w:p>
    <w:p w14:paraId="156E73F4" w14:textId="77777777" w:rsidR="009A0B19" w:rsidRPr="00ED7F39" w:rsidRDefault="009A0B19" w:rsidP="007048A8">
      <w:pPr>
        <w:numPr>
          <w:ilvl w:val="0"/>
          <w:numId w:val="49"/>
        </w:numPr>
        <w:tabs>
          <w:tab w:val="left" w:pos="851"/>
        </w:tabs>
        <w:spacing w:after="0" w:line="240" w:lineRule="auto"/>
        <w:ind w:left="0"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14:paraId="49631768" w14:textId="77777777" w:rsidR="009A0B19" w:rsidRPr="00ED7F39" w:rsidRDefault="009A0B19" w:rsidP="007048A8">
      <w:pPr>
        <w:numPr>
          <w:ilvl w:val="0"/>
          <w:numId w:val="49"/>
        </w:numPr>
        <w:tabs>
          <w:tab w:val="left" w:pos="851"/>
        </w:tabs>
        <w:spacing w:after="0" w:line="240" w:lineRule="auto"/>
        <w:ind w:left="0"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14:paraId="3B5649EA" w14:textId="77777777" w:rsidR="00557782" w:rsidRPr="00ED7F39" w:rsidRDefault="009D3D12" w:rsidP="007048A8">
      <w:pPr>
        <w:tabs>
          <w:tab w:val="left" w:pos="851"/>
        </w:tabs>
        <w:spacing w:after="0" w:line="240" w:lineRule="auto"/>
        <w:ind w:right="46"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color w:val="000000"/>
          <w:lang w:eastAsia="bg-BG"/>
        </w:rPr>
        <w:t>Показателите за изпълнение на частта от програмата, свързани с благоустройствени проекти за подобряване на жизнената среда, са количествени и включват – завършен благоустройствен обект и въведен в експлоатация с Разрешение за ползване или удостоверение за въвеждане в експлоатация.</w:t>
      </w:r>
    </w:p>
    <w:p w14:paraId="0398F2A4" w14:textId="3129518C" w:rsidR="009A0B19" w:rsidRPr="00ED7F39" w:rsidRDefault="009A0B19" w:rsidP="009A0B19">
      <w:pPr>
        <w:tabs>
          <w:tab w:val="left" w:pos="426"/>
          <w:tab w:val="left" w:pos="851"/>
        </w:tabs>
        <w:spacing w:after="0" w:line="240" w:lineRule="auto"/>
        <w:ind w:left="567" w:right="46"/>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Мотиви за промяна на показатели:</w:t>
      </w:r>
    </w:p>
    <w:p w14:paraId="1DA13D1F" w14:textId="77777777" w:rsidR="009A0B19" w:rsidRPr="00ED7F39" w:rsidRDefault="009A0B19" w:rsidP="00C15307">
      <w:pPr>
        <w:numPr>
          <w:ilvl w:val="0"/>
          <w:numId w:val="68"/>
        </w:numPr>
        <w:tabs>
          <w:tab w:val="left" w:pos="426"/>
          <w:tab w:val="left" w:pos="851"/>
        </w:tabs>
        <w:spacing w:after="0" w:line="240" w:lineRule="auto"/>
        <w:ind w:left="0" w:right="46" w:firstLine="567"/>
        <w:jc w:val="both"/>
        <w:rPr>
          <w:rFonts w:ascii="Times New Roman" w:eastAsia="Times New Roman" w:hAnsi="Times New Roman" w:cs="Times New Roman"/>
          <w:iCs/>
          <w:lang w:eastAsia="bg-BG"/>
        </w:rPr>
      </w:pPr>
      <w:r w:rsidRPr="00ED7F39">
        <w:rPr>
          <w:rFonts w:ascii="Times New Roman" w:eastAsia="Times New Roman" w:hAnsi="Times New Roman" w:cs="Times New Roman"/>
          <w:iCs/>
          <w:lang w:eastAsia="bg-BG"/>
        </w:rPr>
        <w:t>С оглед окрупняване на показателите за изпълнение и оптимизиране на отчитането на показателите, свързани с изграждане на укрепителни и брегоукрепителни съоръжения в свлачищни райони – „Пилотни конструкции/подпорни стени“ и „Брегоукрепване“, двата показателя се обединяват в един с наименование „Укрепителни/брегоукрепителни съоръжения“, като целевата стойност е сума от двете целеви стойности на двата показателя.</w:t>
      </w:r>
    </w:p>
    <w:p w14:paraId="4DB282F0" w14:textId="510D2B17" w:rsidR="009A0B19" w:rsidRPr="00ED7F39" w:rsidRDefault="009A0B19" w:rsidP="00C15307">
      <w:pPr>
        <w:numPr>
          <w:ilvl w:val="0"/>
          <w:numId w:val="68"/>
        </w:numPr>
        <w:tabs>
          <w:tab w:val="left" w:pos="426"/>
          <w:tab w:val="left" w:pos="851"/>
        </w:tabs>
        <w:spacing w:after="0" w:line="240" w:lineRule="auto"/>
        <w:ind w:left="0" w:right="46" w:firstLine="567"/>
        <w:jc w:val="both"/>
        <w:rPr>
          <w:rFonts w:ascii="Times New Roman" w:eastAsia="Times New Roman" w:hAnsi="Times New Roman" w:cs="Times New Roman"/>
          <w:iCs/>
          <w:lang w:eastAsia="bg-BG"/>
        </w:rPr>
      </w:pPr>
      <w:r w:rsidRPr="00ED7F39">
        <w:rPr>
          <w:rFonts w:ascii="Times New Roman" w:eastAsia="Times New Roman" w:hAnsi="Times New Roman" w:cs="Times New Roman"/>
          <w:iCs/>
          <w:lang w:eastAsia="bg-BG"/>
        </w:rPr>
        <w:t xml:space="preserve">Предвид обстоятелството, че мониторингът на </w:t>
      </w:r>
      <w:proofErr w:type="spellStart"/>
      <w:r w:rsidRPr="00ED7F39">
        <w:rPr>
          <w:rFonts w:ascii="Times New Roman" w:eastAsia="Times New Roman" w:hAnsi="Times New Roman" w:cs="Times New Roman"/>
          <w:iCs/>
          <w:lang w:eastAsia="bg-BG"/>
        </w:rPr>
        <w:t>водопонизителните</w:t>
      </w:r>
      <w:proofErr w:type="spellEnd"/>
      <w:r w:rsidRPr="00ED7F39">
        <w:rPr>
          <w:rFonts w:ascii="Times New Roman" w:eastAsia="Times New Roman" w:hAnsi="Times New Roman" w:cs="Times New Roman"/>
          <w:iCs/>
          <w:lang w:eastAsia="bg-BG"/>
        </w:rPr>
        <w:t xml:space="preserve"> съоръжения в свлачищни райони е част от общият мониторинг на свлачищата, включващ режимните изследвания и измервания в свлачищните райони двата показателя „Режимни изследвания на свлачища“ и „Мониторинг на изградени водопонизителни съоръжения в свлачища” се обединяват в един с наименование „Мониторинг на свлачищните райони“, като целевата стойност е сума от двете целеви стойности на двата показателя</w:t>
      </w:r>
      <w:r w:rsidR="00CE6C6D" w:rsidRPr="00ED7F39">
        <w:rPr>
          <w:rFonts w:ascii="Times New Roman" w:eastAsia="Times New Roman" w:hAnsi="Times New Roman" w:cs="Times New Roman"/>
          <w:iCs/>
          <w:lang w:eastAsia="bg-BG"/>
        </w:rPr>
        <w:t>;</w:t>
      </w:r>
    </w:p>
    <w:p w14:paraId="013AE8E0" w14:textId="2F1B898A" w:rsidR="00CE6C6D" w:rsidRPr="00ED7F39" w:rsidRDefault="00CE6C6D" w:rsidP="00C15307">
      <w:pPr>
        <w:numPr>
          <w:ilvl w:val="0"/>
          <w:numId w:val="68"/>
        </w:numPr>
        <w:tabs>
          <w:tab w:val="left" w:pos="426"/>
          <w:tab w:val="left" w:pos="851"/>
        </w:tabs>
        <w:spacing w:after="0" w:line="240" w:lineRule="auto"/>
        <w:ind w:left="0" w:right="46" w:firstLine="567"/>
        <w:jc w:val="both"/>
        <w:rPr>
          <w:rFonts w:ascii="Times New Roman" w:eastAsia="Times New Roman" w:hAnsi="Times New Roman" w:cs="Times New Roman"/>
          <w:iCs/>
          <w:lang w:eastAsia="bg-BG"/>
        </w:rPr>
      </w:pPr>
      <w:r w:rsidRPr="00ED7F39">
        <w:rPr>
          <w:rFonts w:ascii="Times New Roman" w:eastAsia="Times New Roman" w:hAnsi="Times New Roman" w:cs="Times New Roman"/>
          <w:iCs/>
          <w:lang w:eastAsia="bg-BG"/>
        </w:rPr>
        <w:t>Целевите стойности на показател за изпълнение „Създаване на единен цифров модел за едромащабна топографска карта на Р България“ са променени спрямо посочените в бюджетна прогноза за периода 2022 - 2024 г. поради недостиг на финансови средства в бюджетната програма за дейности в областта на картографията. Респективно – не могат да бъдат реализирани целите, свързани със създаването на единен цифров модел (цифрова ЕТК) и хармонизиране на организацията на картографската дейност с европейските норми.</w:t>
      </w:r>
    </w:p>
    <w:p w14:paraId="58C21757" w14:textId="77777777" w:rsidR="009A6549" w:rsidRPr="00ED7F39"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Външни фактори, които могат да окажат въздействие върху постигането на целите на програмата</w:t>
      </w:r>
    </w:p>
    <w:p w14:paraId="29065107" w14:textId="77777777" w:rsidR="00557782" w:rsidRPr="00ED7F39" w:rsidRDefault="00557782" w:rsidP="00C15307">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bCs/>
          <w:lang w:eastAsia="bg-BG"/>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w:t>
      </w:r>
      <w:r w:rsidRPr="00ED7F39">
        <w:rPr>
          <w:rFonts w:ascii="Times New Roman" w:eastAsia="Calibri" w:hAnsi="Times New Roman" w:cs="Times New Roman"/>
          <w:lang w:eastAsia="bg-BG"/>
        </w:rPr>
        <w:t>орсмажорни обстоятелства, в т. ч. обилни валежи, разрастване на свлачищни процеси;</w:t>
      </w:r>
    </w:p>
    <w:p w14:paraId="725F4D03" w14:textId="77777777" w:rsidR="00557782" w:rsidRPr="00ED7F39" w:rsidRDefault="00557782" w:rsidP="00C15307">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Неосигурено в достатъчен размер финансиране;</w:t>
      </w:r>
    </w:p>
    <w:p w14:paraId="4D1A5344" w14:textId="77777777" w:rsidR="00557782" w:rsidRPr="00ED7F39" w:rsidRDefault="00557782" w:rsidP="00C15307">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Обжалване на проведени процедури по ЗОП;</w:t>
      </w:r>
    </w:p>
    <w:p w14:paraId="05F93631" w14:textId="77777777" w:rsidR="00557782" w:rsidRPr="00ED7F39" w:rsidRDefault="00557782" w:rsidP="00C15307">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Недостатъчен административен капацитет;</w:t>
      </w:r>
    </w:p>
    <w:p w14:paraId="44A0AB26" w14:textId="77777777" w:rsidR="00557782" w:rsidRPr="00ED7F39" w:rsidRDefault="009B2E0F" w:rsidP="00C15307">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Отказ от изпълнение на договор;</w:t>
      </w:r>
    </w:p>
    <w:p w14:paraId="62D2B73B" w14:textId="77777777" w:rsidR="00222413" w:rsidRPr="00ED7F39" w:rsidRDefault="00222413" w:rsidP="00C15307">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hAnsi="Times New Roman" w:cs="Times New Roman"/>
          <w:bCs/>
        </w:rPr>
        <w:t>Проблеми в нормативната уредба;</w:t>
      </w:r>
    </w:p>
    <w:p w14:paraId="48CC37E3" w14:textId="059E08B3" w:rsidR="00222413" w:rsidRPr="00ED7F39" w:rsidRDefault="00222413" w:rsidP="00C15307">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hAnsi="Times New Roman" w:cs="Times New Roman"/>
          <w:bCs/>
        </w:rPr>
        <w:t>Качеството на изработените проекти – съответствие с нормативната уредба, съобразяване със социално-икономически и устройствени условия и др.</w:t>
      </w:r>
      <w:r w:rsidR="00AF3891" w:rsidRPr="00ED7F39">
        <w:rPr>
          <w:rFonts w:ascii="Times New Roman" w:hAnsi="Times New Roman" w:cs="Times New Roman"/>
          <w:bCs/>
        </w:rPr>
        <w:t>;</w:t>
      </w:r>
    </w:p>
    <w:p w14:paraId="6C3D327C" w14:textId="0247711F" w:rsidR="00AF3891" w:rsidRPr="00ED7F39" w:rsidRDefault="00AF3891" w:rsidP="007048A8">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Недостатъчен финансов ресурс за постигане на целите на програмата.</w:t>
      </w:r>
    </w:p>
    <w:p w14:paraId="02C6BA4F" w14:textId="77777777" w:rsidR="00AF3891" w:rsidRPr="00ED7F39" w:rsidRDefault="00AF3891" w:rsidP="007048A8">
      <w:pPr>
        <w:tabs>
          <w:tab w:val="left" w:pos="851"/>
        </w:tabs>
        <w:spacing w:after="0" w:line="240" w:lineRule="auto"/>
        <w:ind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w:t>
      </w:r>
    </w:p>
    <w:p w14:paraId="1CE61489" w14:textId="7CD4EBB6" w:rsidR="00AF3891" w:rsidRPr="00ED7F39" w:rsidRDefault="00AF3891" w:rsidP="007048A8">
      <w:pPr>
        <w:tabs>
          <w:tab w:val="left" w:pos="851"/>
        </w:tabs>
        <w:spacing w:after="0" w:line="240" w:lineRule="auto"/>
        <w:ind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14:paraId="41AE8937" w14:textId="0F63A6BF" w:rsidR="00AF3891" w:rsidRPr="00ED7F39" w:rsidRDefault="00AF3891" w:rsidP="007048A8">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Недостатъчен човешки ресурс.</w:t>
      </w:r>
    </w:p>
    <w:p w14:paraId="5FD2CB5C" w14:textId="77777777" w:rsidR="00AF3891" w:rsidRPr="00ED7F39" w:rsidRDefault="00AF3891" w:rsidP="007048A8">
      <w:pPr>
        <w:tabs>
          <w:tab w:val="left" w:pos="851"/>
        </w:tabs>
        <w:spacing w:after="0" w:line="240" w:lineRule="auto"/>
        <w:ind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14:paraId="34D07418" w14:textId="1D8C7FEC" w:rsidR="00AF3891" w:rsidRPr="00ED7F39" w:rsidRDefault="00AF3891" w:rsidP="007048A8">
      <w:pPr>
        <w:tabs>
          <w:tab w:val="left" w:pos="851"/>
        </w:tabs>
        <w:spacing w:after="0" w:line="240" w:lineRule="auto"/>
        <w:ind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lastRenderedPageBreak/>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14:paraId="3C02973C" w14:textId="0838C0A1" w:rsidR="00AF3891" w:rsidRPr="00ED7F39" w:rsidRDefault="00AF3891" w:rsidP="007048A8">
      <w:pPr>
        <w:tabs>
          <w:tab w:val="left" w:pos="851"/>
        </w:tabs>
        <w:spacing w:after="0" w:line="240" w:lineRule="auto"/>
        <w:ind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Липсата на човешки ресурс може да възпрепятства до голяма степен изпълнението на тази програма.</w:t>
      </w:r>
    </w:p>
    <w:p w14:paraId="1AC07B2B" w14:textId="32144DFD" w:rsidR="00AF3891" w:rsidRPr="00ED7F39" w:rsidRDefault="00AF3891" w:rsidP="007048A8">
      <w:pPr>
        <w:numPr>
          <w:ilvl w:val="0"/>
          <w:numId w:val="45"/>
        </w:numPr>
        <w:tabs>
          <w:tab w:val="left" w:pos="851"/>
        </w:tabs>
        <w:spacing w:after="0" w:line="240" w:lineRule="auto"/>
        <w:ind w:left="0" w:right="46" w:firstLine="567"/>
        <w:jc w:val="both"/>
        <w:rPr>
          <w:rFonts w:ascii="Times New Roman" w:eastAsia="Calibri" w:hAnsi="Times New Roman" w:cs="Times New Roman"/>
          <w:lang w:eastAsia="bg-BG"/>
        </w:rPr>
      </w:pPr>
      <w:r w:rsidRPr="00ED7F39">
        <w:rPr>
          <w:rFonts w:ascii="Times New Roman" w:eastAsia="Calibri" w:hAnsi="Times New Roman" w:cs="Times New Roman"/>
          <w:lang w:eastAsia="bg-BG"/>
        </w:rPr>
        <w:t>Забавяне приемането на нормативни актове, които трябва да подпомогнат постигането на целите.</w:t>
      </w:r>
    </w:p>
    <w:p w14:paraId="65AF1AE3" w14:textId="77777777" w:rsidR="009A6549" w:rsidRPr="00ED7F39" w:rsidRDefault="009A6549"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Информация за наличността и качеството на данните</w:t>
      </w:r>
    </w:p>
    <w:p w14:paraId="09A75866" w14:textId="77777777" w:rsidR="00F05B94" w:rsidRPr="00ED7F39" w:rsidRDefault="0033479F" w:rsidP="00C15307">
      <w:pPr>
        <w:pStyle w:val="ListParagraph"/>
        <w:numPr>
          <w:ilvl w:val="0"/>
          <w:numId w:val="32"/>
        </w:numPr>
        <w:tabs>
          <w:tab w:val="left" w:pos="851"/>
        </w:tabs>
        <w:spacing w:after="0" w:line="240" w:lineRule="auto"/>
        <w:ind w:left="0" w:firstLine="567"/>
        <w:jc w:val="both"/>
        <w:rPr>
          <w:rFonts w:ascii="Times New Roman" w:hAnsi="Times New Roman"/>
        </w:rPr>
      </w:pPr>
      <w:r w:rsidRPr="00ED7F39">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ED7F39">
        <w:rPr>
          <w:rFonts w:ascii="Times New Roman" w:hAnsi="Times New Roman"/>
        </w:rPr>
        <w:t xml:space="preserve"> доклади от извършен мониторинг;</w:t>
      </w:r>
    </w:p>
    <w:p w14:paraId="5F535916" w14:textId="77777777" w:rsidR="002772A9" w:rsidRPr="00ED7F39" w:rsidRDefault="002772A9" w:rsidP="002772A9">
      <w:pPr>
        <w:pStyle w:val="ListParagraph"/>
        <w:numPr>
          <w:ilvl w:val="0"/>
          <w:numId w:val="32"/>
        </w:numPr>
        <w:tabs>
          <w:tab w:val="left" w:pos="851"/>
        </w:tabs>
        <w:spacing w:after="0" w:line="240" w:lineRule="auto"/>
        <w:ind w:left="0" w:firstLine="567"/>
        <w:jc w:val="both"/>
        <w:rPr>
          <w:rFonts w:ascii="Times New Roman" w:hAnsi="Times New Roman"/>
        </w:rPr>
      </w:pPr>
      <w:r w:rsidRPr="00ED7F39">
        <w:rPr>
          <w:rFonts w:ascii="Times New Roman" w:hAnsi="Times New Roman"/>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14:paraId="1B8D8E8A" w14:textId="77777777" w:rsidR="002772A9" w:rsidRPr="00ED7F39" w:rsidRDefault="002772A9" w:rsidP="002772A9">
      <w:pPr>
        <w:pStyle w:val="ListParagraph"/>
        <w:numPr>
          <w:ilvl w:val="0"/>
          <w:numId w:val="32"/>
        </w:numPr>
        <w:tabs>
          <w:tab w:val="left" w:pos="851"/>
        </w:tabs>
        <w:spacing w:after="0" w:line="240" w:lineRule="auto"/>
        <w:ind w:left="0" w:firstLine="567"/>
        <w:jc w:val="both"/>
        <w:rPr>
          <w:rFonts w:ascii="Times New Roman" w:hAnsi="Times New Roman"/>
        </w:rPr>
      </w:pPr>
      <w:r w:rsidRPr="00ED7F39">
        <w:rPr>
          <w:rFonts w:ascii="Times New Roman" w:hAnsi="Times New Roman"/>
        </w:rPr>
        <w:t xml:space="preserve">Данните по показател за изпълнение „Създаване на цифрови кадастрална карта и кадастрални регистри“ са изготвени като прогноза, основана на база предишни периоди и планирани обекти за възлагане на създаване на КККР. </w:t>
      </w:r>
    </w:p>
    <w:p w14:paraId="20A20D0A" w14:textId="77777777" w:rsidR="002772A9" w:rsidRPr="00ED7F39" w:rsidRDefault="002772A9" w:rsidP="002772A9">
      <w:pPr>
        <w:pStyle w:val="ListParagraph"/>
        <w:numPr>
          <w:ilvl w:val="0"/>
          <w:numId w:val="32"/>
        </w:numPr>
        <w:tabs>
          <w:tab w:val="left" w:pos="851"/>
        </w:tabs>
        <w:spacing w:after="0" w:line="240" w:lineRule="auto"/>
        <w:ind w:left="0" w:firstLine="567"/>
        <w:jc w:val="both"/>
        <w:rPr>
          <w:rFonts w:ascii="Times New Roman" w:hAnsi="Times New Roman"/>
        </w:rPr>
      </w:pPr>
      <w:r w:rsidRPr="00ED7F39">
        <w:rPr>
          <w:rFonts w:ascii="Times New Roman" w:hAnsi="Times New Roman"/>
        </w:rPr>
        <w:t>Данните по показатели за изпълнение „Преизмерване на ДНМ“, „Създаване на единен цифров модел за едромащабна топографска карта на Р България“ и „</w:t>
      </w:r>
      <w:proofErr w:type="spellStart"/>
      <w:r w:rsidRPr="00ED7F39">
        <w:rPr>
          <w:rFonts w:ascii="Times New Roman" w:hAnsi="Times New Roman"/>
        </w:rPr>
        <w:t>Мареографни</w:t>
      </w:r>
      <w:proofErr w:type="spellEnd"/>
      <w:r w:rsidRPr="00ED7F39">
        <w:rPr>
          <w:rFonts w:ascii="Times New Roman" w:hAnsi="Times New Roman"/>
        </w:rPr>
        <w:t xml:space="preserve"> измервания“ са свързани със създаване на единна </w:t>
      </w:r>
      <w:proofErr w:type="spellStart"/>
      <w:r w:rsidRPr="00ED7F39">
        <w:rPr>
          <w:rFonts w:ascii="Times New Roman" w:hAnsi="Times New Roman"/>
        </w:rPr>
        <w:t>геодезическа</w:t>
      </w:r>
      <w:proofErr w:type="spellEnd"/>
      <w:r w:rsidRPr="00ED7F39">
        <w:rPr>
          <w:rFonts w:ascii="Times New Roman" w:hAnsi="Times New Roman"/>
        </w:rPr>
        <w:t xml:space="preserve"> и топографска основа съгласно отговорностите на АГКК, възложени по Закона за геодезията и картографията. </w:t>
      </w:r>
    </w:p>
    <w:p w14:paraId="03DB085C" w14:textId="77777777" w:rsidR="002772A9" w:rsidRPr="00ED7F39" w:rsidRDefault="002772A9" w:rsidP="002772A9">
      <w:pPr>
        <w:pStyle w:val="ListParagraph"/>
        <w:numPr>
          <w:ilvl w:val="0"/>
          <w:numId w:val="32"/>
        </w:numPr>
        <w:tabs>
          <w:tab w:val="left" w:pos="851"/>
        </w:tabs>
        <w:spacing w:after="0" w:line="240" w:lineRule="auto"/>
        <w:ind w:left="0" w:firstLine="567"/>
        <w:jc w:val="both"/>
        <w:rPr>
          <w:rFonts w:ascii="Times New Roman" w:hAnsi="Times New Roman"/>
        </w:rPr>
      </w:pPr>
      <w:r w:rsidRPr="00ED7F39">
        <w:rPr>
          <w:rFonts w:ascii="Times New Roman" w:hAnsi="Times New Roman"/>
        </w:rPr>
        <w:t>Данните по показател за изпълнение „Контрол на координатите на базовите станции на инфраструктурните ГНСС мрежи“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14:paraId="08A93901" w14:textId="77777777" w:rsidR="009A6549" w:rsidRPr="00ED7F39" w:rsidRDefault="009A6549" w:rsidP="007048A8">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Предоставяни по програмата продукти/услуги</w:t>
      </w:r>
    </w:p>
    <w:p w14:paraId="5A39DAC4" w14:textId="77777777" w:rsidR="003734A7" w:rsidRPr="00ED7F39" w:rsidRDefault="003734A7" w:rsidP="00855BD0">
      <w:pPr>
        <w:pStyle w:val="ListParagraph"/>
        <w:numPr>
          <w:ilvl w:val="0"/>
          <w:numId w:val="87"/>
        </w:numPr>
        <w:tabs>
          <w:tab w:val="left" w:pos="851"/>
        </w:tabs>
        <w:spacing w:after="0" w:line="240" w:lineRule="auto"/>
        <w:ind w:left="0" w:right="45" w:firstLine="567"/>
        <w:jc w:val="both"/>
        <w:rPr>
          <w:rFonts w:ascii="Times New Roman" w:hAnsi="Times New Roman"/>
          <w:color w:val="000000"/>
        </w:rPr>
      </w:pPr>
      <w:r w:rsidRPr="00ED7F39">
        <w:rPr>
          <w:rFonts w:ascii="Times New Roman" w:eastAsia="Times New Roman" w:hAnsi="Times New Roman"/>
          <w:bCs/>
          <w:color w:val="000000"/>
          <w:lang w:eastAsia="bg-BG"/>
        </w:rPr>
        <w:t>Продукт/услуга „</w:t>
      </w:r>
      <w:r w:rsidRPr="00ED7F39">
        <w:rPr>
          <w:rFonts w:ascii="Times New Roman" w:hAnsi="Times New Roman"/>
          <w:color w:val="000000"/>
        </w:rPr>
        <w:t xml:space="preserve">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 </w:t>
      </w:r>
    </w:p>
    <w:p w14:paraId="70843ED0" w14:textId="77777777" w:rsidR="003734A7" w:rsidRPr="00ED7F39" w:rsidRDefault="003734A7" w:rsidP="00855BD0">
      <w:pPr>
        <w:spacing w:after="0" w:line="240" w:lineRule="auto"/>
        <w:ind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Показателите по посочения продукт/услуга са:</w:t>
      </w:r>
    </w:p>
    <w:p w14:paraId="1C6AA87A" w14:textId="77777777" w:rsidR="003734A7" w:rsidRPr="00ED7F39" w:rsidRDefault="003734A7" w:rsidP="00855BD0">
      <w:pPr>
        <w:numPr>
          <w:ilvl w:val="0"/>
          <w:numId w:val="46"/>
        </w:numPr>
        <w:spacing w:after="0" w:line="240" w:lineRule="auto"/>
        <w:ind w:left="0"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 xml:space="preserve">бр. режимни изследвания; </w:t>
      </w:r>
    </w:p>
    <w:p w14:paraId="42CE0DFD" w14:textId="77777777" w:rsidR="003734A7" w:rsidRPr="00ED7F39" w:rsidRDefault="003734A7" w:rsidP="00855BD0">
      <w:pPr>
        <w:numPr>
          <w:ilvl w:val="0"/>
          <w:numId w:val="46"/>
        </w:numPr>
        <w:spacing w:after="0" w:line="240" w:lineRule="auto"/>
        <w:ind w:left="0"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бр. проекто-проучвателни работи;</w:t>
      </w:r>
    </w:p>
    <w:p w14:paraId="75FB6931" w14:textId="77777777" w:rsidR="003734A7" w:rsidRPr="00ED7F39" w:rsidRDefault="003734A7" w:rsidP="00855BD0">
      <w:pPr>
        <w:numPr>
          <w:ilvl w:val="0"/>
          <w:numId w:val="46"/>
        </w:numPr>
        <w:spacing w:after="0" w:line="240" w:lineRule="auto"/>
        <w:ind w:left="0"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бр. и</w:t>
      </w:r>
      <w:r w:rsidRPr="00ED7F39">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w:t>
      </w:r>
      <w:r w:rsidRPr="00ED7F39">
        <w:rPr>
          <w:rFonts w:ascii="Times New Roman" w:eastAsia="Times New Roman" w:hAnsi="Times New Roman" w:cs="Times New Roman"/>
          <w:bCs/>
          <w:color w:val="000000"/>
          <w:lang w:eastAsia="bg-BG"/>
        </w:rPr>
        <w:t xml:space="preserve"> </w:t>
      </w:r>
    </w:p>
    <w:p w14:paraId="08D94A3D" w14:textId="77777777" w:rsidR="003734A7" w:rsidRPr="00ED7F39" w:rsidRDefault="003734A7" w:rsidP="00855BD0">
      <w:pPr>
        <w:tabs>
          <w:tab w:val="left" w:pos="720"/>
        </w:tabs>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и неговите клонове, позиционирани в гр. Варна, гр. Плевен и гр. Перник чрез:</w:t>
      </w:r>
    </w:p>
    <w:p w14:paraId="1301C64D" w14:textId="77777777" w:rsidR="003734A7" w:rsidRPr="00ED7F39" w:rsidRDefault="003734A7" w:rsidP="00855BD0">
      <w:pPr>
        <w:numPr>
          <w:ilvl w:val="0"/>
          <w:numId w:val="47"/>
        </w:numPr>
        <w:spacing w:after="0" w:line="240" w:lineRule="auto"/>
        <w:ind w:left="0"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Извършване на режимни изследвания на свлачищни райони в т. ч. п</w:t>
      </w:r>
      <w:r w:rsidRPr="00ED7F39">
        <w:rPr>
          <w:rFonts w:ascii="Times New Roman" w:eastAsia="Times New Roman" w:hAnsi="Times New Roman" w:cs="Times New Roman"/>
          <w:bCs/>
          <w:color w:val="000000"/>
          <w:lang w:eastAsia="bg-BG"/>
        </w:rPr>
        <w:t>оддържане на изградени дренажни съоръжения за отводняване на свлачищни райони</w:t>
      </w:r>
      <w:r w:rsidRPr="00ED7F39">
        <w:rPr>
          <w:rFonts w:ascii="Times New Roman" w:eastAsia="Times New Roman" w:hAnsi="Times New Roman" w:cs="Times New Roman"/>
          <w:color w:val="000000"/>
          <w:lang w:eastAsia="bg-BG"/>
        </w:rPr>
        <w:t>;</w:t>
      </w:r>
    </w:p>
    <w:p w14:paraId="46213E08" w14:textId="77777777" w:rsidR="003734A7" w:rsidRPr="00ED7F39" w:rsidRDefault="003734A7" w:rsidP="00855BD0">
      <w:pPr>
        <w:numPr>
          <w:ilvl w:val="0"/>
          <w:numId w:val="47"/>
        </w:numPr>
        <w:spacing w:after="0" w:line="240" w:lineRule="auto"/>
        <w:ind w:left="0"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14:paraId="60F7260D"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14:paraId="04347345" w14:textId="77777777" w:rsidR="003734A7" w:rsidRPr="00ED7F39" w:rsidRDefault="003734A7" w:rsidP="00855BD0">
      <w:pPr>
        <w:pStyle w:val="ListParagraph"/>
        <w:numPr>
          <w:ilvl w:val="0"/>
          <w:numId w:val="87"/>
        </w:numPr>
        <w:tabs>
          <w:tab w:val="left" w:pos="851"/>
        </w:tabs>
        <w:spacing w:after="0" w:line="240" w:lineRule="auto"/>
        <w:ind w:left="0" w:right="45" w:firstLine="567"/>
        <w:jc w:val="both"/>
        <w:rPr>
          <w:rFonts w:ascii="Times New Roman" w:hAnsi="Times New Roman"/>
          <w:bCs/>
          <w:color w:val="000000"/>
        </w:rPr>
      </w:pPr>
      <w:r w:rsidRPr="00ED7F39">
        <w:rPr>
          <w:rFonts w:ascii="Times New Roman" w:eastAsia="Times New Roman" w:hAnsi="Times New Roman"/>
          <w:bCs/>
          <w:color w:val="000000"/>
          <w:lang w:eastAsia="bg-BG"/>
        </w:rPr>
        <w:t>Продукт/Услуга</w:t>
      </w:r>
      <w:r w:rsidRPr="00ED7F39">
        <w:rPr>
          <w:rFonts w:ascii="Times New Roman" w:hAnsi="Times New Roman"/>
          <w:color w:val="000000"/>
        </w:rPr>
        <w:t xml:space="preserve"> „Предварителен к</w:t>
      </w:r>
      <w:r w:rsidRPr="00ED7F39">
        <w:rPr>
          <w:rFonts w:ascii="Times New Roman" w:hAnsi="Times New Roman"/>
          <w:bCs/>
          <w:color w:val="000000"/>
        </w:rPr>
        <w:t>онтрол на инвестиционни намерения в свлачищни райони“</w:t>
      </w:r>
    </w:p>
    <w:p w14:paraId="32C0BFC5" w14:textId="77777777" w:rsidR="003734A7" w:rsidRPr="00ED7F39" w:rsidRDefault="003734A7" w:rsidP="00855BD0">
      <w:pPr>
        <w:spacing w:after="0" w:line="240" w:lineRule="auto"/>
        <w:ind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Показателят за посочената услуга е бр. становища по преписки за инвестиционни намерения за строителство в свлачищни райони.</w:t>
      </w:r>
    </w:p>
    <w:p w14:paraId="2789BD9D"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В тази услуга се предвижда издаване на предварителни съгласия/откази/указания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 както и прекратяване на производството съгласно чл. 5в, ал. 2 от ЗУТ.</w:t>
      </w:r>
    </w:p>
    <w:p w14:paraId="6A3BE9BA"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14:paraId="17827F88"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lastRenderedPageBreak/>
        <w:t xml:space="preserve">Предварителни съгласия се издават във всички случаи, когато са налице инвестиционни намерения и се предвижда да бъдат извършени строително-монтажни работи в свлачищни райони в т. ч. геозащитни укрепителни и/или отводнителни мероприятия. </w:t>
      </w:r>
    </w:p>
    <w:p w14:paraId="13C89547" w14:textId="77777777" w:rsidR="003734A7" w:rsidRPr="00ED7F39" w:rsidRDefault="003734A7" w:rsidP="00855BD0">
      <w:pPr>
        <w:pStyle w:val="ListParagraph"/>
        <w:numPr>
          <w:ilvl w:val="0"/>
          <w:numId w:val="87"/>
        </w:numPr>
        <w:tabs>
          <w:tab w:val="left" w:pos="851"/>
        </w:tabs>
        <w:spacing w:after="0" w:line="240" w:lineRule="auto"/>
        <w:ind w:left="0" w:right="45" w:firstLine="567"/>
        <w:jc w:val="both"/>
        <w:rPr>
          <w:rFonts w:ascii="Times New Roman" w:eastAsia="Times New Roman" w:hAnsi="Times New Roman"/>
          <w:color w:val="000000"/>
          <w:lang w:eastAsia="bg-BG"/>
        </w:rPr>
      </w:pPr>
      <w:r w:rsidRPr="00ED7F39">
        <w:rPr>
          <w:rFonts w:ascii="Times New Roman" w:eastAsia="Times New Roman" w:hAnsi="Times New Roman"/>
          <w:bCs/>
          <w:color w:val="000000"/>
          <w:lang w:eastAsia="bg-BG"/>
        </w:rPr>
        <w:t>Продукт/услуга „</w:t>
      </w:r>
      <w:r w:rsidRPr="00ED7F39">
        <w:rPr>
          <w:rFonts w:ascii="Times New Roman" w:eastAsia="Times New Roman" w:hAnsi="Times New Roman"/>
          <w:color w:val="000000"/>
          <w:lang w:eastAsia="bg-BG"/>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14:paraId="3355BC9A" w14:textId="77777777" w:rsidR="003734A7" w:rsidRPr="00ED7F39" w:rsidRDefault="003734A7" w:rsidP="00855BD0">
      <w:pPr>
        <w:spacing w:after="0" w:line="240" w:lineRule="auto"/>
        <w:ind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Показателите по посочения продукт/услуга са:</w:t>
      </w:r>
    </w:p>
    <w:p w14:paraId="7B31288C" w14:textId="77777777" w:rsidR="003734A7" w:rsidRPr="00ED7F39" w:rsidRDefault="003734A7" w:rsidP="00855BD0">
      <w:pPr>
        <w:numPr>
          <w:ilvl w:val="0"/>
          <w:numId w:val="48"/>
        </w:numPr>
        <w:spacing w:after="0" w:line="240" w:lineRule="auto"/>
        <w:ind w:left="0"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метри изградени укрепителни/брегоукрепителни съоръжения;</w:t>
      </w:r>
    </w:p>
    <w:p w14:paraId="27ED8370" w14:textId="77777777" w:rsidR="003734A7" w:rsidRPr="00ED7F39" w:rsidRDefault="003734A7" w:rsidP="00855BD0">
      <w:pPr>
        <w:numPr>
          <w:ilvl w:val="0"/>
          <w:numId w:val="48"/>
        </w:numPr>
        <w:spacing w:after="0" w:line="240" w:lineRule="auto"/>
        <w:ind w:left="0"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метри изградени отводнителни съоръжения.</w:t>
      </w:r>
    </w:p>
    <w:p w14:paraId="496355E4" w14:textId="77777777" w:rsidR="003734A7" w:rsidRPr="00ED7F39" w:rsidRDefault="003734A7" w:rsidP="00855BD0">
      <w:pPr>
        <w:spacing w:after="0" w:line="240" w:lineRule="auto"/>
        <w:ind w:right="45" w:firstLine="567"/>
        <w:jc w:val="both"/>
        <w:rPr>
          <w:rFonts w:ascii="Times New Roman" w:eastAsia="Times New Roman" w:hAnsi="Times New Roman" w:cs="Times New Roman"/>
          <w:bCs/>
          <w:color w:val="000000"/>
          <w:lang w:eastAsia="bg-BG"/>
        </w:rPr>
      </w:pPr>
      <w:r w:rsidRPr="00ED7F39">
        <w:rPr>
          <w:rFonts w:ascii="Times New Roman" w:eastAsia="Times New Roman" w:hAnsi="Times New Roman" w:cs="Times New Roman"/>
          <w:bCs/>
          <w:color w:val="000000"/>
          <w:lang w:eastAsia="bg-BG"/>
        </w:rPr>
        <w:t>Дейностите по този продукт/услуга са свързани с планиране и реализиране на обекти за геозащита,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ED7F39">
        <w:rPr>
          <w:rFonts w:ascii="Times New Roman" w:eastAsia="Times New Roman" w:hAnsi="Times New Roman" w:cs="Times New Roman"/>
          <w:color w:val="000000"/>
          <w:lang w:eastAsia="bg-BG"/>
        </w:rPr>
        <w:t xml:space="preserve"> </w:t>
      </w:r>
      <w:r w:rsidRPr="00ED7F39">
        <w:rPr>
          <w:rFonts w:ascii="Times New Roman" w:eastAsia="Times New Roman" w:hAnsi="Times New Roman" w:cs="Times New Roman"/>
          <w:bCs/>
          <w:color w:val="000000"/>
          <w:lang w:eastAsia="bg-BG"/>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14:paraId="02E2DBEE"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14:paraId="541BF39B"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2023-2025 г. ще продължи и подпомагането на общинските администрации за реализация на геозащитни обекти, избрани по определени критерии, одобрени от министъра на регионалното развитие и благоустройството и прилагане на допълнителни критерии от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Методиката за приоритизиране на свлачищата в Република България.</w:t>
      </w:r>
    </w:p>
    <w:p w14:paraId="4B39AC95" w14:textId="7E8F2E2E"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 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ED7F39">
        <w:rPr>
          <w:rFonts w:ascii="Times New Roman" w:eastAsia="Times New Roman" w:hAnsi="Times New Roman" w:cs="Times New Roman"/>
          <w:b/>
          <w:color w:val="000000"/>
          <w:lang w:eastAsia="bg-BG"/>
        </w:rPr>
        <w:t xml:space="preserve"> </w:t>
      </w:r>
      <w:r w:rsidRPr="00ED7F39">
        <w:rPr>
          <w:rFonts w:ascii="Times New Roman" w:eastAsia="Times New Roman" w:hAnsi="Times New Roman" w:cs="Times New Roman"/>
          <w:color w:val="000000"/>
          <w:lang w:eastAsia="bg-BG"/>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14:paraId="58680030" w14:textId="77777777" w:rsidR="003734A7" w:rsidRPr="00ED7F39" w:rsidRDefault="003734A7" w:rsidP="00855BD0">
      <w:pPr>
        <w:pStyle w:val="ListParagraph"/>
        <w:numPr>
          <w:ilvl w:val="0"/>
          <w:numId w:val="87"/>
        </w:numPr>
        <w:tabs>
          <w:tab w:val="left" w:pos="851"/>
        </w:tabs>
        <w:spacing w:after="0" w:line="240" w:lineRule="auto"/>
        <w:ind w:left="0" w:right="45" w:firstLine="567"/>
        <w:jc w:val="both"/>
        <w:rPr>
          <w:rFonts w:ascii="Times New Roman" w:eastAsia="Times New Roman" w:hAnsi="Times New Roman"/>
          <w:color w:val="000000"/>
          <w:lang w:eastAsia="bg-BG"/>
        </w:rPr>
      </w:pPr>
      <w:r w:rsidRPr="00ED7F39">
        <w:rPr>
          <w:rFonts w:ascii="Times New Roman" w:eastAsia="Times New Roman" w:hAnsi="Times New Roman"/>
          <w:color w:val="000000"/>
          <w:lang w:eastAsia="bg-BG"/>
        </w:rPr>
        <w:t>Продукт/услуга: Благоустройствени проекти за подобряване на жизнената среда</w:t>
      </w:r>
    </w:p>
    <w:p w14:paraId="1FB4716B"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2023-2025 г. ще продължи подпомагането на общинските администрации за реализация на обекти. Предложенията се анализират, като за част от тях основното е –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техническата готовност на обектите. </w:t>
      </w:r>
    </w:p>
    <w:p w14:paraId="686FEAFD" w14:textId="77777777"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В процес на изпълнение са обекти, които са </w:t>
      </w:r>
      <w:proofErr w:type="spellStart"/>
      <w:r w:rsidRPr="00ED7F39">
        <w:rPr>
          <w:rFonts w:ascii="Times New Roman" w:eastAsia="Times New Roman" w:hAnsi="Times New Roman" w:cs="Times New Roman"/>
          <w:color w:val="000000"/>
          <w:lang w:eastAsia="bg-BG"/>
        </w:rPr>
        <w:t>приоритизирани</w:t>
      </w:r>
      <w:proofErr w:type="spellEnd"/>
      <w:r w:rsidRPr="00ED7F39">
        <w:rPr>
          <w:rFonts w:ascii="Times New Roman" w:eastAsia="Times New Roman" w:hAnsi="Times New Roman" w:cs="Times New Roman"/>
          <w:color w:val="000000"/>
          <w:lang w:eastAsia="bg-BG"/>
        </w:rPr>
        <w:t xml:space="preserve"> по одобрена Методика и за които са сключени споразумения за трансфер на средства от предходни години на територията на общините Белово, Априлци и Неделино. В МРРБ са постъпили искания от община Белово за удължаване на срока на подписани споразумения до м.11.2023 г., които са в процес на разглеждане. Също така през 2021 г. в резултат на </w:t>
      </w:r>
      <w:proofErr w:type="spellStart"/>
      <w:r w:rsidRPr="00ED7F39">
        <w:rPr>
          <w:rFonts w:ascii="Times New Roman" w:eastAsia="Times New Roman" w:hAnsi="Times New Roman" w:cs="Times New Roman"/>
          <w:color w:val="000000"/>
          <w:lang w:eastAsia="bg-BG"/>
        </w:rPr>
        <w:t>приоритизация</w:t>
      </w:r>
      <w:proofErr w:type="spellEnd"/>
      <w:r w:rsidRPr="00ED7F39">
        <w:rPr>
          <w:rFonts w:ascii="Times New Roman" w:eastAsia="Times New Roman" w:hAnsi="Times New Roman" w:cs="Times New Roman"/>
          <w:color w:val="000000"/>
          <w:lang w:eastAsia="bg-BG"/>
        </w:rPr>
        <w:t xml:space="preserve"> по одобрена Методика са сключени споразумения за трансфер на средства за обекти на територията на общините Троян, Пещера, Ямбол, които са със срок на завършване през 2023 г.</w:t>
      </w:r>
    </w:p>
    <w:p w14:paraId="3D2711A9" w14:textId="6FD69606" w:rsidR="003734A7" w:rsidRPr="00ED7F39" w:rsidRDefault="003734A7" w:rsidP="00855BD0">
      <w:pPr>
        <w:spacing w:after="0" w:line="240" w:lineRule="auto"/>
        <w:ind w:right="45"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 xml:space="preserve">В допълнение, през 2022 г. бе поетата инициатива чрез Националното сдружение на общините в Република България (НСОРБ) за реализацията на инвестиционни намерения на общинските администрации, които са с проектна готовност, издадени разрешения за строеж и насочени към подобряване на техникоексплоатационното състояние на линейна техническа инфраструктура - общинска пътна и улична мрежи. </w:t>
      </w:r>
      <w:r w:rsidRPr="00ED7F39">
        <w:rPr>
          <w:rFonts w:ascii="Times New Roman" w:eastAsia="Times New Roman" w:hAnsi="Times New Roman" w:cs="Times New Roman"/>
          <w:bCs/>
          <w:color w:val="000000"/>
          <w:lang w:eastAsia="bg-BG"/>
        </w:rPr>
        <w:t xml:space="preserve">С Решение № 576/01.08.2022 г. Министерският съвет одобрява списък (приложение към решението) на инвестиционни проекти на общините по приоритети и направления/обекти за целево </w:t>
      </w:r>
      <w:r w:rsidRPr="00ED7F39">
        <w:rPr>
          <w:rFonts w:ascii="Times New Roman" w:eastAsia="Times New Roman" w:hAnsi="Times New Roman" w:cs="Times New Roman"/>
          <w:bCs/>
          <w:color w:val="000000"/>
          <w:lang w:eastAsia="bg-BG"/>
        </w:rPr>
        <w:lastRenderedPageBreak/>
        <w:t xml:space="preserve">финансиране, което да се осъществи в рамките на бюджета на МРРБ. Също така с цитираното решение се задължава МРРБ да сключи споразумения с кметовете на общините за финансиране на посочените в списъка проекти. След запознаване с този списък бе установено, че в него са включени проекти за финансиране, за които общините са кандидатствали директно в МФ и съдържащи редица обекти с разнороден характер и за чието изпълнение са заложени дейности, реализацията на които е нецелесъобразна и е извън обхвата на компетентност на МРРБ и приложимите политики и бюджетни програми на министерството. Тези обекти не бяха допустими за финансиране, тъй като те не се отнасят за линейна техническа инфраструктура. </w:t>
      </w:r>
      <w:r w:rsidRPr="00ED7F39">
        <w:rPr>
          <w:rFonts w:ascii="Times New Roman" w:eastAsia="Times New Roman" w:hAnsi="Times New Roman" w:cs="Times New Roman"/>
          <w:color w:val="000000"/>
          <w:lang w:eastAsia="bg-BG"/>
        </w:rPr>
        <w:t xml:space="preserve">В резултат, през месец август 2022 г. бе проведена поредна среща с представители на НСОРБ. Следвайки провежданата от министерството конструктивна и диалогична комуникация се предприеха действия, в посока за предоставяне на данни и информация, необходими за получаване на реалистична преценка на предложените от общинските администрации проекти. На 23.08.2022 г. с писмо от НСОРБ с вх. № 92-00-463 в МРРБ постъпи списък на приоритетни инвестиционни проекти на линейната инфраструктура на общинските администрации в три направления - ВиК инфраструктура, улична мрежа и общински пътища. До настоящия момент в МРРБ са постъпили значителен брой преписки от общинските администрации с искания за финансиране на обекти, касаещи ремонт/рехабилитация и/или реконструкция на улична мрежа в населените места. Приемливите обекти се селектират в списък според предложените подходи на общините: </w:t>
      </w:r>
      <w:proofErr w:type="spellStart"/>
      <w:r w:rsidRPr="00ED7F39">
        <w:rPr>
          <w:rFonts w:ascii="Times New Roman" w:eastAsia="Times New Roman" w:hAnsi="Times New Roman" w:cs="Times New Roman"/>
          <w:color w:val="000000"/>
          <w:lang w:eastAsia="bg-BG"/>
        </w:rPr>
        <w:t>приоритетност</w:t>
      </w:r>
      <w:proofErr w:type="spellEnd"/>
      <w:r w:rsidRPr="00ED7F39">
        <w:rPr>
          <w:rFonts w:ascii="Times New Roman" w:eastAsia="Times New Roman" w:hAnsi="Times New Roman" w:cs="Times New Roman"/>
          <w:color w:val="000000"/>
          <w:lang w:eastAsia="bg-BG"/>
        </w:rPr>
        <w:t xml:space="preserve"> на обектите им, която бе определена от самите общини, и предоставяне на финансиране в размер на 50% от общата стойност на съответния обект. Общия брой на селектираните обекти към момента е 34 бр., за всяка община по един приоритетен обект. Предвижда през 2022 г. сключване на споразумения за трансфер с общинските администрации за предоставяне на финансиране в размер на 50% от общата стойност на обектите за 2022 г. През периода 2023-2025 г. би следвало да продължи реализацията на тези обекти, като продължаваща и последователна мярка за постигане на устойчивост на обектите, и планирано разплащане на останалите 50% от стойността им през 2023 г.</w:t>
      </w:r>
    </w:p>
    <w:p w14:paraId="38E57C4B" w14:textId="34CC4BED" w:rsidR="008A123F" w:rsidRPr="00ED7F39" w:rsidRDefault="008A123F" w:rsidP="00855BD0">
      <w:pPr>
        <w:pStyle w:val="ListParagraph"/>
        <w:numPr>
          <w:ilvl w:val="0"/>
          <w:numId w:val="87"/>
        </w:numPr>
        <w:tabs>
          <w:tab w:val="left" w:pos="851"/>
        </w:tabs>
        <w:spacing w:after="0" w:line="240" w:lineRule="auto"/>
        <w:ind w:left="0" w:right="46" w:firstLine="567"/>
        <w:jc w:val="both"/>
        <w:rPr>
          <w:rFonts w:ascii="Times New Roman" w:eastAsia="Times New Roman" w:hAnsi="Times New Roman"/>
          <w:lang w:eastAsia="bg-BG"/>
        </w:rPr>
      </w:pPr>
      <w:r w:rsidRPr="00ED7F39">
        <w:rPr>
          <w:rFonts w:ascii="Times New Roman" w:eastAsia="Times New Roman" w:hAnsi="Times New Roman"/>
          <w:lang w:eastAsia="bg-BG"/>
        </w:rPr>
        <w:t>Продукт/услуга: 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ще продължи  изграждането на ВиК обекти публична държавна и публична общинска собственост.</w:t>
      </w:r>
    </w:p>
    <w:p w14:paraId="56DE0C28" w14:textId="77777777" w:rsidR="00554658" w:rsidRPr="00ED7F39" w:rsidRDefault="00554658" w:rsidP="00855BD0">
      <w:pPr>
        <w:spacing w:after="0" w:line="240" w:lineRule="auto"/>
        <w:ind w:firstLine="567"/>
        <w:jc w:val="both"/>
        <w:rPr>
          <w:rFonts w:ascii="Times New Roman" w:eastAsia="Times New Roman" w:hAnsi="Times New Roman" w:cs="Times New Roman"/>
          <w:i/>
          <w:spacing w:val="-1"/>
          <w:lang w:eastAsia="bg-BG"/>
        </w:rPr>
      </w:pPr>
      <w:r w:rsidRPr="00ED7F39">
        <w:rPr>
          <w:rFonts w:ascii="Times New Roman" w:eastAsia="Times New Roman" w:hAnsi="Times New Roman" w:cs="Times New Roman"/>
          <w:i/>
          <w:spacing w:val="-1"/>
          <w:lang w:eastAsia="bg-BG"/>
        </w:rPr>
        <w:t>Дейности за предоставяне на продукта/услугата:</w:t>
      </w:r>
    </w:p>
    <w:p w14:paraId="75CF50D7" w14:textId="77777777" w:rsidR="00667026" w:rsidRPr="00ED7F39" w:rsidRDefault="00667026" w:rsidP="00855BD0">
      <w:pPr>
        <w:numPr>
          <w:ilvl w:val="0"/>
          <w:numId w:val="70"/>
        </w:numPr>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Дейности във връзка с изграждане на язовир „Луда Яна“ и ПСПВ и рехабилитацията на яз. Студена; </w:t>
      </w:r>
    </w:p>
    <w:p w14:paraId="2D5D2D09" w14:textId="77777777" w:rsidR="00667026" w:rsidRPr="00ED7F39" w:rsidRDefault="00667026" w:rsidP="00855BD0">
      <w:pPr>
        <w:numPr>
          <w:ilvl w:val="0"/>
          <w:numId w:val="70"/>
        </w:numPr>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ПСПВ „Сливен“ – обследване на изградените съоръжения и довършване на пречиствателната станция за въвеждането й в експлоатация;</w:t>
      </w:r>
    </w:p>
    <w:p w14:paraId="6A957F85" w14:textId="77777777" w:rsidR="00667026" w:rsidRPr="00ED7F39" w:rsidRDefault="00667026" w:rsidP="00855BD0">
      <w:pPr>
        <w:numPr>
          <w:ilvl w:val="0"/>
          <w:numId w:val="70"/>
        </w:numPr>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Язовир „Христо Смирненски“ – обследване, проектиране и реконструкция на съоръжения - </w:t>
      </w:r>
      <w:proofErr w:type="spellStart"/>
      <w:r w:rsidRPr="00ED7F39">
        <w:rPr>
          <w:rFonts w:ascii="Times New Roman" w:eastAsia="Times New Roman" w:hAnsi="Times New Roman" w:cs="Times New Roman"/>
          <w:lang w:eastAsia="bg-BG"/>
        </w:rPr>
        <w:t>водовземна</w:t>
      </w:r>
      <w:proofErr w:type="spellEnd"/>
      <w:r w:rsidRPr="00ED7F39">
        <w:rPr>
          <w:rFonts w:ascii="Times New Roman" w:eastAsia="Times New Roman" w:hAnsi="Times New Roman" w:cs="Times New Roman"/>
          <w:lang w:eastAsia="bg-BG"/>
        </w:rPr>
        <w:t xml:space="preserve"> кула, преливник, </w:t>
      </w:r>
      <w:proofErr w:type="spellStart"/>
      <w:r w:rsidRPr="00ED7F39">
        <w:rPr>
          <w:rFonts w:ascii="Times New Roman" w:eastAsia="Times New Roman" w:hAnsi="Times New Roman" w:cs="Times New Roman"/>
          <w:lang w:eastAsia="bg-BG"/>
        </w:rPr>
        <w:t>бързоток</w:t>
      </w:r>
      <w:proofErr w:type="spellEnd"/>
      <w:r w:rsidRPr="00ED7F39">
        <w:rPr>
          <w:rFonts w:ascii="Times New Roman" w:eastAsia="Times New Roman" w:hAnsi="Times New Roman" w:cs="Times New Roman"/>
          <w:lang w:eastAsia="bg-BG"/>
        </w:rPr>
        <w:t>;</w:t>
      </w:r>
    </w:p>
    <w:p w14:paraId="0449F593" w14:textId="77777777" w:rsidR="00667026" w:rsidRPr="00ED7F39" w:rsidRDefault="00667026" w:rsidP="00855BD0">
      <w:pPr>
        <w:numPr>
          <w:ilvl w:val="0"/>
          <w:numId w:val="70"/>
        </w:numPr>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 „ВиК“ инфраструктура за обезпечаване на устойчивото предоставяне на ВиК услугите;</w:t>
      </w:r>
    </w:p>
    <w:p w14:paraId="2C7ADB32" w14:textId="5D7A7EF4" w:rsidR="00532685" w:rsidRPr="00ED7F39" w:rsidRDefault="00C15307" w:rsidP="00855BD0">
      <w:pPr>
        <w:pStyle w:val="ListParagraph"/>
        <w:numPr>
          <w:ilvl w:val="0"/>
          <w:numId w:val="87"/>
        </w:numPr>
        <w:tabs>
          <w:tab w:val="left" w:pos="567"/>
          <w:tab w:val="left" w:pos="851"/>
        </w:tabs>
        <w:spacing w:after="0" w:line="240" w:lineRule="auto"/>
        <w:ind w:left="0" w:firstLine="567"/>
        <w:jc w:val="both"/>
        <w:rPr>
          <w:rFonts w:ascii="Times New Roman" w:eastAsia="Times New Roman" w:hAnsi="Times New Roman"/>
          <w:color w:val="000000"/>
          <w:lang w:eastAsia="bg-BG"/>
        </w:rPr>
      </w:pPr>
      <w:r w:rsidRPr="00ED7F39">
        <w:rPr>
          <w:rFonts w:ascii="Times New Roman" w:eastAsia="Times New Roman" w:hAnsi="Times New Roman"/>
          <w:lang w:eastAsia="bg-BG"/>
        </w:rPr>
        <w:t>У</w:t>
      </w:r>
      <w:r w:rsidR="00584200" w:rsidRPr="00ED7F39">
        <w:rPr>
          <w:rFonts w:ascii="Times New Roman" w:eastAsia="Times New Roman" w:hAnsi="Times New Roman"/>
          <w:lang w:eastAsia="bg-BG"/>
        </w:rPr>
        <w:t>слуга</w:t>
      </w:r>
      <w:r w:rsidR="00584200" w:rsidRPr="00ED7F39">
        <w:rPr>
          <w:rFonts w:ascii="Times New Roman" w:eastAsia="Times New Roman" w:hAnsi="Times New Roman"/>
          <w:color w:val="000000"/>
          <w:lang w:eastAsia="bg-BG"/>
        </w:rPr>
        <w:t xml:space="preserve">: </w:t>
      </w:r>
      <w:r w:rsidR="00532685" w:rsidRPr="00ED7F39">
        <w:rPr>
          <w:rFonts w:ascii="Times New Roman" w:eastAsia="Times New Roman" w:hAnsi="Times New Roman"/>
          <w:bCs/>
          <w:lang w:eastAsia="bg-BG"/>
        </w:rPr>
        <w:t>Разработване на политика за управление на територията</w:t>
      </w:r>
    </w:p>
    <w:p w14:paraId="7AF3AB0D" w14:textId="77777777" w:rsidR="00532685" w:rsidRPr="00ED7F39" w:rsidRDefault="00532685" w:rsidP="00855BD0">
      <w:pPr>
        <w:spacing w:after="0" w:line="240" w:lineRule="auto"/>
        <w:ind w:firstLine="567"/>
        <w:jc w:val="both"/>
        <w:rPr>
          <w:rFonts w:ascii="Times New Roman" w:eastAsia="Times New Roman" w:hAnsi="Times New Roman" w:cs="Times New Roman"/>
          <w:i/>
          <w:spacing w:val="-1"/>
          <w:lang w:eastAsia="bg-BG"/>
        </w:rPr>
      </w:pPr>
      <w:r w:rsidRPr="00ED7F39">
        <w:rPr>
          <w:rFonts w:ascii="Times New Roman" w:eastAsia="Times New Roman" w:hAnsi="Times New Roman" w:cs="Times New Roman"/>
          <w:i/>
          <w:spacing w:val="-1"/>
          <w:lang w:eastAsia="bg-BG"/>
        </w:rPr>
        <w:t>Дейности за предоставяне на продукта/услугата:</w:t>
      </w:r>
    </w:p>
    <w:p w14:paraId="29152883" w14:textId="77777777" w:rsidR="00532685" w:rsidRPr="00ED7F39" w:rsidRDefault="00532685" w:rsidP="00855BD0">
      <w:pPr>
        <w:spacing w:after="0" w:line="240" w:lineRule="auto"/>
        <w:ind w:right="-51"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bCs/>
          <w:spacing w:val="-1"/>
          <w:lang w:val="ru-RU" w:eastAsia="bg-BG"/>
        </w:rPr>
        <w:t>-</w:t>
      </w:r>
      <w:r w:rsidRPr="00ED7F39">
        <w:rPr>
          <w:rFonts w:ascii="Times New Roman" w:eastAsia="Times New Roman" w:hAnsi="Times New Roman" w:cs="Times New Roman"/>
          <w:b/>
          <w:spacing w:val="-1"/>
          <w:lang w:eastAsia="bg-BG"/>
        </w:rPr>
        <w:t xml:space="preserve"> </w:t>
      </w:r>
      <w:r w:rsidRPr="00ED7F39">
        <w:rPr>
          <w:rFonts w:ascii="Times New Roman" w:eastAsia="Times New Roman" w:hAnsi="Times New Roman" w:cs="Times New Roman"/>
          <w:bCs/>
          <w:lang w:eastAsia="bg-BG"/>
        </w:rPr>
        <w:t xml:space="preserve">Разработване на проекти на нормативни актове в областта на устройството на територията; </w:t>
      </w:r>
    </w:p>
    <w:p w14:paraId="2BBFEBC1" w14:textId="77777777" w:rsidR="00532685" w:rsidRPr="00ED7F39" w:rsidRDefault="00532685" w:rsidP="00855BD0">
      <w:pPr>
        <w:spacing w:after="0" w:line="240" w:lineRule="auto"/>
        <w:ind w:right="-51"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bCs/>
          <w:lang w:eastAsia="bg-BG"/>
        </w:rPr>
        <w:t xml:space="preserve">- Актуализиране на нормативни актове с оглед облекчаване на лицензионните, разрешителните и </w:t>
      </w:r>
      <w:proofErr w:type="spellStart"/>
      <w:r w:rsidRPr="00ED7F39">
        <w:rPr>
          <w:rFonts w:ascii="Times New Roman" w:eastAsia="Times New Roman" w:hAnsi="Times New Roman" w:cs="Times New Roman"/>
          <w:bCs/>
          <w:lang w:eastAsia="bg-BG"/>
        </w:rPr>
        <w:t>съгласувателните</w:t>
      </w:r>
      <w:proofErr w:type="spellEnd"/>
      <w:r w:rsidRPr="00ED7F39">
        <w:rPr>
          <w:rFonts w:ascii="Times New Roman" w:eastAsia="Times New Roman" w:hAnsi="Times New Roman" w:cs="Times New Roman"/>
          <w:bCs/>
          <w:lang w:eastAsia="bg-BG"/>
        </w:rPr>
        <w:t xml:space="preserve">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14:paraId="7CC40D7F" w14:textId="77777777" w:rsidR="00532685" w:rsidRPr="00ED7F39" w:rsidRDefault="00532685" w:rsidP="00855BD0">
      <w:pPr>
        <w:tabs>
          <w:tab w:val="left" w:pos="567"/>
        </w:tabs>
        <w:spacing w:after="0" w:line="240" w:lineRule="auto"/>
        <w:ind w:firstLine="567"/>
        <w:jc w:val="both"/>
        <w:rPr>
          <w:rFonts w:ascii="Times New Roman" w:eastAsia="SimSun" w:hAnsi="Times New Roman" w:cs="Times New Roman"/>
          <w:lang w:eastAsia="zh-CN"/>
        </w:rPr>
      </w:pPr>
      <w:r w:rsidRPr="00ED7F39">
        <w:rPr>
          <w:rFonts w:ascii="Times New Roman" w:eastAsia="Times New Roman" w:hAnsi="Times New Roman" w:cs="Times New Roman"/>
          <w:bCs/>
          <w:lang w:val="ru-RU" w:eastAsia="bg-BG"/>
        </w:rPr>
        <w:t xml:space="preserve"> </w:t>
      </w:r>
      <w:r w:rsidRPr="00ED7F39">
        <w:rPr>
          <w:rFonts w:ascii="Times New Roman" w:eastAsia="Times New Roman" w:hAnsi="Times New Roman" w:cs="Times New Roman"/>
          <w:bCs/>
          <w:lang w:val="ru-RU" w:eastAsia="bg-BG"/>
        </w:rPr>
        <w:tab/>
      </w:r>
      <w:r w:rsidRPr="00ED7F39">
        <w:rPr>
          <w:rFonts w:ascii="Times New Roman" w:eastAsia="SimSun" w:hAnsi="Times New Roman" w:cs="Times New Roman"/>
          <w:lang w:eastAsia="zh-C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14:paraId="0846BECC" w14:textId="77777777" w:rsidR="00532685" w:rsidRPr="00ED7F39" w:rsidRDefault="00532685" w:rsidP="00855BD0">
      <w:pPr>
        <w:spacing w:after="0" w:line="240" w:lineRule="auto"/>
        <w:ind w:right="-51"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14:paraId="1D123CC0" w14:textId="77777777" w:rsidR="00532685" w:rsidRPr="00ED7F39" w:rsidRDefault="00532685" w:rsidP="00855BD0">
      <w:pPr>
        <w:spacing w:after="0" w:line="240" w:lineRule="auto"/>
        <w:ind w:right="-51"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bCs/>
          <w:lang w:eastAsia="bg-BG"/>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14:paraId="5FB164C5" w14:textId="77777777" w:rsidR="00532685" w:rsidRPr="00ED7F39" w:rsidRDefault="00532685" w:rsidP="00855BD0">
      <w:pPr>
        <w:spacing w:after="0" w:line="240" w:lineRule="auto"/>
        <w:ind w:right="-51"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bCs/>
          <w:lang w:eastAsia="bg-BG"/>
        </w:rPr>
        <w:lastRenderedPageBreak/>
        <w:t xml:space="preserve">- Подпомагане провеждането на работни срещи и семинари по прилагането на нормативната уредба за устройство на територията; </w:t>
      </w:r>
    </w:p>
    <w:p w14:paraId="3373BD4C" w14:textId="77777777" w:rsidR="00532685" w:rsidRPr="00ED7F39" w:rsidRDefault="00532685" w:rsidP="00855BD0">
      <w:pPr>
        <w:spacing w:after="0" w:line="240" w:lineRule="auto"/>
        <w:ind w:right="-51"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bCs/>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14:paraId="7A31DD61" w14:textId="77777777" w:rsidR="00532685" w:rsidRPr="00ED7F39" w:rsidRDefault="00532685" w:rsidP="00855BD0">
      <w:pPr>
        <w:spacing w:after="0" w:line="240" w:lineRule="auto"/>
        <w:ind w:right="-51"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bCs/>
          <w:lang w:val="ru-RU" w:eastAsia="bg-BG"/>
        </w:rPr>
        <w:t xml:space="preserve">- </w:t>
      </w:r>
      <w:r w:rsidRPr="00ED7F39">
        <w:rPr>
          <w:rFonts w:ascii="Times New Roman" w:eastAsia="Times New Roman" w:hAnsi="Times New Roman" w:cs="Times New Roman"/>
          <w:bCs/>
          <w:lang w:eastAsia="bg-BG"/>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14:paraId="6606CB18" w14:textId="77777777" w:rsidR="00532685" w:rsidRPr="00ED7F39" w:rsidRDefault="00532685" w:rsidP="00855BD0">
      <w:pPr>
        <w:spacing w:after="0" w:line="240" w:lineRule="auto"/>
        <w:ind w:right="-51"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bCs/>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14:paraId="2DAA5779" w14:textId="181BB6F8" w:rsidR="00532685" w:rsidRPr="00ED7F39" w:rsidRDefault="00532685" w:rsidP="00855BD0">
      <w:pPr>
        <w:pStyle w:val="ListParagraph"/>
        <w:numPr>
          <w:ilvl w:val="0"/>
          <w:numId w:val="87"/>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ED7F39">
        <w:rPr>
          <w:rFonts w:ascii="Times New Roman" w:eastAsia="Times New Roman" w:hAnsi="Times New Roman"/>
          <w:spacing w:val="-1"/>
          <w:lang w:eastAsia="bg-BG"/>
        </w:rPr>
        <w:t>Услуга</w:t>
      </w:r>
      <w:r w:rsidR="00C15307" w:rsidRPr="00ED7F39">
        <w:rPr>
          <w:rFonts w:ascii="Times New Roman" w:eastAsia="Times New Roman" w:hAnsi="Times New Roman"/>
          <w:spacing w:val="-1"/>
          <w:lang w:eastAsia="bg-BG"/>
        </w:rPr>
        <w:t xml:space="preserve">: </w:t>
      </w:r>
      <w:r w:rsidRPr="00ED7F39">
        <w:rPr>
          <w:rFonts w:ascii="Times New Roman" w:eastAsia="Times New Roman" w:hAnsi="Times New Roman"/>
          <w:spacing w:val="-1"/>
          <w:lang w:eastAsia="bg-BG"/>
        </w:rPr>
        <w:t>Разрешителен/</w:t>
      </w:r>
      <w:proofErr w:type="spellStart"/>
      <w:r w:rsidRPr="00ED7F39">
        <w:rPr>
          <w:rFonts w:ascii="Times New Roman" w:eastAsia="Times New Roman" w:hAnsi="Times New Roman"/>
          <w:spacing w:val="-1"/>
          <w:lang w:eastAsia="bg-BG"/>
        </w:rPr>
        <w:t>съгласувателен</w:t>
      </w:r>
      <w:proofErr w:type="spellEnd"/>
      <w:r w:rsidRPr="00ED7F39">
        <w:rPr>
          <w:rFonts w:ascii="Times New Roman" w:eastAsia="Times New Roman" w:hAnsi="Times New Roman"/>
          <w:spacing w:val="-1"/>
          <w:lang w:eastAsia="bg-BG"/>
        </w:rPr>
        <w:t xml:space="preserve"> режим в устройственото планиране </w:t>
      </w:r>
    </w:p>
    <w:p w14:paraId="12EA55D4" w14:textId="77777777" w:rsidR="00532685" w:rsidRPr="00ED7F39" w:rsidRDefault="00532685" w:rsidP="00855BD0">
      <w:pPr>
        <w:tabs>
          <w:tab w:val="left" w:pos="851"/>
        </w:tabs>
        <w:spacing w:after="0" w:line="240" w:lineRule="auto"/>
        <w:ind w:firstLine="567"/>
        <w:jc w:val="both"/>
        <w:rPr>
          <w:rFonts w:ascii="Times New Roman" w:eastAsia="Times New Roman" w:hAnsi="Times New Roman" w:cs="Times New Roman"/>
          <w:i/>
          <w:spacing w:val="-1"/>
          <w:lang w:eastAsia="bg-BG"/>
        </w:rPr>
      </w:pPr>
      <w:r w:rsidRPr="00ED7F39">
        <w:rPr>
          <w:rFonts w:ascii="Times New Roman" w:eastAsia="Times New Roman" w:hAnsi="Times New Roman" w:cs="Times New Roman"/>
          <w:i/>
          <w:spacing w:val="-1"/>
          <w:lang w:eastAsia="bg-BG"/>
        </w:rPr>
        <w:t>Дейности за предоставяне на продукта/услугата</w:t>
      </w:r>
    </w:p>
    <w:p w14:paraId="42EB7211" w14:textId="77777777" w:rsidR="00532685" w:rsidRPr="00ED7F39" w:rsidRDefault="00532685" w:rsidP="00855BD0">
      <w:pPr>
        <w:tabs>
          <w:tab w:val="left" w:pos="851"/>
        </w:tabs>
        <w:spacing w:after="0" w:line="240" w:lineRule="auto"/>
        <w:ind w:firstLine="567"/>
        <w:jc w:val="both"/>
        <w:rPr>
          <w:rFonts w:ascii="Times New Roman" w:eastAsia="Times New Roman" w:hAnsi="Times New Roman" w:cs="Times New Roman"/>
          <w:bCs/>
          <w:spacing w:val="-1"/>
          <w:lang w:eastAsia="bg-BG"/>
        </w:rPr>
      </w:pPr>
      <w:r w:rsidRPr="00ED7F39">
        <w:rPr>
          <w:rFonts w:ascii="Times New Roman" w:eastAsia="Times New Roman" w:hAnsi="Times New Roman" w:cs="Times New Roman"/>
          <w:bCs/>
          <w:spacing w:val="-1"/>
          <w:lang w:eastAsia="bg-BG"/>
        </w:rPr>
        <w:t xml:space="preserve">- Издаване на разрешения за изработване на общи и подробни устройствени планове и техните изменения, </w:t>
      </w:r>
      <w:r w:rsidRPr="00ED7F39">
        <w:rPr>
          <w:rFonts w:ascii="Times New Roman" w:eastAsia="Times New Roman" w:hAnsi="Times New Roman" w:cs="Times New Roman"/>
          <w:lang w:eastAsia="bg-BG"/>
        </w:rPr>
        <w:t>съгласно предоставените правомощия по ЗУТ, ЗУЧК и З</w:t>
      </w:r>
      <w:r w:rsidRPr="00ED7F39">
        <w:rPr>
          <w:rFonts w:ascii="Times New Roman" w:eastAsia="Times New Roman" w:hAnsi="Times New Roman" w:cs="Times New Roman"/>
          <w:bCs/>
          <w:lang w:eastAsia="bg-BG"/>
        </w:rPr>
        <w:t>акона за морските пространства, вътрешните водни пътища и пристанищата на Република България (</w:t>
      </w:r>
      <w:r w:rsidRPr="00ED7F39">
        <w:rPr>
          <w:rFonts w:ascii="Times New Roman" w:eastAsia="Times New Roman" w:hAnsi="Times New Roman" w:cs="Times New Roman"/>
          <w:lang w:eastAsia="bg-BG"/>
        </w:rPr>
        <w:t>ЗМПВВПРБ</w:t>
      </w:r>
      <w:r w:rsidRPr="00ED7F39">
        <w:rPr>
          <w:rFonts w:ascii="Times New Roman" w:eastAsia="Times New Roman" w:hAnsi="Times New Roman" w:cs="Times New Roman"/>
          <w:bCs/>
          <w:lang w:eastAsia="bg-BG"/>
        </w:rPr>
        <w:t>).</w:t>
      </w:r>
    </w:p>
    <w:p w14:paraId="5D83DE06" w14:textId="77777777" w:rsidR="00532685" w:rsidRPr="00ED7F39" w:rsidRDefault="00532685"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Cs/>
          <w:spacing w:val="-1"/>
          <w:lang w:eastAsia="bg-BG"/>
        </w:rPr>
        <w:t xml:space="preserve">- </w:t>
      </w:r>
      <w:r w:rsidRPr="00ED7F39">
        <w:rPr>
          <w:rFonts w:ascii="Times New Roman" w:eastAsia="Times New Roman" w:hAnsi="Times New Roman" w:cs="Times New Roman"/>
          <w:lang w:eastAsia="bg-BG"/>
        </w:rPr>
        <w:t>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14:paraId="26E982F1" w14:textId="77777777" w:rsidR="00532685" w:rsidRPr="00ED7F39" w:rsidRDefault="00532685" w:rsidP="00855BD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ED7F39">
        <w:rPr>
          <w:rFonts w:ascii="Times New Roman" w:eastAsia="Times New Roman" w:hAnsi="Times New Roman" w:cs="Times New Roman"/>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r w:rsidRPr="00ED7F39">
        <w:rPr>
          <w:rFonts w:ascii="Times New Roman" w:eastAsia="Times New Roman" w:hAnsi="Times New Roman" w:cs="Times New Roman"/>
          <w:bCs/>
          <w:lang w:eastAsia="bg-BG"/>
        </w:rPr>
        <w:t>.</w:t>
      </w:r>
    </w:p>
    <w:p w14:paraId="67512D91" w14:textId="28F3257E" w:rsidR="00532685" w:rsidRPr="00ED7F39" w:rsidRDefault="00532685" w:rsidP="00855BD0">
      <w:pPr>
        <w:pStyle w:val="ListParagraph"/>
        <w:numPr>
          <w:ilvl w:val="0"/>
          <w:numId w:val="87"/>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ED7F39">
        <w:rPr>
          <w:rFonts w:ascii="Times New Roman" w:eastAsia="Times New Roman" w:hAnsi="Times New Roman"/>
          <w:spacing w:val="-1"/>
          <w:lang w:eastAsia="bg-BG"/>
        </w:rPr>
        <w:t>Услуга: Разрешителен/</w:t>
      </w:r>
      <w:proofErr w:type="spellStart"/>
      <w:r w:rsidRPr="00ED7F39">
        <w:rPr>
          <w:rFonts w:ascii="Times New Roman" w:eastAsia="Times New Roman" w:hAnsi="Times New Roman"/>
          <w:spacing w:val="-1"/>
          <w:lang w:eastAsia="bg-BG"/>
        </w:rPr>
        <w:t>съгласувателен</w:t>
      </w:r>
      <w:proofErr w:type="spellEnd"/>
      <w:r w:rsidRPr="00ED7F39">
        <w:rPr>
          <w:rFonts w:ascii="Times New Roman" w:eastAsia="Times New Roman" w:hAnsi="Times New Roman"/>
          <w:spacing w:val="-1"/>
          <w:lang w:eastAsia="bg-BG"/>
        </w:rPr>
        <w:t xml:space="preserve"> режим в инвестиционното проектиране</w:t>
      </w:r>
    </w:p>
    <w:p w14:paraId="3BA00FF7" w14:textId="77777777" w:rsidR="00532685" w:rsidRPr="00ED7F39" w:rsidRDefault="00532685" w:rsidP="00855BD0">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ED7F39">
        <w:rPr>
          <w:rFonts w:ascii="Times New Roman" w:eastAsia="Times New Roman" w:hAnsi="Times New Roman" w:cs="Times New Roman"/>
          <w:i/>
          <w:spacing w:val="-1"/>
          <w:lang w:eastAsia="bg-BG"/>
        </w:rPr>
        <w:t xml:space="preserve">Дейности за предоставяне на продукта/услугата </w:t>
      </w:r>
    </w:p>
    <w:p w14:paraId="10F1F586" w14:textId="77777777" w:rsidR="00532685" w:rsidRPr="00ED7F39" w:rsidRDefault="00532685" w:rsidP="00855BD0">
      <w:pPr>
        <w:shd w:val="clear" w:color="auto" w:fill="FFFFFF"/>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spacing w:val="-1"/>
          <w:lang w:eastAsia="bg-BG"/>
        </w:rPr>
        <w:t>- Издаване на визи за проектиране</w:t>
      </w:r>
      <w:r w:rsidRPr="00ED7F39">
        <w:rPr>
          <w:rFonts w:ascii="Times New Roman" w:eastAsia="Times New Roman" w:hAnsi="Times New Roman" w:cs="Times New Roman"/>
          <w:lang w:eastAsia="bg-BG"/>
        </w:rPr>
        <w:t>;</w:t>
      </w:r>
    </w:p>
    <w:p w14:paraId="2D64CA5B" w14:textId="7CD42A0F" w:rsidR="00532685" w:rsidRPr="00ED7F39" w:rsidRDefault="00532685" w:rsidP="00855BD0">
      <w:pPr>
        <w:shd w:val="clear" w:color="auto" w:fill="FFFFFF"/>
        <w:tabs>
          <w:tab w:val="left" w:pos="567"/>
        </w:tabs>
        <w:spacing w:after="0" w:line="240" w:lineRule="auto"/>
        <w:ind w:firstLine="567"/>
        <w:jc w:val="both"/>
        <w:rPr>
          <w:rFonts w:ascii="Times New Roman" w:eastAsia="Times New Roman" w:hAnsi="Times New Roman" w:cs="Times New Roman"/>
          <w:spacing w:val="-1"/>
          <w:lang w:eastAsia="bg-BG"/>
        </w:rPr>
      </w:pPr>
      <w:r w:rsidRPr="00ED7F39">
        <w:rPr>
          <w:rFonts w:ascii="Times New Roman" w:eastAsia="Times New Roman" w:hAnsi="Times New Roman" w:cs="Times New Roman"/>
          <w:spacing w:val="-1"/>
          <w:lang w:eastAsia="bg-BG"/>
        </w:rPr>
        <w:t xml:space="preserve">- Одобряване на инвестиционни проекти за обекти с обхват повече от една област, обекти с национално значение </w:t>
      </w:r>
      <w:r w:rsidRPr="00ED7F39">
        <w:rPr>
          <w:rFonts w:ascii="Times New Roman" w:eastAsia="Times New Roman" w:hAnsi="Times New Roman" w:cs="Times New Roman"/>
          <w:bCs/>
          <w:spacing w:val="-1"/>
          <w:lang w:eastAsia="bg-BG"/>
        </w:rPr>
        <w:t>и/или национални обекти, републикански пътища, железопътни магистрали и железопътни линии</w:t>
      </w:r>
      <w:r w:rsidRPr="00ED7F39">
        <w:rPr>
          <w:rFonts w:ascii="Times New Roman" w:eastAsia="Times New Roman" w:hAnsi="Times New Roman" w:cs="Times New Roman"/>
          <w:spacing w:val="-1"/>
          <w:lang w:eastAsia="bg-BG"/>
        </w:rPr>
        <w:t>;</w:t>
      </w:r>
    </w:p>
    <w:p w14:paraId="0EB3D323" w14:textId="77777777" w:rsidR="00532685" w:rsidRPr="00ED7F39" w:rsidRDefault="00532685" w:rsidP="00855BD0">
      <w:pPr>
        <w:shd w:val="clear" w:color="auto" w:fill="FFFFFF"/>
        <w:spacing w:after="0" w:line="240" w:lineRule="auto"/>
        <w:ind w:firstLine="567"/>
        <w:jc w:val="both"/>
        <w:rPr>
          <w:rFonts w:ascii="Times New Roman" w:eastAsia="Times New Roman" w:hAnsi="Times New Roman" w:cs="Times New Roman"/>
          <w:b/>
          <w:spacing w:val="-1"/>
          <w:lang w:eastAsia="bg-BG"/>
        </w:rPr>
      </w:pPr>
      <w:r w:rsidRPr="00ED7F39">
        <w:rPr>
          <w:rFonts w:ascii="Times New Roman" w:eastAsia="Times New Roman" w:hAnsi="Times New Roman" w:cs="Times New Roman"/>
          <w:spacing w:val="-1"/>
          <w:lang w:eastAsia="bg-BG"/>
        </w:rPr>
        <w:t xml:space="preserve">- Издаване на разрешения за строеж за обекти с обхват повече от една област, обекти с национално значение </w:t>
      </w:r>
      <w:r w:rsidRPr="00ED7F39">
        <w:rPr>
          <w:rFonts w:ascii="Times New Roman" w:eastAsia="Times New Roman" w:hAnsi="Times New Roman" w:cs="Times New Roman"/>
          <w:bCs/>
          <w:spacing w:val="-1"/>
          <w:lang w:eastAsia="bg-BG"/>
        </w:rPr>
        <w:t>и/или национални обекти, републикански пътища, железопътни магистрали и железопътни линии</w:t>
      </w:r>
      <w:r w:rsidRPr="00ED7F39">
        <w:rPr>
          <w:rFonts w:ascii="Times New Roman" w:eastAsia="Times New Roman" w:hAnsi="Times New Roman" w:cs="Times New Roman"/>
          <w:spacing w:val="-1"/>
          <w:lang w:eastAsia="bg-BG"/>
        </w:rPr>
        <w:t>;</w:t>
      </w:r>
      <w:r w:rsidRPr="00ED7F39">
        <w:rPr>
          <w:rFonts w:ascii="Times New Roman" w:eastAsia="Times New Roman" w:hAnsi="Times New Roman" w:cs="Times New Roman"/>
          <w:b/>
          <w:spacing w:val="-1"/>
          <w:lang w:eastAsia="bg-BG"/>
        </w:rPr>
        <w:t xml:space="preserve"> </w:t>
      </w:r>
    </w:p>
    <w:p w14:paraId="57096CA0" w14:textId="12F22B44" w:rsidR="00532685" w:rsidRPr="00ED7F39" w:rsidRDefault="00532685"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Заверяване на екзекутивна документация към одобрените инвестиционни проекти.</w:t>
      </w:r>
    </w:p>
    <w:p w14:paraId="1F991643" w14:textId="1A190B1D" w:rsidR="00532685" w:rsidRPr="00ED7F39" w:rsidRDefault="00532685" w:rsidP="00855BD0">
      <w:pPr>
        <w:pStyle w:val="ListParagraph"/>
        <w:numPr>
          <w:ilvl w:val="0"/>
          <w:numId w:val="87"/>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ED7F39">
        <w:rPr>
          <w:rFonts w:ascii="Times New Roman" w:eastAsia="Times New Roman" w:hAnsi="Times New Roman"/>
          <w:spacing w:val="-1"/>
          <w:lang w:eastAsia="bg-BG"/>
        </w:rPr>
        <w:t>Услуга: Поддържане на регистри и архив</w:t>
      </w:r>
    </w:p>
    <w:p w14:paraId="112F2FA0" w14:textId="77777777" w:rsidR="00532685" w:rsidRPr="00ED7F39" w:rsidRDefault="00532685" w:rsidP="00855BD0">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ED7F39">
        <w:rPr>
          <w:rFonts w:ascii="Times New Roman" w:eastAsia="Times New Roman" w:hAnsi="Times New Roman" w:cs="Times New Roman"/>
          <w:i/>
          <w:spacing w:val="-1"/>
          <w:lang w:eastAsia="bg-BG"/>
        </w:rPr>
        <w:t xml:space="preserve">Дейности за предоставяне на продукта/услугата </w:t>
      </w:r>
    </w:p>
    <w:p w14:paraId="5A42D475" w14:textId="77777777" w:rsidR="00532685" w:rsidRPr="00ED7F39" w:rsidRDefault="00532685" w:rsidP="00855BD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ED7F39">
        <w:rPr>
          <w:rFonts w:ascii="Times New Roman" w:eastAsia="Times New Roman" w:hAnsi="Times New Roman" w:cs="Times New Roman"/>
          <w:bCs/>
          <w:spacing w:val="-1"/>
          <w:lang w:eastAsia="bg-BG"/>
        </w:rPr>
        <w:t xml:space="preserve">- Поддържане на архив на </w:t>
      </w:r>
      <w:r w:rsidRPr="00ED7F39">
        <w:rPr>
          <w:rFonts w:ascii="Times New Roman" w:eastAsia="Times New Roman" w:hAnsi="Times New Roman" w:cs="Times New Roman"/>
          <w:bCs/>
          <w:lang w:eastAsia="bg-BG"/>
        </w:rPr>
        <w:t>НЕСУТРП</w:t>
      </w:r>
      <w:r w:rsidRPr="00ED7F39">
        <w:rPr>
          <w:rFonts w:ascii="Times New Roman" w:eastAsia="Times New Roman" w:hAnsi="Times New Roman" w:cs="Times New Roman"/>
          <w:bCs/>
          <w:spacing w:val="-1"/>
          <w:lang w:eastAsia="bg-BG"/>
        </w:rPr>
        <w:t>;</w:t>
      </w:r>
    </w:p>
    <w:p w14:paraId="50DD6358" w14:textId="77777777" w:rsidR="00532685" w:rsidRPr="00ED7F39" w:rsidRDefault="00532685" w:rsidP="00855BD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ED7F39">
        <w:rPr>
          <w:rFonts w:ascii="Times New Roman" w:eastAsia="Times New Roman" w:hAnsi="Times New Roman" w:cs="Times New Roman"/>
          <w:bCs/>
          <w:spacing w:val="-1"/>
          <w:lang w:eastAsia="bg-BG"/>
        </w:rPr>
        <w:t>- Поддържане на архив на одобрените от министъра инвестиционни проекти и екзекутивни чертежи;</w:t>
      </w:r>
    </w:p>
    <w:p w14:paraId="583914D0" w14:textId="77777777" w:rsidR="00532685" w:rsidRPr="00ED7F39" w:rsidRDefault="00532685" w:rsidP="00855BD0">
      <w:pPr>
        <w:shd w:val="clear" w:color="auto" w:fill="FFFFFF"/>
        <w:spacing w:after="0" w:line="240" w:lineRule="auto"/>
        <w:ind w:firstLine="567"/>
        <w:jc w:val="both"/>
        <w:rPr>
          <w:rFonts w:ascii="Times New Roman" w:eastAsia="Times New Roman" w:hAnsi="Times New Roman" w:cs="Times New Roman"/>
          <w:bCs/>
          <w:spacing w:val="-1"/>
          <w:lang w:eastAsia="bg-BG"/>
        </w:rPr>
      </w:pPr>
      <w:r w:rsidRPr="00ED7F39">
        <w:rPr>
          <w:rFonts w:ascii="Times New Roman" w:eastAsia="Times New Roman" w:hAnsi="Times New Roman" w:cs="Times New Roman"/>
          <w:bCs/>
          <w:spacing w:val="-1"/>
          <w:lang w:eastAsia="bg-BG"/>
        </w:rPr>
        <w:t xml:space="preserve">- Поддържане на </w:t>
      </w:r>
      <w:hyperlink r:id="rId11" w:history="1">
        <w:r w:rsidRPr="00ED7F39">
          <w:rPr>
            <w:rFonts w:ascii="Times New Roman" w:eastAsia="Times New Roman" w:hAnsi="Times New Roman" w:cs="Times New Roman"/>
            <w:bCs/>
            <w:spacing w:val="-1"/>
            <w:lang w:eastAsia="bg-BG"/>
          </w:rPr>
          <w:t>регистър</w:t>
        </w:r>
      </w:hyperlink>
      <w:r w:rsidRPr="00ED7F39">
        <w:rPr>
          <w:rFonts w:ascii="Times New Roman" w:eastAsia="Times New Roman" w:hAnsi="Times New Roman" w:cs="Times New Roman"/>
          <w:bCs/>
          <w:spacing w:val="-1"/>
          <w:lang w:eastAsia="bg-BG"/>
        </w:rPr>
        <w:t xml:space="preserve"> на техническите паспорти на строежите, за които разрешението за строеж е издадено от министъра на регионалното развитие и благоустройството;</w:t>
      </w:r>
    </w:p>
    <w:p w14:paraId="20E05458" w14:textId="77777777" w:rsidR="00532685" w:rsidRPr="00ED7F39" w:rsidRDefault="00532685" w:rsidP="00855BD0">
      <w:pPr>
        <w:numPr>
          <w:ilvl w:val="0"/>
          <w:numId w:val="83"/>
        </w:numPr>
        <w:tabs>
          <w:tab w:val="left" w:pos="709"/>
        </w:tabs>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Поддържане и периодично актуализиране на регистъра на агломерациите по Закона за защита от шума в околната среда.</w:t>
      </w:r>
    </w:p>
    <w:p w14:paraId="67209DC8" w14:textId="071EC71E" w:rsidR="00532685" w:rsidRPr="00ED7F39" w:rsidRDefault="00532685" w:rsidP="00855BD0">
      <w:pPr>
        <w:tabs>
          <w:tab w:val="left" w:pos="567"/>
        </w:tabs>
        <w:spacing w:after="0" w:line="240" w:lineRule="auto"/>
        <w:ind w:firstLine="567"/>
        <w:jc w:val="both"/>
        <w:rPr>
          <w:rFonts w:ascii="Times New Roman" w:eastAsia="Times New Roman" w:hAnsi="Times New Roman" w:cs="Times New Roman"/>
          <w:color w:val="000000"/>
          <w:lang w:eastAsia="bg-BG"/>
        </w:rPr>
      </w:pPr>
      <w:r w:rsidRPr="00ED7F39">
        <w:rPr>
          <w:rFonts w:ascii="Times New Roman" w:eastAsia="Times New Roman" w:hAnsi="Times New Roman" w:cs="Times New Roman"/>
          <w:color w:val="000000"/>
          <w:lang w:eastAsia="bg-BG"/>
        </w:rPr>
        <w:t>Резултатите от горепосочените услуги не могат да се измерят пряко, тъй като цялостният ефект от дейността е свързана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2D2A2F1D" w14:textId="1B2FA2B2" w:rsidR="00465582" w:rsidRPr="00ED7F39" w:rsidRDefault="00465582" w:rsidP="00855BD0">
      <w:pPr>
        <w:pStyle w:val="ListParagraph"/>
        <w:numPr>
          <w:ilvl w:val="0"/>
          <w:numId w:val="87"/>
        </w:numPr>
        <w:tabs>
          <w:tab w:val="left" w:pos="851"/>
        </w:tabs>
        <w:spacing w:after="0" w:line="240" w:lineRule="auto"/>
        <w:ind w:left="0" w:firstLine="567"/>
        <w:jc w:val="both"/>
        <w:rPr>
          <w:rFonts w:ascii="Times New Roman" w:eastAsia="Times New Roman" w:hAnsi="Times New Roman"/>
          <w:lang w:eastAsia="bg-BG"/>
        </w:rPr>
      </w:pPr>
      <w:bookmarkStart w:id="10" w:name="_Hlk114697178"/>
      <w:r w:rsidRPr="00ED7F39">
        <w:rPr>
          <w:rFonts w:ascii="Times New Roman" w:eastAsia="Times New Roman" w:hAnsi="Times New Roman"/>
          <w:bCs/>
          <w:lang w:eastAsia="bg-BG"/>
        </w:rPr>
        <w:t>Продукт/услуга:</w:t>
      </w:r>
      <w:r w:rsidRPr="00ED7F39">
        <w:rPr>
          <w:rFonts w:ascii="Times New Roman" w:eastAsia="Times New Roman" w:hAnsi="Times New Roman"/>
          <w:lang w:eastAsia="bg-BG"/>
        </w:rPr>
        <w:t xml:space="preserve"> </w:t>
      </w:r>
      <w:bookmarkEnd w:id="10"/>
      <w:r w:rsidRPr="00ED7F39">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14:paraId="465E248E" w14:textId="77777777" w:rsidR="00465582" w:rsidRPr="00ED7F39" w:rsidRDefault="00465582"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14:paraId="24AD3E32" w14:textId="4E98D700" w:rsidR="00465582" w:rsidRPr="00ED7F39" w:rsidRDefault="00465582" w:rsidP="00855BD0">
      <w:pPr>
        <w:pStyle w:val="ListParagraph"/>
        <w:numPr>
          <w:ilvl w:val="0"/>
          <w:numId w:val="87"/>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bCs/>
          <w:lang w:eastAsia="bg-BG"/>
        </w:rPr>
        <w:t>Продукт/</w:t>
      </w:r>
      <w:proofErr w:type="spellStart"/>
      <w:r w:rsidRPr="00ED7F39">
        <w:rPr>
          <w:rFonts w:ascii="Times New Roman" w:eastAsia="Times New Roman" w:hAnsi="Times New Roman"/>
          <w:bCs/>
          <w:lang w:eastAsia="bg-BG"/>
        </w:rPr>
        <w:t>услуга:</w:t>
      </w:r>
      <w:r w:rsidRPr="00ED7F39">
        <w:rPr>
          <w:rFonts w:ascii="Times New Roman" w:eastAsia="Times New Roman" w:hAnsi="Times New Roman"/>
          <w:lang w:eastAsia="bg-BG"/>
        </w:rPr>
        <w:t>Осигуряване</w:t>
      </w:r>
      <w:proofErr w:type="spellEnd"/>
      <w:r w:rsidRPr="00ED7F39">
        <w:rPr>
          <w:rFonts w:ascii="Times New Roman" w:eastAsia="Times New Roman" w:hAnsi="Times New Roman"/>
          <w:lang w:eastAsia="bg-BG"/>
        </w:rPr>
        <w:t xml:space="preserve"> на </w:t>
      </w:r>
      <w:proofErr w:type="spellStart"/>
      <w:r w:rsidRPr="00ED7F39">
        <w:rPr>
          <w:rFonts w:ascii="Times New Roman" w:eastAsia="Times New Roman" w:hAnsi="Times New Roman"/>
          <w:lang w:eastAsia="bg-BG"/>
        </w:rPr>
        <w:t>геодезическа</w:t>
      </w:r>
      <w:proofErr w:type="spellEnd"/>
      <w:r w:rsidRPr="00ED7F39">
        <w:rPr>
          <w:rFonts w:ascii="Times New Roman" w:eastAsia="Times New Roman" w:hAnsi="Times New Roman"/>
          <w:lang w:eastAsia="bg-BG"/>
        </w:rPr>
        <w:t xml:space="preserve"> основа, топографски и </w:t>
      </w:r>
      <w:proofErr w:type="spellStart"/>
      <w:r w:rsidRPr="00ED7F39">
        <w:rPr>
          <w:rFonts w:ascii="Times New Roman" w:eastAsia="Times New Roman" w:hAnsi="Times New Roman"/>
          <w:lang w:eastAsia="bg-BG"/>
        </w:rPr>
        <w:t>геопространствени</w:t>
      </w:r>
      <w:proofErr w:type="spellEnd"/>
      <w:r w:rsidRPr="00ED7F39">
        <w:rPr>
          <w:rFonts w:ascii="Times New Roman" w:eastAsia="Times New Roman" w:hAnsi="Times New Roman"/>
          <w:lang w:eastAsia="bg-BG"/>
        </w:rPr>
        <w:t xml:space="preserve"> материали и данни за нуждите на инвестиционното проектиране и устройството на териториите;</w:t>
      </w:r>
    </w:p>
    <w:p w14:paraId="2537B924" w14:textId="77777777" w:rsidR="00465582" w:rsidRPr="00ED7F39" w:rsidRDefault="00465582"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lastRenderedPageBreak/>
        <w:t xml:space="preserve">Дейности за предоставяне на продукта/услугата: създаване на ГММП с използване на ГНСС технологии и </w:t>
      </w:r>
      <w:proofErr w:type="spellStart"/>
      <w:r w:rsidRPr="00ED7F39">
        <w:rPr>
          <w:rFonts w:ascii="Times New Roman" w:eastAsia="Times New Roman" w:hAnsi="Times New Roman" w:cs="Times New Roman"/>
          <w:lang w:eastAsia="bg-BG"/>
        </w:rPr>
        <w:t>преизмерване</w:t>
      </w:r>
      <w:proofErr w:type="spellEnd"/>
      <w:r w:rsidRPr="00ED7F39">
        <w:rPr>
          <w:rFonts w:ascii="Times New Roman" w:eastAsia="Times New Roman" w:hAnsi="Times New Roman" w:cs="Times New Roman"/>
          <w:lang w:eastAsia="bg-BG"/>
        </w:rPr>
        <w:t xml:space="preserve"> на линии от ДНМ, с което се създава изходна </w:t>
      </w:r>
      <w:proofErr w:type="spellStart"/>
      <w:r w:rsidRPr="00ED7F39">
        <w:rPr>
          <w:rFonts w:ascii="Times New Roman" w:eastAsia="Times New Roman" w:hAnsi="Times New Roman" w:cs="Times New Roman"/>
          <w:lang w:eastAsia="bg-BG"/>
        </w:rPr>
        <w:t>геодезическа</w:t>
      </w:r>
      <w:proofErr w:type="spellEnd"/>
      <w:r w:rsidRPr="00ED7F39">
        <w:rPr>
          <w:rFonts w:ascii="Times New Roman" w:eastAsia="Times New Roman" w:hAnsi="Times New Roman" w:cs="Times New Roman"/>
          <w:lang w:eastAsia="bg-BG"/>
        </w:rPr>
        <w:t xml:space="preserve">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осъществяване на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w:t>
      </w:r>
      <w:proofErr w:type="spellStart"/>
      <w:r w:rsidRPr="00ED7F39">
        <w:rPr>
          <w:rFonts w:ascii="Times New Roman" w:eastAsia="Times New Roman" w:hAnsi="Times New Roman" w:cs="Times New Roman"/>
          <w:lang w:eastAsia="bg-BG"/>
        </w:rPr>
        <w:t>геодезическите</w:t>
      </w:r>
      <w:proofErr w:type="spellEnd"/>
      <w:r w:rsidRPr="00ED7F39">
        <w:rPr>
          <w:rFonts w:ascii="Times New Roman" w:eastAsia="Times New Roman" w:hAnsi="Times New Roman" w:cs="Times New Roman"/>
          <w:lang w:eastAsia="bg-BG"/>
        </w:rPr>
        <w:t xml:space="preserve">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поддържане на създадената електронна база данни, съдържаща геодезически, картографски и топографски бази данни, както и информация за </w:t>
      </w:r>
      <w:proofErr w:type="spellStart"/>
      <w:r w:rsidRPr="00ED7F39">
        <w:rPr>
          <w:rFonts w:ascii="Times New Roman" w:eastAsia="Times New Roman" w:hAnsi="Times New Roman" w:cs="Times New Roman"/>
          <w:lang w:eastAsia="bg-BG"/>
        </w:rPr>
        <w:t>геодезическите</w:t>
      </w:r>
      <w:proofErr w:type="spellEnd"/>
      <w:r w:rsidRPr="00ED7F39">
        <w:rPr>
          <w:rFonts w:ascii="Times New Roman" w:eastAsia="Times New Roman" w:hAnsi="Times New Roman" w:cs="Times New Roman"/>
          <w:lang w:eastAsia="bg-BG"/>
        </w:rPr>
        <w:t xml:space="preserve"> и картографските материали и данни, съхранявани в Геокартфонд, както и поддържане и надграждане на системата за управлението ѝ (СУЕАГ), с което е създадена възможността за 24/7 достъп до наличната информация, а интеграцията ѝ с Кадастрално административната система (КАИС) - възможност за заявяване на услуги от </w:t>
      </w:r>
      <w:proofErr w:type="spellStart"/>
      <w:r w:rsidRPr="00ED7F39">
        <w:rPr>
          <w:rFonts w:ascii="Times New Roman" w:eastAsia="Times New Roman" w:hAnsi="Times New Roman" w:cs="Times New Roman"/>
          <w:lang w:eastAsia="bg-BG"/>
        </w:rPr>
        <w:t>геодезическите</w:t>
      </w:r>
      <w:proofErr w:type="spellEnd"/>
      <w:r w:rsidRPr="00ED7F39">
        <w:rPr>
          <w:rFonts w:ascii="Times New Roman" w:eastAsia="Times New Roman" w:hAnsi="Times New Roman" w:cs="Times New Roman"/>
          <w:lang w:eastAsia="bg-BG"/>
        </w:rPr>
        <w:t xml:space="preserve"> и топографски материали и данни; </w:t>
      </w:r>
    </w:p>
    <w:p w14:paraId="65C65DA9" w14:textId="77777777" w:rsidR="00465582" w:rsidRPr="00ED7F39" w:rsidRDefault="00465582"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Във връзка със ЗИД на ЗКИР, обн. ДВ, бр. 41 от 2019 г., в сила от 22.08.2019 г., с който се извършиха изменения и допълнения и в ЗГК, предстои АГКК да стартира дейностите по поддържане на Държавната </w:t>
      </w:r>
      <w:proofErr w:type="spellStart"/>
      <w:r w:rsidRPr="00ED7F39">
        <w:rPr>
          <w:rFonts w:ascii="Times New Roman" w:eastAsia="Times New Roman" w:hAnsi="Times New Roman" w:cs="Times New Roman"/>
          <w:lang w:eastAsia="bg-BG"/>
        </w:rPr>
        <w:t>гравиметрична</w:t>
      </w:r>
      <w:proofErr w:type="spellEnd"/>
      <w:r w:rsidRPr="00ED7F39">
        <w:rPr>
          <w:rFonts w:ascii="Times New Roman" w:eastAsia="Times New Roman" w:hAnsi="Times New Roman" w:cs="Times New Roman"/>
          <w:lang w:eastAsia="bg-BG"/>
        </w:rPr>
        <w:t xml:space="preserve"> мрежа, респективно да осигури актуални </w:t>
      </w:r>
      <w:proofErr w:type="spellStart"/>
      <w:r w:rsidRPr="00ED7F39">
        <w:rPr>
          <w:rFonts w:ascii="Times New Roman" w:eastAsia="Times New Roman" w:hAnsi="Times New Roman" w:cs="Times New Roman"/>
          <w:lang w:eastAsia="bg-BG"/>
        </w:rPr>
        <w:t>гравиметрични</w:t>
      </w:r>
      <w:proofErr w:type="spellEnd"/>
      <w:r w:rsidRPr="00ED7F39">
        <w:rPr>
          <w:rFonts w:ascii="Times New Roman" w:eastAsia="Times New Roman" w:hAnsi="Times New Roman" w:cs="Times New Roman"/>
          <w:lang w:eastAsia="bg-BG"/>
        </w:rPr>
        <w:t xml:space="preserve"> данни, необходими за решаване на задачи от научно и практическо значение в областта на геодезията, в т.ч. височинните определения, както и в областта на геофизиката, геологията, геодинамиката, метрология, океанологията, космонавтиката и др.</w:t>
      </w:r>
    </w:p>
    <w:p w14:paraId="06041675" w14:textId="1E31EC12" w:rsidR="00465582" w:rsidRPr="00ED7F39" w:rsidRDefault="00465582" w:rsidP="00855BD0">
      <w:pPr>
        <w:pStyle w:val="ListParagraph"/>
        <w:numPr>
          <w:ilvl w:val="0"/>
          <w:numId w:val="87"/>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bCs/>
          <w:lang w:eastAsia="bg-BG"/>
        </w:rPr>
        <w:t>Продукт/услуга:</w:t>
      </w:r>
      <w:r w:rsidRPr="00ED7F39">
        <w:rPr>
          <w:rFonts w:ascii="Times New Roman" w:eastAsia="Times New Roman" w:hAnsi="Times New Roman"/>
          <w:lang w:eastAsia="bg-BG"/>
        </w:rPr>
        <w:t xml:space="preserve"> Осигуряване на технически и експертен потенциал в помощ на ведомствата и общинските администрации;</w:t>
      </w:r>
    </w:p>
    <w:p w14:paraId="65DE35DB" w14:textId="77777777" w:rsidR="00465582" w:rsidRPr="00ED7F39" w:rsidRDefault="00465582"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14:paraId="18C50AF9" w14:textId="5DD01E45" w:rsidR="00465582" w:rsidRPr="00ED7F39" w:rsidRDefault="00465582" w:rsidP="00855BD0">
      <w:pPr>
        <w:pStyle w:val="ListParagraph"/>
        <w:numPr>
          <w:ilvl w:val="0"/>
          <w:numId w:val="87"/>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bCs/>
          <w:lang w:eastAsia="bg-BG"/>
        </w:rPr>
        <w:t>Продукт/услуга:</w:t>
      </w:r>
      <w:r w:rsidRPr="00ED7F39">
        <w:rPr>
          <w:rFonts w:ascii="Times New Roman" w:eastAsia="Times New Roman" w:hAnsi="Times New Roman"/>
          <w:lang w:eastAsia="bg-BG"/>
        </w:rPr>
        <w:t xml:space="preserve"> Регистрация на правоспособни лица;</w:t>
      </w:r>
    </w:p>
    <w:p w14:paraId="5A42A1F6" w14:textId="77777777" w:rsidR="00465582" w:rsidRPr="00ED7F39"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14:paraId="494C3A5A" w14:textId="5F8CB069" w:rsidR="00465582" w:rsidRPr="00ED7F39" w:rsidRDefault="00465582" w:rsidP="00855BD0">
      <w:pPr>
        <w:pStyle w:val="ListParagraph"/>
        <w:numPr>
          <w:ilvl w:val="0"/>
          <w:numId w:val="87"/>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bCs/>
          <w:lang w:eastAsia="bg-BG"/>
        </w:rPr>
        <w:t>Продукт/услуга:</w:t>
      </w:r>
      <w:r w:rsidRPr="00ED7F39">
        <w:rPr>
          <w:rFonts w:ascii="Times New Roman" w:eastAsia="Times New Roman" w:hAnsi="Times New Roman"/>
          <w:lang w:eastAsia="bg-BG"/>
        </w:rPr>
        <w:t xml:space="preserve"> Поддържане на държавния геодезически, картографски и кадастрален фонд (Геокартфонд);</w:t>
      </w:r>
    </w:p>
    <w:p w14:paraId="0C675C53" w14:textId="77777777" w:rsidR="00465582" w:rsidRPr="00ED7F39"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Дейности за предоставяне на продукта/услугата: обработка, в т.ч. </w:t>
      </w:r>
      <w:proofErr w:type="spellStart"/>
      <w:r w:rsidRPr="00ED7F39">
        <w:rPr>
          <w:rFonts w:ascii="Times New Roman" w:eastAsia="Times New Roman" w:hAnsi="Times New Roman" w:cs="Times New Roman"/>
          <w:lang w:eastAsia="bg-BG"/>
        </w:rPr>
        <w:t>оцифряване</w:t>
      </w:r>
      <w:proofErr w:type="spellEnd"/>
      <w:r w:rsidRPr="00ED7F39">
        <w:rPr>
          <w:rFonts w:ascii="Times New Roman" w:eastAsia="Times New Roman" w:hAnsi="Times New Roman" w:cs="Times New Roman"/>
          <w:lang w:eastAsia="bg-BG"/>
        </w:rPr>
        <w:t xml:space="preserve"> при необходимост, на </w:t>
      </w:r>
      <w:proofErr w:type="spellStart"/>
      <w:r w:rsidRPr="00ED7F39">
        <w:rPr>
          <w:rFonts w:ascii="Times New Roman" w:eastAsia="Times New Roman" w:hAnsi="Times New Roman" w:cs="Times New Roman"/>
          <w:lang w:eastAsia="bg-BG"/>
        </w:rPr>
        <w:t>новопостъпилите</w:t>
      </w:r>
      <w:proofErr w:type="spellEnd"/>
      <w:r w:rsidRPr="00ED7F39">
        <w:rPr>
          <w:rFonts w:ascii="Times New Roman" w:eastAsia="Times New Roman" w:hAnsi="Times New Roman" w:cs="Times New Roman"/>
          <w:lang w:eastAsia="bg-BG"/>
        </w:rPr>
        <w:t xml:space="preserve">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14:paraId="744D9685" w14:textId="73D94390" w:rsidR="00465582" w:rsidRPr="00ED7F39" w:rsidRDefault="00465582" w:rsidP="00855BD0">
      <w:pPr>
        <w:pStyle w:val="ListParagraph"/>
        <w:numPr>
          <w:ilvl w:val="0"/>
          <w:numId w:val="87"/>
        </w:numPr>
        <w:tabs>
          <w:tab w:val="left" w:pos="851"/>
        </w:tabs>
        <w:spacing w:after="0" w:line="240" w:lineRule="auto"/>
        <w:ind w:left="0" w:firstLine="567"/>
        <w:jc w:val="both"/>
        <w:rPr>
          <w:rFonts w:ascii="Times New Roman" w:eastAsia="Times New Roman" w:hAnsi="Times New Roman"/>
          <w:lang w:eastAsia="bg-BG"/>
        </w:rPr>
      </w:pPr>
      <w:r w:rsidRPr="00ED7F39">
        <w:rPr>
          <w:rFonts w:ascii="Times New Roman" w:eastAsia="Times New Roman" w:hAnsi="Times New Roman"/>
          <w:bCs/>
          <w:lang w:eastAsia="bg-BG"/>
        </w:rPr>
        <w:t>Продукт/услуга:</w:t>
      </w:r>
      <w:r w:rsidRPr="00ED7F39">
        <w:rPr>
          <w:rFonts w:ascii="Times New Roman" w:eastAsia="Times New Roman" w:hAnsi="Times New Roman"/>
          <w:lang w:eastAsia="bg-BG"/>
        </w:rPr>
        <w:t xml:space="preserve"> Поддържане на регистъра на географските имена в Р България;</w:t>
      </w:r>
    </w:p>
    <w:p w14:paraId="5F945943" w14:textId="77777777" w:rsidR="00465582" w:rsidRPr="00ED7F39"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14:paraId="15D45D67" w14:textId="77777777" w:rsidR="005B64A7" w:rsidRPr="00ED7F39" w:rsidRDefault="005B64A7"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Организационни структури, участващи в програмата</w:t>
      </w:r>
    </w:p>
    <w:p w14:paraId="0F1003E0" w14:textId="77777777" w:rsidR="005B64A7" w:rsidRPr="00ED7F39"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ED7F39">
        <w:rPr>
          <w:rFonts w:ascii="Times New Roman" w:hAnsi="Times New Roman"/>
        </w:rPr>
        <w:t>Структури в МРРБ;</w:t>
      </w:r>
    </w:p>
    <w:p w14:paraId="7471587A" w14:textId="77777777" w:rsidR="005B64A7" w:rsidRPr="00ED7F39"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ED7F39">
        <w:rPr>
          <w:rFonts w:ascii="Times New Roman" w:hAnsi="Times New Roman"/>
        </w:rPr>
        <w:t xml:space="preserve">Министерства и ведомства; </w:t>
      </w:r>
    </w:p>
    <w:p w14:paraId="3B5C31B0" w14:textId="77777777" w:rsidR="005B64A7" w:rsidRPr="00ED7F39"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ED7F39">
        <w:rPr>
          <w:rFonts w:ascii="Times New Roman" w:hAnsi="Times New Roman"/>
        </w:rPr>
        <w:t>Областни и общински администрации;</w:t>
      </w:r>
    </w:p>
    <w:p w14:paraId="046D1D9C" w14:textId="404BB8A7" w:rsidR="00610C00" w:rsidRPr="00ED7F39" w:rsidRDefault="005B64A7" w:rsidP="00855BD0">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ED7F39">
        <w:rPr>
          <w:rFonts w:ascii="Times New Roman" w:hAnsi="Times New Roman"/>
        </w:rPr>
        <w:t>ВиК оператори, Асоциации по ВиК и др.</w:t>
      </w:r>
    </w:p>
    <w:p w14:paraId="69158FF5" w14:textId="77777777" w:rsidR="005B64A7" w:rsidRPr="00ED7F39" w:rsidRDefault="005B64A7" w:rsidP="0059668D">
      <w:pPr>
        <w:pStyle w:val="ListParagraph"/>
        <w:numPr>
          <w:ilvl w:val="3"/>
          <w:numId w:val="15"/>
        </w:numPr>
        <w:tabs>
          <w:tab w:val="left" w:pos="851"/>
        </w:tabs>
        <w:spacing w:after="0" w:line="240" w:lineRule="auto"/>
        <w:ind w:left="0" w:firstLine="567"/>
        <w:jc w:val="both"/>
        <w:rPr>
          <w:rFonts w:ascii="Times New Roman" w:hAnsi="Times New Roman"/>
          <w:b/>
          <w:i/>
          <w:color w:val="0000CC"/>
        </w:rPr>
      </w:pPr>
      <w:r w:rsidRPr="00ED7F39">
        <w:rPr>
          <w:rFonts w:ascii="Times New Roman" w:hAnsi="Times New Roman"/>
          <w:b/>
          <w:i/>
          <w:color w:val="0000CC"/>
        </w:rPr>
        <w:t>Отговорност за изпълнението на програмата</w:t>
      </w:r>
    </w:p>
    <w:p w14:paraId="79C330F3" w14:textId="3C6ACA65" w:rsidR="004F6DA9" w:rsidRPr="00855BD0" w:rsidRDefault="0044642E" w:rsidP="00855BD0">
      <w:pPr>
        <w:spacing w:after="0" w:line="240" w:lineRule="auto"/>
        <w:ind w:right="-3" w:firstLine="567"/>
        <w:jc w:val="both"/>
        <w:rPr>
          <w:rFonts w:ascii="Times New Roman" w:hAnsi="Times New Roman" w:cs="Times New Roman"/>
        </w:rPr>
      </w:pPr>
      <w:r w:rsidRPr="00ED7F39">
        <w:rPr>
          <w:rFonts w:ascii="Times New Roman" w:hAnsi="Times New Roman" w:cs="Times New Roman"/>
        </w:rPr>
        <w:t>Министър, р</w:t>
      </w:r>
      <w:r w:rsidR="005B64A7" w:rsidRPr="00ED7F39">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w:t>
      </w:r>
      <w:r w:rsidR="000A5D81" w:rsidRPr="00ED7F39">
        <w:rPr>
          <w:rFonts w:ascii="Times New Roman" w:hAnsi="Times New Roman" w:cs="Times New Roman"/>
        </w:rPr>
        <w:t xml:space="preserve">, </w:t>
      </w:r>
      <w:r w:rsidR="005B64A7" w:rsidRPr="00ED7F39">
        <w:rPr>
          <w:rFonts w:ascii="Times New Roman" w:hAnsi="Times New Roman" w:cs="Times New Roman"/>
        </w:rPr>
        <w:t>дирекция „Устройство на територията и административно-териториално устройство“</w:t>
      </w:r>
      <w:r w:rsidR="000A5D81" w:rsidRPr="00ED7F39">
        <w:rPr>
          <w:rFonts w:ascii="Times New Roman" w:hAnsi="Times New Roman" w:cs="Times New Roman"/>
        </w:rPr>
        <w:t xml:space="preserve"> и Агенция по геодезия, картография и кадастър.</w:t>
      </w:r>
    </w:p>
    <w:p w14:paraId="5039D9BB" w14:textId="77777777" w:rsidR="009A6549" w:rsidRPr="009E31F4" w:rsidRDefault="009A6549" w:rsidP="0059668D">
      <w:pPr>
        <w:pStyle w:val="ListParagraph"/>
        <w:numPr>
          <w:ilvl w:val="3"/>
          <w:numId w:val="15"/>
        </w:numPr>
        <w:tabs>
          <w:tab w:val="left" w:pos="851"/>
        </w:tabs>
        <w:spacing w:after="0" w:line="240" w:lineRule="auto"/>
        <w:ind w:left="-57" w:firstLine="567"/>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p w14:paraId="5662B3B9" w14:textId="77777777" w:rsidR="00B54DA8" w:rsidRPr="009E31F4" w:rsidRDefault="00B54DA8" w:rsidP="00B54DA8">
      <w:pPr>
        <w:pStyle w:val="ListParagraph"/>
        <w:tabs>
          <w:tab w:val="left" w:pos="851"/>
        </w:tabs>
        <w:spacing w:after="0" w:line="240" w:lineRule="auto"/>
        <w:ind w:left="510"/>
        <w:jc w:val="both"/>
        <w:rPr>
          <w:rFonts w:ascii="Times New Roman" w:hAnsi="Times New Roman"/>
          <w:b/>
          <w:i/>
          <w:color w:val="0000CC"/>
        </w:rPr>
      </w:pPr>
    </w:p>
    <w:tbl>
      <w:tblPr>
        <w:tblW w:w="10146" w:type="dxa"/>
        <w:tblCellMar>
          <w:left w:w="70" w:type="dxa"/>
          <w:right w:w="70" w:type="dxa"/>
        </w:tblCellMar>
        <w:tblLook w:val="04A0" w:firstRow="1" w:lastRow="0" w:firstColumn="1" w:lastColumn="0" w:noHBand="0" w:noVBand="1"/>
      </w:tblPr>
      <w:tblGrid>
        <w:gridCol w:w="367"/>
        <w:gridCol w:w="4306"/>
        <w:gridCol w:w="992"/>
        <w:gridCol w:w="980"/>
        <w:gridCol w:w="980"/>
        <w:gridCol w:w="875"/>
        <w:gridCol w:w="823"/>
        <w:gridCol w:w="823"/>
      </w:tblGrid>
      <w:tr w:rsidR="0036059F" w:rsidRPr="0036059F" w14:paraId="3AB03E9C" w14:textId="77777777" w:rsidTr="0036059F">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84943A7"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lastRenderedPageBreak/>
              <w:t>№</w:t>
            </w:r>
          </w:p>
        </w:tc>
        <w:tc>
          <w:tcPr>
            <w:tcW w:w="4306" w:type="dxa"/>
            <w:tcBorders>
              <w:top w:val="single" w:sz="4" w:space="0" w:color="auto"/>
              <w:left w:val="nil"/>
              <w:bottom w:val="single" w:sz="4" w:space="0" w:color="auto"/>
              <w:right w:val="single" w:sz="4" w:space="0" w:color="auto"/>
            </w:tcBorders>
            <w:shd w:val="clear" w:color="000000" w:fill="FFCC99"/>
            <w:vAlign w:val="center"/>
            <w:hideMark/>
          </w:tcPr>
          <w:p w14:paraId="5DB53AE1"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xml:space="preserve">2100.02.02 Бюджетна </w:t>
            </w:r>
            <w:proofErr w:type="spellStart"/>
            <w:r w:rsidRPr="0036059F">
              <w:rPr>
                <w:rFonts w:ascii="Times New Roman" w:eastAsia="Times New Roman" w:hAnsi="Times New Roman" w:cs="Times New Roman"/>
                <w:b/>
                <w:bCs/>
                <w:color w:val="000000"/>
                <w:sz w:val="16"/>
                <w:szCs w:val="16"/>
                <w:lang w:eastAsia="bg-BG"/>
              </w:rPr>
              <w:t>програма„Устройство</w:t>
            </w:r>
            <w:proofErr w:type="spellEnd"/>
            <w:r w:rsidRPr="0036059F">
              <w:rPr>
                <w:rFonts w:ascii="Times New Roman" w:eastAsia="Times New Roman" w:hAnsi="Times New Roman" w:cs="Times New Roman"/>
                <w:b/>
                <w:bCs/>
                <w:color w:val="000000"/>
                <w:sz w:val="16"/>
                <w:szCs w:val="16"/>
                <w:lang w:eastAsia="bg-BG"/>
              </w:rPr>
              <w:t xml:space="preserve"> на територията, благоустройство, геозащита, водоснабдяване и канализация” </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0CA0A215"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Отчет 2020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0976B907"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Отчет 2021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2AA4FA44"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Закон 2022 г.</w:t>
            </w:r>
          </w:p>
        </w:tc>
        <w:tc>
          <w:tcPr>
            <w:tcW w:w="875" w:type="dxa"/>
            <w:tcBorders>
              <w:top w:val="single" w:sz="4" w:space="0" w:color="auto"/>
              <w:left w:val="nil"/>
              <w:bottom w:val="single" w:sz="4" w:space="0" w:color="auto"/>
              <w:right w:val="single" w:sz="4" w:space="0" w:color="auto"/>
            </w:tcBorders>
            <w:shd w:val="clear" w:color="000000" w:fill="FFCC99"/>
            <w:vAlign w:val="center"/>
            <w:hideMark/>
          </w:tcPr>
          <w:p w14:paraId="1621C970"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Проект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29399326"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Прогноза 2024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20CEDAE5"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Прогноза 2025 г.</w:t>
            </w:r>
          </w:p>
        </w:tc>
      </w:tr>
      <w:tr w:rsidR="0036059F" w:rsidRPr="0036059F" w14:paraId="3C3A3891"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65EC216" w14:textId="77777777" w:rsidR="0036059F" w:rsidRPr="0036059F" w:rsidRDefault="0036059F" w:rsidP="0036059F">
            <w:pPr>
              <w:spacing w:after="0" w:line="240" w:lineRule="auto"/>
              <w:jc w:val="both"/>
              <w:rPr>
                <w:rFonts w:ascii="Times New Roman" w:eastAsia="Times New Roman" w:hAnsi="Times New Roman" w:cs="Times New Roman"/>
                <w:b/>
                <w:bCs/>
                <w:i/>
                <w:iCs/>
                <w:color w:val="000000"/>
                <w:sz w:val="16"/>
                <w:szCs w:val="16"/>
                <w:lang w:eastAsia="bg-BG"/>
              </w:rPr>
            </w:pPr>
            <w:r w:rsidRPr="0036059F">
              <w:rPr>
                <w:rFonts w:ascii="Times New Roman" w:eastAsia="Times New Roman" w:hAnsi="Times New Roman" w:cs="Times New Roman"/>
                <w:b/>
                <w:bCs/>
                <w:i/>
                <w:i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4C48908C"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noWrap/>
            <w:vAlign w:val="center"/>
            <w:hideMark/>
          </w:tcPr>
          <w:p w14:paraId="16DE1A70"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w:t>
            </w:r>
          </w:p>
        </w:tc>
        <w:tc>
          <w:tcPr>
            <w:tcW w:w="980" w:type="dxa"/>
            <w:tcBorders>
              <w:top w:val="nil"/>
              <w:left w:val="nil"/>
              <w:bottom w:val="single" w:sz="4" w:space="0" w:color="auto"/>
              <w:right w:val="single" w:sz="4" w:space="0" w:color="auto"/>
            </w:tcBorders>
            <w:shd w:val="clear" w:color="auto" w:fill="auto"/>
            <w:noWrap/>
            <w:vAlign w:val="center"/>
            <w:hideMark/>
          </w:tcPr>
          <w:p w14:paraId="61A8EA6A"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3</w:t>
            </w:r>
          </w:p>
        </w:tc>
        <w:tc>
          <w:tcPr>
            <w:tcW w:w="980" w:type="dxa"/>
            <w:tcBorders>
              <w:top w:val="nil"/>
              <w:left w:val="nil"/>
              <w:bottom w:val="single" w:sz="4" w:space="0" w:color="auto"/>
              <w:right w:val="single" w:sz="4" w:space="0" w:color="auto"/>
            </w:tcBorders>
            <w:shd w:val="clear" w:color="auto" w:fill="auto"/>
            <w:noWrap/>
            <w:vAlign w:val="center"/>
            <w:hideMark/>
          </w:tcPr>
          <w:p w14:paraId="2835D966"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w:t>
            </w:r>
          </w:p>
        </w:tc>
        <w:tc>
          <w:tcPr>
            <w:tcW w:w="875" w:type="dxa"/>
            <w:tcBorders>
              <w:top w:val="nil"/>
              <w:left w:val="nil"/>
              <w:bottom w:val="single" w:sz="4" w:space="0" w:color="auto"/>
              <w:right w:val="single" w:sz="4" w:space="0" w:color="auto"/>
            </w:tcBorders>
            <w:shd w:val="clear" w:color="auto" w:fill="auto"/>
            <w:vAlign w:val="center"/>
            <w:hideMark/>
          </w:tcPr>
          <w:p w14:paraId="34E1DF51"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14:paraId="58410848"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14:paraId="51E79489" w14:textId="77777777" w:rsidR="0036059F" w:rsidRPr="0036059F" w:rsidRDefault="0036059F" w:rsidP="0036059F">
            <w:pPr>
              <w:spacing w:after="0" w:line="240" w:lineRule="auto"/>
              <w:jc w:val="center"/>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7</w:t>
            </w:r>
          </w:p>
        </w:tc>
      </w:tr>
      <w:tr w:rsidR="0036059F" w:rsidRPr="0036059F" w14:paraId="10489461" w14:textId="77777777" w:rsidTr="0036059F">
        <w:trPr>
          <w:trHeight w:val="13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098E2A0"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І.</w:t>
            </w:r>
          </w:p>
        </w:tc>
        <w:tc>
          <w:tcPr>
            <w:tcW w:w="4306" w:type="dxa"/>
            <w:tcBorders>
              <w:top w:val="nil"/>
              <w:left w:val="nil"/>
              <w:bottom w:val="single" w:sz="4" w:space="0" w:color="auto"/>
              <w:right w:val="single" w:sz="4" w:space="0" w:color="auto"/>
            </w:tcBorders>
            <w:shd w:val="clear" w:color="000000" w:fill="FFCC99"/>
            <w:noWrap/>
            <w:vAlign w:val="center"/>
            <w:hideMark/>
          </w:tcPr>
          <w:p w14:paraId="243AE6B3"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02B11AF3"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24 666,8</w:t>
            </w:r>
          </w:p>
        </w:tc>
        <w:tc>
          <w:tcPr>
            <w:tcW w:w="980" w:type="dxa"/>
            <w:tcBorders>
              <w:top w:val="nil"/>
              <w:left w:val="nil"/>
              <w:bottom w:val="single" w:sz="4" w:space="0" w:color="auto"/>
              <w:right w:val="single" w:sz="4" w:space="0" w:color="auto"/>
            </w:tcBorders>
            <w:shd w:val="clear" w:color="000000" w:fill="FFCC99"/>
            <w:noWrap/>
            <w:vAlign w:val="center"/>
            <w:hideMark/>
          </w:tcPr>
          <w:p w14:paraId="5F639F69"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25 898,0</w:t>
            </w:r>
          </w:p>
        </w:tc>
        <w:tc>
          <w:tcPr>
            <w:tcW w:w="980" w:type="dxa"/>
            <w:tcBorders>
              <w:top w:val="nil"/>
              <w:left w:val="nil"/>
              <w:bottom w:val="single" w:sz="4" w:space="0" w:color="auto"/>
              <w:right w:val="single" w:sz="4" w:space="0" w:color="auto"/>
            </w:tcBorders>
            <w:shd w:val="clear" w:color="000000" w:fill="FFCC99"/>
            <w:noWrap/>
            <w:vAlign w:val="center"/>
            <w:hideMark/>
          </w:tcPr>
          <w:p w14:paraId="0BE775C3"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4 408,6</w:t>
            </w:r>
          </w:p>
        </w:tc>
        <w:tc>
          <w:tcPr>
            <w:tcW w:w="875" w:type="dxa"/>
            <w:tcBorders>
              <w:top w:val="nil"/>
              <w:left w:val="nil"/>
              <w:bottom w:val="single" w:sz="4" w:space="0" w:color="auto"/>
              <w:right w:val="single" w:sz="4" w:space="0" w:color="auto"/>
            </w:tcBorders>
            <w:shd w:val="clear" w:color="000000" w:fill="FFCC99"/>
            <w:noWrap/>
            <w:vAlign w:val="center"/>
            <w:hideMark/>
          </w:tcPr>
          <w:p w14:paraId="499D728F"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29 441,1</w:t>
            </w:r>
          </w:p>
        </w:tc>
        <w:tc>
          <w:tcPr>
            <w:tcW w:w="823" w:type="dxa"/>
            <w:tcBorders>
              <w:top w:val="nil"/>
              <w:left w:val="nil"/>
              <w:bottom w:val="single" w:sz="4" w:space="0" w:color="auto"/>
              <w:right w:val="single" w:sz="4" w:space="0" w:color="auto"/>
            </w:tcBorders>
            <w:shd w:val="clear" w:color="000000" w:fill="FFCC99"/>
            <w:noWrap/>
            <w:vAlign w:val="center"/>
            <w:hideMark/>
          </w:tcPr>
          <w:p w14:paraId="3840C50C"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28 869,1</w:t>
            </w:r>
          </w:p>
        </w:tc>
        <w:tc>
          <w:tcPr>
            <w:tcW w:w="823" w:type="dxa"/>
            <w:tcBorders>
              <w:top w:val="nil"/>
              <w:left w:val="nil"/>
              <w:bottom w:val="single" w:sz="4" w:space="0" w:color="auto"/>
              <w:right w:val="single" w:sz="4" w:space="0" w:color="auto"/>
            </w:tcBorders>
            <w:shd w:val="clear" w:color="000000" w:fill="FFCC99"/>
            <w:noWrap/>
            <w:vAlign w:val="center"/>
            <w:hideMark/>
          </w:tcPr>
          <w:p w14:paraId="27D422D2"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28 869,1</w:t>
            </w:r>
          </w:p>
        </w:tc>
      </w:tr>
      <w:tr w:rsidR="0036059F" w:rsidRPr="0036059F" w14:paraId="37CCC616"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B7108A8"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4A65F072"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43C60FF8"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10 342,6</w:t>
            </w:r>
          </w:p>
        </w:tc>
        <w:tc>
          <w:tcPr>
            <w:tcW w:w="980" w:type="dxa"/>
            <w:tcBorders>
              <w:top w:val="nil"/>
              <w:left w:val="nil"/>
              <w:bottom w:val="single" w:sz="4" w:space="0" w:color="auto"/>
              <w:right w:val="single" w:sz="4" w:space="0" w:color="auto"/>
            </w:tcBorders>
            <w:shd w:val="clear" w:color="000000" w:fill="FFCC99"/>
            <w:noWrap/>
            <w:vAlign w:val="center"/>
            <w:hideMark/>
          </w:tcPr>
          <w:p w14:paraId="205F6CAB"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11 752,0</w:t>
            </w:r>
          </w:p>
        </w:tc>
        <w:tc>
          <w:tcPr>
            <w:tcW w:w="980" w:type="dxa"/>
            <w:tcBorders>
              <w:top w:val="nil"/>
              <w:left w:val="nil"/>
              <w:bottom w:val="single" w:sz="4" w:space="0" w:color="auto"/>
              <w:right w:val="single" w:sz="4" w:space="0" w:color="auto"/>
            </w:tcBorders>
            <w:shd w:val="clear" w:color="000000" w:fill="FFCC99"/>
            <w:noWrap/>
            <w:vAlign w:val="center"/>
            <w:hideMark/>
          </w:tcPr>
          <w:p w14:paraId="07D8B238"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2 366,6</w:t>
            </w:r>
          </w:p>
        </w:tc>
        <w:tc>
          <w:tcPr>
            <w:tcW w:w="875" w:type="dxa"/>
            <w:tcBorders>
              <w:top w:val="nil"/>
              <w:left w:val="nil"/>
              <w:bottom w:val="single" w:sz="4" w:space="0" w:color="auto"/>
              <w:right w:val="single" w:sz="4" w:space="0" w:color="auto"/>
            </w:tcBorders>
            <w:shd w:val="clear" w:color="000000" w:fill="FFCC99"/>
            <w:noWrap/>
            <w:vAlign w:val="center"/>
            <w:hideMark/>
          </w:tcPr>
          <w:p w14:paraId="1F39B682"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11 292,5</w:t>
            </w:r>
          </w:p>
        </w:tc>
        <w:tc>
          <w:tcPr>
            <w:tcW w:w="823" w:type="dxa"/>
            <w:tcBorders>
              <w:top w:val="nil"/>
              <w:left w:val="nil"/>
              <w:bottom w:val="single" w:sz="4" w:space="0" w:color="auto"/>
              <w:right w:val="single" w:sz="4" w:space="0" w:color="auto"/>
            </w:tcBorders>
            <w:shd w:val="clear" w:color="000000" w:fill="FFCC99"/>
            <w:noWrap/>
            <w:vAlign w:val="center"/>
            <w:hideMark/>
          </w:tcPr>
          <w:p w14:paraId="041B5A7E"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11 292,5</w:t>
            </w:r>
          </w:p>
        </w:tc>
        <w:tc>
          <w:tcPr>
            <w:tcW w:w="823" w:type="dxa"/>
            <w:tcBorders>
              <w:top w:val="nil"/>
              <w:left w:val="nil"/>
              <w:bottom w:val="single" w:sz="4" w:space="0" w:color="auto"/>
              <w:right w:val="single" w:sz="4" w:space="0" w:color="auto"/>
            </w:tcBorders>
            <w:shd w:val="clear" w:color="000000" w:fill="FFCC99"/>
            <w:noWrap/>
            <w:vAlign w:val="center"/>
            <w:hideMark/>
          </w:tcPr>
          <w:p w14:paraId="286B4F4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11 292,5</w:t>
            </w:r>
          </w:p>
        </w:tc>
      </w:tr>
      <w:tr w:rsidR="0036059F" w:rsidRPr="0036059F" w14:paraId="1DD0C104"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5D8006D"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0A95258D"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16CE3E6F"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11 750,0</w:t>
            </w:r>
          </w:p>
        </w:tc>
        <w:tc>
          <w:tcPr>
            <w:tcW w:w="980" w:type="dxa"/>
            <w:tcBorders>
              <w:top w:val="nil"/>
              <w:left w:val="nil"/>
              <w:bottom w:val="single" w:sz="4" w:space="0" w:color="auto"/>
              <w:right w:val="single" w:sz="4" w:space="0" w:color="auto"/>
            </w:tcBorders>
            <w:shd w:val="clear" w:color="000000" w:fill="FFCC99"/>
            <w:noWrap/>
            <w:vAlign w:val="center"/>
            <w:hideMark/>
          </w:tcPr>
          <w:p w14:paraId="013DE23F"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13 267,9</w:t>
            </w:r>
          </w:p>
        </w:tc>
        <w:tc>
          <w:tcPr>
            <w:tcW w:w="980" w:type="dxa"/>
            <w:tcBorders>
              <w:top w:val="nil"/>
              <w:left w:val="nil"/>
              <w:bottom w:val="single" w:sz="4" w:space="0" w:color="auto"/>
              <w:right w:val="single" w:sz="4" w:space="0" w:color="auto"/>
            </w:tcBorders>
            <w:shd w:val="clear" w:color="000000" w:fill="FFCC99"/>
            <w:noWrap/>
            <w:vAlign w:val="center"/>
            <w:hideMark/>
          </w:tcPr>
          <w:p w14:paraId="3E1D4E06"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42,0</w:t>
            </w:r>
          </w:p>
        </w:tc>
        <w:tc>
          <w:tcPr>
            <w:tcW w:w="875" w:type="dxa"/>
            <w:tcBorders>
              <w:top w:val="nil"/>
              <w:left w:val="nil"/>
              <w:bottom w:val="single" w:sz="4" w:space="0" w:color="auto"/>
              <w:right w:val="single" w:sz="4" w:space="0" w:color="auto"/>
            </w:tcBorders>
            <w:shd w:val="clear" w:color="000000" w:fill="FFCC99"/>
            <w:noWrap/>
            <w:vAlign w:val="center"/>
            <w:hideMark/>
          </w:tcPr>
          <w:p w14:paraId="05470C6F"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13 646,9</w:t>
            </w:r>
          </w:p>
        </w:tc>
        <w:tc>
          <w:tcPr>
            <w:tcW w:w="823" w:type="dxa"/>
            <w:tcBorders>
              <w:top w:val="nil"/>
              <w:left w:val="nil"/>
              <w:bottom w:val="single" w:sz="4" w:space="0" w:color="auto"/>
              <w:right w:val="single" w:sz="4" w:space="0" w:color="auto"/>
            </w:tcBorders>
            <w:shd w:val="clear" w:color="000000" w:fill="FFCC99"/>
            <w:noWrap/>
            <w:vAlign w:val="center"/>
            <w:hideMark/>
          </w:tcPr>
          <w:p w14:paraId="11B4AB82"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16 736,6</w:t>
            </w:r>
          </w:p>
        </w:tc>
        <w:tc>
          <w:tcPr>
            <w:tcW w:w="823" w:type="dxa"/>
            <w:tcBorders>
              <w:top w:val="nil"/>
              <w:left w:val="nil"/>
              <w:bottom w:val="single" w:sz="4" w:space="0" w:color="auto"/>
              <w:right w:val="single" w:sz="4" w:space="0" w:color="auto"/>
            </w:tcBorders>
            <w:shd w:val="clear" w:color="000000" w:fill="FFCC99"/>
            <w:noWrap/>
            <w:vAlign w:val="center"/>
            <w:hideMark/>
          </w:tcPr>
          <w:p w14:paraId="5B246202"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16 736,6</w:t>
            </w:r>
          </w:p>
        </w:tc>
      </w:tr>
      <w:tr w:rsidR="0036059F" w:rsidRPr="0036059F" w14:paraId="45FF4164"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C898B92"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73BC4710"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18FF27BA"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2 574,2</w:t>
            </w:r>
          </w:p>
        </w:tc>
        <w:tc>
          <w:tcPr>
            <w:tcW w:w="980" w:type="dxa"/>
            <w:tcBorders>
              <w:top w:val="nil"/>
              <w:left w:val="nil"/>
              <w:bottom w:val="single" w:sz="4" w:space="0" w:color="auto"/>
              <w:right w:val="single" w:sz="4" w:space="0" w:color="auto"/>
            </w:tcBorders>
            <w:shd w:val="clear" w:color="000000" w:fill="FFCC99"/>
            <w:noWrap/>
            <w:vAlign w:val="center"/>
            <w:hideMark/>
          </w:tcPr>
          <w:p w14:paraId="0FA3C83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878,0</w:t>
            </w:r>
          </w:p>
        </w:tc>
        <w:tc>
          <w:tcPr>
            <w:tcW w:w="980" w:type="dxa"/>
            <w:tcBorders>
              <w:top w:val="nil"/>
              <w:left w:val="nil"/>
              <w:bottom w:val="single" w:sz="4" w:space="0" w:color="auto"/>
              <w:right w:val="single" w:sz="4" w:space="0" w:color="auto"/>
            </w:tcBorders>
            <w:shd w:val="clear" w:color="000000" w:fill="FFCC99"/>
            <w:noWrap/>
            <w:vAlign w:val="center"/>
            <w:hideMark/>
          </w:tcPr>
          <w:p w14:paraId="19459272"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2 000,0</w:t>
            </w:r>
          </w:p>
        </w:tc>
        <w:tc>
          <w:tcPr>
            <w:tcW w:w="875" w:type="dxa"/>
            <w:tcBorders>
              <w:top w:val="nil"/>
              <w:left w:val="nil"/>
              <w:bottom w:val="single" w:sz="4" w:space="0" w:color="auto"/>
              <w:right w:val="single" w:sz="4" w:space="0" w:color="auto"/>
            </w:tcBorders>
            <w:shd w:val="clear" w:color="000000" w:fill="FFCC99"/>
            <w:noWrap/>
            <w:vAlign w:val="center"/>
            <w:hideMark/>
          </w:tcPr>
          <w:p w14:paraId="1D0FE16E"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4 501,7</w:t>
            </w:r>
          </w:p>
        </w:tc>
        <w:tc>
          <w:tcPr>
            <w:tcW w:w="823" w:type="dxa"/>
            <w:tcBorders>
              <w:top w:val="nil"/>
              <w:left w:val="nil"/>
              <w:bottom w:val="single" w:sz="4" w:space="0" w:color="auto"/>
              <w:right w:val="single" w:sz="4" w:space="0" w:color="auto"/>
            </w:tcBorders>
            <w:shd w:val="clear" w:color="000000" w:fill="FFCC99"/>
            <w:noWrap/>
            <w:vAlign w:val="center"/>
            <w:hideMark/>
          </w:tcPr>
          <w:p w14:paraId="0547ED6A"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840,0</w:t>
            </w:r>
          </w:p>
        </w:tc>
        <w:tc>
          <w:tcPr>
            <w:tcW w:w="823" w:type="dxa"/>
            <w:tcBorders>
              <w:top w:val="nil"/>
              <w:left w:val="nil"/>
              <w:bottom w:val="single" w:sz="4" w:space="0" w:color="auto"/>
              <w:right w:val="single" w:sz="4" w:space="0" w:color="auto"/>
            </w:tcBorders>
            <w:shd w:val="clear" w:color="000000" w:fill="FFCC99"/>
            <w:noWrap/>
            <w:vAlign w:val="center"/>
            <w:hideMark/>
          </w:tcPr>
          <w:p w14:paraId="336BB4AE"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840,0</w:t>
            </w:r>
          </w:p>
        </w:tc>
      </w:tr>
      <w:tr w:rsidR="0036059F" w:rsidRPr="0036059F" w14:paraId="150AFDDE"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C7C6C6C"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7C5855EE"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63E57E79"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7631E143"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729BCA76"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875" w:type="dxa"/>
            <w:tcBorders>
              <w:top w:val="nil"/>
              <w:left w:val="nil"/>
              <w:bottom w:val="single" w:sz="4" w:space="0" w:color="auto"/>
              <w:right w:val="single" w:sz="4" w:space="0" w:color="auto"/>
            </w:tcBorders>
            <w:shd w:val="clear" w:color="auto" w:fill="auto"/>
            <w:noWrap/>
            <w:vAlign w:val="center"/>
            <w:hideMark/>
          </w:tcPr>
          <w:p w14:paraId="5DB30C46"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8EAB990"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FDDA4E1"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r>
      <w:tr w:rsidR="0036059F" w:rsidRPr="0036059F" w14:paraId="1633F9B8"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1B9F4FA"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1</w:t>
            </w:r>
          </w:p>
        </w:tc>
        <w:tc>
          <w:tcPr>
            <w:tcW w:w="4306" w:type="dxa"/>
            <w:tcBorders>
              <w:top w:val="nil"/>
              <w:left w:val="nil"/>
              <w:bottom w:val="single" w:sz="4" w:space="0" w:color="auto"/>
              <w:right w:val="single" w:sz="4" w:space="0" w:color="auto"/>
            </w:tcBorders>
            <w:shd w:val="clear" w:color="000000" w:fill="FFCC99"/>
            <w:noWrap/>
            <w:vAlign w:val="center"/>
            <w:hideMark/>
          </w:tcPr>
          <w:p w14:paraId="35F81807" w14:textId="77777777" w:rsidR="0036059F" w:rsidRPr="0036059F" w:rsidRDefault="0036059F" w:rsidP="0036059F">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09BE8C07"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24 666,8</w:t>
            </w:r>
          </w:p>
        </w:tc>
        <w:tc>
          <w:tcPr>
            <w:tcW w:w="980" w:type="dxa"/>
            <w:tcBorders>
              <w:top w:val="nil"/>
              <w:left w:val="nil"/>
              <w:bottom w:val="single" w:sz="4" w:space="0" w:color="auto"/>
              <w:right w:val="single" w:sz="4" w:space="0" w:color="auto"/>
            </w:tcBorders>
            <w:shd w:val="clear" w:color="000000" w:fill="FFCC99"/>
            <w:noWrap/>
            <w:vAlign w:val="center"/>
            <w:hideMark/>
          </w:tcPr>
          <w:p w14:paraId="6E0EA6F5"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25 898,0</w:t>
            </w:r>
          </w:p>
        </w:tc>
        <w:tc>
          <w:tcPr>
            <w:tcW w:w="980" w:type="dxa"/>
            <w:tcBorders>
              <w:top w:val="nil"/>
              <w:left w:val="nil"/>
              <w:bottom w:val="single" w:sz="4" w:space="0" w:color="auto"/>
              <w:right w:val="single" w:sz="4" w:space="0" w:color="auto"/>
            </w:tcBorders>
            <w:shd w:val="clear" w:color="000000" w:fill="FFCC99"/>
            <w:noWrap/>
            <w:vAlign w:val="center"/>
            <w:hideMark/>
          </w:tcPr>
          <w:p w14:paraId="4327EA9B"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4 408,6</w:t>
            </w:r>
          </w:p>
        </w:tc>
        <w:tc>
          <w:tcPr>
            <w:tcW w:w="875" w:type="dxa"/>
            <w:tcBorders>
              <w:top w:val="nil"/>
              <w:left w:val="nil"/>
              <w:bottom w:val="single" w:sz="4" w:space="0" w:color="auto"/>
              <w:right w:val="single" w:sz="4" w:space="0" w:color="auto"/>
            </w:tcBorders>
            <w:shd w:val="clear" w:color="000000" w:fill="FFCC99"/>
            <w:noWrap/>
            <w:vAlign w:val="center"/>
            <w:hideMark/>
          </w:tcPr>
          <w:p w14:paraId="6D6021D5"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29 441,1</w:t>
            </w:r>
          </w:p>
        </w:tc>
        <w:tc>
          <w:tcPr>
            <w:tcW w:w="823" w:type="dxa"/>
            <w:tcBorders>
              <w:top w:val="nil"/>
              <w:left w:val="nil"/>
              <w:bottom w:val="single" w:sz="4" w:space="0" w:color="auto"/>
              <w:right w:val="single" w:sz="4" w:space="0" w:color="auto"/>
            </w:tcBorders>
            <w:shd w:val="clear" w:color="000000" w:fill="FFCC99"/>
            <w:noWrap/>
            <w:vAlign w:val="center"/>
            <w:hideMark/>
          </w:tcPr>
          <w:p w14:paraId="1BFEED4E"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28 869,1</w:t>
            </w:r>
          </w:p>
        </w:tc>
        <w:tc>
          <w:tcPr>
            <w:tcW w:w="823" w:type="dxa"/>
            <w:tcBorders>
              <w:top w:val="nil"/>
              <w:left w:val="nil"/>
              <w:bottom w:val="single" w:sz="4" w:space="0" w:color="auto"/>
              <w:right w:val="single" w:sz="4" w:space="0" w:color="auto"/>
            </w:tcBorders>
            <w:shd w:val="clear" w:color="000000" w:fill="FFCC99"/>
            <w:noWrap/>
            <w:vAlign w:val="center"/>
            <w:hideMark/>
          </w:tcPr>
          <w:p w14:paraId="1DE285CE"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28 869,1</w:t>
            </w:r>
          </w:p>
        </w:tc>
      </w:tr>
      <w:tr w:rsidR="0036059F" w:rsidRPr="0036059F" w14:paraId="49DFF517"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2FFBF10" w14:textId="77777777" w:rsidR="0036059F" w:rsidRPr="0036059F" w:rsidRDefault="0036059F" w:rsidP="0036059F">
            <w:pPr>
              <w:spacing w:after="0" w:line="240" w:lineRule="auto"/>
              <w:jc w:val="both"/>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0851C400" w14:textId="77777777" w:rsidR="0036059F" w:rsidRPr="0036059F" w:rsidRDefault="0036059F" w:rsidP="0036059F">
            <w:pPr>
              <w:spacing w:after="0" w:line="240" w:lineRule="auto"/>
              <w:ind w:firstLineChars="300" w:firstLine="48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43D8D8CA"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10 342,6</w:t>
            </w:r>
          </w:p>
        </w:tc>
        <w:tc>
          <w:tcPr>
            <w:tcW w:w="980" w:type="dxa"/>
            <w:tcBorders>
              <w:top w:val="nil"/>
              <w:left w:val="nil"/>
              <w:bottom w:val="single" w:sz="4" w:space="0" w:color="auto"/>
              <w:right w:val="single" w:sz="4" w:space="0" w:color="auto"/>
            </w:tcBorders>
            <w:shd w:val="clear" w:color="000000" w:fill="FFCC99"/>
            <w:noWrap/>
            <w:vAlign w:val="center"/>
            <w:hideMark/>
          </w:tcPr>
          <w:p w14:paraId="71019E56"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11 752,0</w:t>
            </w:r>
          </w:p>
        </w:tc>
        <w:tc>
          <w:tcPr>
            <w:tcW w:w="980" w:type="dxa"/>
            <w:tcBorders>
              <w:top w:val="nil"/>
              <w:left w:val="nil"/>
              <w:bottom w:val="single" w:sz="4" w:space="0" w:color="auto"/>
              <w:right w:val="single" w:sz="4" w:space="0" w:color="auto"/>
            </w:tcBorders>
            <w:shd w:val="clear" w:color="000000" w:fill="FFCC99"/>
            <w:noWrap/>
            <w:vAlign w:val="center"/>
            <w:hideMark/>
          </w:tcPr>
          <w:p w14:paraId="66244B1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2 366,6</w:t>
            </w:r>
          </w:p>
        </w:tc>
        <w:tc>
          <w:tcPr>
            <w:tcW w:w="875" w:type="dxa"/>
            <w:tcBorders>
              <w:top w:val="nil"/>
              <w:left w:val="nil"/>
              <w:bottom w:val="single" w:sz="4" w:space="0" w:color="auto"/>
              <w:right w:val="single" w:sz="4" w:space="0" w:color="auto"/>
            </w:tcBorders>
            <w:shd w:val="clear" w:color="000000" w:fill="FFCC99"/>
            <w:noWrap/>
            <w:vAlign w:val="center"/>
            <w:hideMark/>
          </w:tcPr>
          <w:p w14:paraId="1961A951"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11 292,5</w:t>
            </w:r>
          </w:p>
        </w:tc>
        <w:tc>
          <w:tcPr>
            <w:tcW w:w="823" w:type="dxa"/>
            <w:tcBorders>
              <w:top w:val="nil"/>
              <w:left w:val="nil"/>
              <w:bottom w:val="single" w:sz="4" w:space="0" w:color="auto"/>
              <w:right w:val="single" w:sz="4" w:space="0" w:color="auto"/>
            </w:tcBorders>
            <w:shd w:val="clear" w:color="000000" w:fill="FFCC99"/>
            <w:noWrap/>
            <w:vAlign w:val="center"/>
            <w:hideMark/>
          </w:tcPr>
          <w:p w14:paraId="52A95AD9"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11 292,5</w:t>
            </w:r>
          </w:p>
        </w:tc>
        <w:tc>
          <w:tcPr>
            <w:tcW w:w="823" w:type="dxa"/>
            <w:tcBorders>
              <w:top w:val="nil"/>
              <w:left w:val="nil"/>
              <w:bottom w:val="single" w:sz="4" w:space="0" w:color="auto"/>
              <w:right w:val="single" w:sz="4" w:space="0" w:color="auto"/>
            </w:tcBorders>
            <w:shd w:val="clear" w:color="000000" w:fill="FFCC99"/>
            <w:noWrap/>
            <w:vAlign w:val="center"/>
            <w:hideMark/>
          </w:tcPr>
          <w:p w14:paraId="460F092E"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11 292,5</w:t>
            </w:r>
          </w:p>
        </w:tc>
      </w:tr>
      <w:tr w:rsidR="0036059F" w:rsidRPr="0036059F" w14:paraId="768CE01B"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FCA42DB" w14:textId="77777777" w:rsidR="0036059F" w:rsidRPr="0036059F" w:rsidRDefault="0036059F" w:rsidP="0036059F">
            <w:pPr>
              <w:spacing w:after="0" w:line="240" w:lineRule="auto"/>
              <w:jc w:val="both"/>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7D739AAE" w14:textId="77777777" w:rsidR="0036059F" w:rsidRPr="0036059F" w:rsidRDefault="0036059F" w:rsidP="0036059F">
            <w:pPr>
              <w:spacing w:after="0" w:line="240" w:lineRule="auto"/>
              <w:ind w:firstLineChars="300" w:firstLine="48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5701FE38"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11 750,0</w:t>
            </w:r>
          </w:p>
        </w:tc>
        <w:tc>
          <w:tcPr>
            <w:tcW w:w="980" w:type="dxa"/>
            <w:tcBorders>
              <w:top w:val="nil"/>
              <w:left w:val="nil"/>
              <w:bottom w:val="single" w:sz="4" w:space="0" w:color="auto"/>
              <w:right w:val="single" w:sz="4" w:space="0" w:color="auto"/>
            </w:tcBorders>
            <w:shd w:val="clear" w:color="000000" w:fill="FFCC99"/>
            <w:noWrap/>
            <w:vAlign w:val="center"/>
            <w:hideMark/>
          </w:tcPr>
          <w:p w14:paraId="028291A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13 267,9</w:t>
            </w:r>
          </w:p>
        </w:tc>
        <w:tc>
          <w:tcPr>
            <w:tcW w:w="980" w:type="dxa"/>
            <w:tcBorders>
              <w:top w:val="nil"/>
              <w:left w:val="nil"/>
              <w:bottom w:val="single" w:sz="4" w:space="0" w:color="auto"/>
              <w:right w:val="single" w:sz="4" w:space="0" w:color="auto"/>
            </w:tcBorders>
            <w:shd w:val="clear" w:color="000000" w:fill="FFCC99"/>
            <w:noWrap/>
            <w:vAlign w:val="center"/>
            <w:hideMark/>
          </w:tcPr>
          <w:p w14:paraId="661B397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42,0</w:t>
            </w:r>
          </w:p>
        </w:tc>
        <w:tc>
          <w:tcPr>
            <w:tcW w:w="875" w:type="dxa"/>
            <w:tcBorders>
              <w:top w:val="nil"/>
              <w:left w:val="nil"/>
              <w:bottom w:val="single" w:sz="4" w:space="0" w:color="auto"/>
              <w:right w:val="single" w:sz="4" w:space="0" w:color="auto"/>
            </w:tcBorders>
            <w:shd w:val="clear" w:color="000000" w:fill="FFCC99"/>
            <w:noWrap/>
            <w:vAlign w:val="center"/>
            <w:hideMark/>
          </w:tcPr>
          <w:p w14:paraId="3D787D19"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13 646,9</w:t>
            </w:r>
          </w:p>
        </w:tc>
        <w:tc>
          <w:tcPr>
            <w:tcW w:w="823" w:type="dxa"/>
            <w:tcBorders>
              <w:top w:val="nil"/>
              <w:left w:val="nil"/>
              <w:bottom w:val="single" w:sz="4" w:space="0" w:color="auto"/>
              <w:right w:val="single" w:sz="4" w:space="0" w:color="auto"/>
            </w:tcBorders>
            <w:shd w:val="clear" w:color="000000" w:fill="FFCC99"/>
            <w:noWrap/>
            <w:vAlign w:val="center"/>
            <w:hideMark/>
          </w:tcPr>
          <w:p w14:paraId="5264040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16 736,6</w:t>
            </w:r>
          </w:p>
        </w:tc>
        <w:tc>
          <w:tcPr>
            <w:tcW w:w="823" w:type="dxa"/>
            <w:tcBorders>
              <w:top w:val="nil"/>
              <w:left w:val="nil"/>
              <w:bottom w:val="single" w:sz="4" w:space="0" w:color="auto"/>
              <w:right w:val="single" w:sz="4" w:space="0" w:color="auto"/>
            </w:tcBorders>
            <w:shd w:val="clear" w:color="000000" w:fill="FFCC99"/>
            <w:noWrap/>
            <w:vAlign w:val="center"/>
            <w:hideMark/>
          </w:tcPr>
          <w:p w14:paraId="61FB08C9"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16 736,6</w:t>
            </w:r>
          </w:p>
        </w:tc>
      </w:tr>
      <w:tr w:rsidR="0036059F" w:rsidRPr="0036059F" w14:paraId="088F2D3D"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57E6AE4" w14:textId="77777777" w:rsidR="0036059F" w:rsidRPr="0036059F" w:rsidRDefault="0036059F" w:rsidP="0036059F">
            <w:pPr>
              <w:spacing w:after="0" w:line="240" w:lineRule="auto"/>
              <w:jc w:val="both"/>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2DD762B4" w14:textId="77777777" w:rsidR="0036059F" w:rsidRPr="0036059F" w:rsidRDefault="0036059F" w:rsidP="0036059F">
            <w:pPr>
              <w:spacing w:after="0" w:line="240" w:lineRule="auto"/>
              <w:ind w:firstLineChars="300" w:firstLine="48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3AF25DDF"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2 574,2</w:t>
            </w:r>
          </w:p>
        </w:tc>
        <w:tc>
          <w:tcPr>
            <w:tcW w:w="980" w:type="dxa"/>
            <w:tcBorders>
              <w:top w:val="nil"/>
              <w:left w:val="nil"/>
              <w:bottom w:val="single" w:sz="4" w:space="0" w:color="auto"/>
              <w:right w:val="single" w:sz="4" w:space="0" w:color="auto"/>
            </w:tcBorders>
            <w:shd w:val="clear" w:color="000000" w:fill="FFCC99"/>
            <w:noWrap/>
            <w:vAlign w:val="center"/>
            <w:hideMark/>
          </w:tcPr>
          <w:p w14:paraId="7F07FC9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878,0</w:t>
            </w:r>
          </w:p>
        </w:tc>
        <w:tc>
          <w:tcPr>
            <w:tcW w:w="980" w:type="dxa"/>
            <w:tcBorders>
              <w:top w:val="nil"/>
              <w:left w:val="nil"/>
              <w:bottom w:val="single" w:sz="4" w:space="0" w:color="auto"/>
              <w:right w:val="single" w:sz="4" w:space="0" w:color="auto"/>
            </w:tcBorders>
            <w:shd w:val="clear" w:color="000000" w:fill="FFCC99"/>
            <w:noWrap/>
            <w:vAlign w:val="center"/>
            <w:hideMark/>
          </w:tcPr>
          <w:p w14:paraId="7073139C"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2 000,0</w:t>
            </w:r>
          </w:p>
        </w:tc>
        <w:tc>
          <w:tcPr>
            <w:tcW w:w="875" w:type="dxa"/>
            <w:tcBorders>
              <w:top w:val="nil"/>
              <w:left w:val="nil"/>
              <w:bottom w:val="single" w:sz="4" w:space="0" w:color="auto"/>
              <w:right w:val="single" w:sz="4" w:space="0" w:color="auto"/>
            </w:tcBorders>
            <w:shd w:val="clear" w:color="000000" w:fill="FFCC99"/>
            <w:noWrap/>
            <w:vAlign w:val="center"/>
            <w:hideMark/>
          </w:tcPr>
          <w:p w14:paraId="09C43C30"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4 501,7</w:t>
            </w:r>
          </w:p>
        </w:tc>
        <w:tc>
          <w:tcPr>
            <w:tcW w:w="823" w:type="dxa"/>
            <w:tcBorders>
              <w:top w:val="nil"/>
              <w:left w:val="nil"/>
              <w:bottom w:val="single" w:sz="4" w:space="0" w:color="auto"/>
              <w:right w:val="single" w:sz="4" w:space="0" w:color="auto"/>
            </w:tcBorders>
            <w:shd w:val="clear" w:color="000000" w:fill="FFCC99"/>
            <w:noWrap/>
            <w:vAlign w:val="center"/>
            <w:hideMark/>
          </w:tcPr>
          <w:p w14:paraId="4845C24C"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840,0</w:t>
            </w:r>
          </w:p>
        </w:tc>
        <w:tc>
          <w:tcPr>
            <w:tcW w:w="823" w:type="dxa"/>
            <w:tcBorders>
              <w:top w:val="nil"/>
              <w:left w:val="nil"/>
              <w:bottom w:val="single" w:sz="4" w:space="0" w:color="auto"/>
              <w:right w:val="single" w:sz="4" w:space="0" w:color="auto"/>
            </w:tcBorders>
            <w:shd w:val="clear" w:color="000000" w:fill="FFCC99"/>
            <w:noWrap/>
            <w:vAlign w:val="center"/>
            <w:hideMark/>
          </w:tcPr>
          <w:p w14:paraId="373BB4A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840,0</w:t>
            </w:r>
          </w:p>
        </w:tc>
      </w:tr>
      <w:tr w:rsidR="0036059F" w:rsidRPr="0036059F" w14:paraId="253494EF"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7C72F36" w14:textId="77777777" w:rsidR="0036059F" w:rsidRPr="0036059F" w:rsidRDefault="0036059F" w:rsidP="0036059F">
            <w:pPr>
              <w:spacing w:after="0" w:line="240" w:lineRule="auto"/>
              <w:jc w:val="both"/>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2F6B1158" w14:textId="77777777" w:rsidR="0036059F" w:rsidRPr="0036059F" w:rsidRDefault="0036059F" w:rsidP="0036059F">
            <w:pPr>
              <w:spacing w:after="0" w:line="240" w:lineRule="auto"/>
              <w:ind w:firstLineChars="300" w:firstLine="48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39853802" w14:textId="77777777" w:rsidR="0036059F" w:rsidRPr="0036059F" w:rsidRDefault="0036059F" w:rsidP="0036059F">
            <w:pPr>
              <w:spacing w:after="0" w:line="240" w:lineRule="auto"/>
              <w:ind w:firstLineChars="300" w:firstLine="48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6C272CD" w14:textId="77777777" w:rsidR="0036059F" w:rsidRPr="0036059F" w:rsidRDefault="0036059F" w:rsidP="0036059F">
            <w:pPr>
              <w:spacing w:after="0" w:line="240" w:lineRule="auto"/>
              <w:ind w:firstLineChars="300" w:firstLine="48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CBB06A7" w14:textId="77777777" w:rsidR="0036059F" w:rsidRPr="0036059F" w:rsidRDefault="0036059F" w:rsidP="0036059F">
            <w:pPr>
              <w:spacing w:after="0" w:line="240" w:lineRule="auto"/>
              <w:ind w:firstLineChars="300" w:firstLine="48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75" w:type="dxa"/>
            <w:tcBorders>
              <w:top w:val="nil"/>
              <w:left w:val="nil"/>
              <w:bottom w:val="single" w:sz="4" w:space="0" w:color="auto"/>
              <w:right w:val="single" w:sz="4" w:space="0" w:color="auto"/>
            </w:tcBorders>
            <w:shd w:val="clear" w:color="auto" w:fill="auto"/>
            <w:noWrap/>
            <w:vAlign w:val="center"/>
            <w:hideMark/>
          </w:tcPr>
          <w:p w14:paraId="1DFB08E4"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290CC99"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805E52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r>
      <w:tr w:rsidR="0036059F" w:rsidRPr="0036059F" w14:paraId="3ABED56E" w14:textId="77777777" w:rsidTr="0036059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D425C27"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2</w:t>
            </w:r>
          </w:p>
        </w:tc>
        <w:tc>
          <w:tcPr>
            <w:tcW w:w="4306" w:type="dxa"/>
            <w:tcBorders>
              <w:top w:val="nil"/>
              <w:left w:val="nil"/>
              <w:bottom w:val="single" w:sz="4" w:space="0" w:color="auto"/>
              <w:right w:val="single" w:sz="4" w:space="0" w:color="auto"/>
            </w:tcBorders>
            <w:shd w:val="clear" w:color="000000" w:fill="FFCC99"/>
            <w:noWrap/>
            <w:vAlign w:val="center"/>
            <w:hideMark/>
          </w:tcPr>
          <w:p w14:paraId="25D64160" w14:textId="77777777" w:rsidR="0036059F" w:rsidRPr="0036059F" w:rsidRDefault="0036059F" w:rsidP="0036059F">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2796C76F"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5E6DB2B5"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316DAB3D"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c>
          <w:tcPr>
            <w:tcW w:w="875" w:type="dxa"/>
            <w:tcBorders>
              <w:top w:val="nil"/>
              <w:left w:val="nil"/>
              <w:bottom w:val="single" w:sz="4" w:space="0" w:color="auto"/>
              <w:right w:val="single" w:sz="4" w:space="0" w:color="auto"/>
            </w:tcBorders>
            <w:shd w:val="clear" w:color="000000" w:fill="FFCC99"/>
            <w:noWrap/>
            <w:vAlign w:val="center"/>
            <w:hideMark/>
          </w:tcPr>
          <w:p w14:paraId="574F02B3"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0D276812"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3BD02240"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r>
      <w:tr w:rsidR="0036059F" w:rsidRPr="0036059F" w14:paraId="718CFE34"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2C359DC"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7B5B35BE" w14:textId="77777777" w:rsidR="0036059F" w:rsidRPr="0036059F" w:rsidRDefault="0036059F" w:rsidP="0036059F">
            <w:pPr>
              <w:spacing w:after="0" w:line="240" w:lineRule="auto"/>
              <w:rPr>
                <w:rFonts w:ascii="Times New Roman" w:eastAsia="Times New Roman" w:hAnsi="Times New Roman" w:cs="Times New Roman"/>
                <w:b/>
                <w:bCs/>
                <w:i/>
                <w:iCs/>
                <w:color w:val="000000"/>
                <w:sz w:val="16"/>
                <w:szCs w:val="16"/>
                <w:lang w:eastAsia="bg-BG"/>
              </w:rPr>
            </w:pPr>
            <w:r w:rsidRPr="0036059F">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7529BEA5" w14:textId="77777777" w:rsidR="0036059F" w:rsidRPr="0036059F" w:rsidRDefault="0036059F" w:rsidP="0036059F">
            <w:pPr>
              <w:spacing w:after="0" w:line="240" w:lineRule="auto"/>
              <w:rPr>
                <w:rFonts w:ascii="Times New Roman" w:eastAsia="Times New Roman" w:hAnsi="Times New Roman" w:cs="Times New Roman"/>
                <w:b/>
                <w:bCs/>
                <w:i/>
                <w:iCs/>
                <w:color w:val="000000"/>
                <w:sz w:val="16"/>
                <w:szCs w:val="16"/>
                <w:lang w:eastAsia="bg-BG"/>
              </w:rPr>
            </w:pPr>
            <w:r w:rsidRPr="0036059F">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D83AD43" w14:textId="77777777" w:rsidR="0036059F" w:rsidRPr="0036059F" w:rsidRDefault="0036059F" w:rsidP="0036059F">
            <w:pPr>
              <w:spacing w:after="0" w:line="240" w:lineRule="auto"/>
              <w:rPr>
                <w:rFonts w:ascii="Times New Roman" w:eastAsia="Times New Roman" w:hAnsi="Times New Roman" w:cs="Times New Roman"/>
                <w:b/>
                <w:bCs/>
                <w:i/>
                <w:iCs/>
                <w:color w:val="000000"/>
                <w:sz w:val="16"/>
                <w:szCs w:val="16"/>
                <w:lang w:eastAsia="bg-BG"/>
              </w:rPr>
            </w:pPr>
            <w:r w:rsidRPr="0036059F">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F9ABDC8" w14:textId="77777777" w:rsidR="0036059F" w:rsidRPr="0036059F" w:rsidRDefault="0036059F" w:rsidP="0036059F">
            <w:pPr>
              <w:spacing w:after="0" w:line="240" w:lineRule="auto"/>
              <w:rPr>
                <w:rFonts w:ascii="Times New Roman" w:eastAsia="Times New Roman" w:hAnsi="Times New Roman" w:cs="Times New Roman"/>
                <w:b/>
                <w:bCs/>
                <w:i/>
                <w:iCs/>
                <w:color w:val="000000"/>
                <w:sz w:val="16"/>
                <w:szCs w:val="16"/>
                <w:lang w:eastAsia="bg-BG"/>
              </w:rPr>
            </w:pPr>
            <w:r w:rsidRPr="0036059F">
              <w:rPr>
                <w:rFonts w:ascii="Times New Roman" w:eastAsia="Times New Roman" w:hAnsi="Times New Roman" w:cs="Times New Roman"/>
                <w:b/>
                <w:bCs/>
                <w:i/>
                <w:iCs/>
                <w:color w:val="000000"/>
                <w:sz w:val="16"/>
                <w:szCs w:val="16"/>
                <w:lang w:eastAsia="bg-BG"/>
              </w:rPr>
              <w:t> </w:t>
            </w:r>
          </w:p>
        </w:tc>
        <w:tc>
          <w:tcPr>
            <w:tcW w:w="875" w:type="dxa"/>
            <w:tcBorders>
              <w:top w:val="nil"/>
              <w:left w:val="nil"/>
              <w:bottom w:val="single" w:sz="4" w:space="0" w:color="auto"/>
              <w:right w:val="single" w:sz="4" w:space="0" w:color="auto"/>
            </w:tcBorders>
            <w:shd w:val="clear" w:color="auto" w:fill="auto"/>
            <w:noWrap/>
            <w:vAlign w:val="center"/>
            <w:hideMark/>
          </w:tcPr>
          <w:p w14:paraId="0E6F5E5A"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61835B1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74B5F20"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r>
      <w:tr w:rsidR="0036059F" w:rsidRPr="0036059F" w14:paraId="21F073DE"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900F7D8"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ІІ.</w:t>
            </w:r>
          </w:p>
        </w:tc>
        <w:tc>
          <w:tcPr>
            <w:tcW w:w="4306" w:type="dxa"/>
            <w:tcBorders>
              <w:top w:val="nil"/>
              <w:left w:val="nil"/>
              <w:bottom w:val="single" w:sz="4" w:space="0" w:color="auto"/>
              <w:right w:val="single" w:sz="4" w:space="0" w:color="auto"/>
            </w:tcBorders>
            <w:shd w:val="clear" w:color="000000" w:fill="FFCC99"/>
            <w:noWrap/>
            <w:vAlign w:val="center"/>
            <w:hideMark/>
          </w:tcPr>
          <w:p w14:paraId="4530E320"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7F860B4D"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6 804,3</w:t>
            </w:r>
          </w:p>
        </w:tc>
        <w:tc>
          <w:tcPr>
            <w:tcW w:w="980" w:type="dxa"/>
            <w:tcBorders>
              <w:top w:val="nil"/>
              <w:left w:val="nil"/>
              <w:bottom w:val="single" w:sz="4" w:space="0" w:color="auto"/>
              <w:right w:val="single" w:sz="4" w:space="0" w:color="auto"/>
            </w:tcBorders>
            <w:shd w:val="clear" w:color="000000" w:fill="FFCC99"/>
            <w:noWrap/>
            <w:vAlign w:val="center"/>
            <w:hideMark/>
          </w:tcPr>
          <w:p w14:paraId="546C9084"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18 681,7</w:t>
            </w:r>
          </w:p>
        </w:tc>
        <w:tc>
          <w:tcPr>
            <w:tcW w:w="980" w:type="dxa"/>
            <w:tcBorders>
              <w:top w:val="nil"/>
              <w:left w:val="nil"/>
              <w:bottom w:val="single" w:sz="4" w:space="0" w:color="auto"/>
              <w:right w:val="single" w:sz="4" w:space="0" w:color="auto"/>
            </w:tcBorders>
            <w:shd w:val="clear" w:color="000000" w:fill="FFCC99"/>
            <w:noWrap/>
            <w:vAlign w:val="center"/>
            <w:hideMark/>
          </w:tcPr>
          <w:p w14:paraId="63F1086B"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43 303,3</w:t>
            </w:r>
          </w:p>
        </w:tc>
        <w:tc>
          <w:tcPr>
            <w:tcW w:w="875" w:type="dxa"/>
            <w:tcBorders>
              <w:top w:val="nil"/>
              <w:left w:val="nil"/>
              <w:bottom w:val="single" w:sz="4" w:space="0" w:color="auto"/>
              <w:right w:val="single" w:sz="4" w:space="0" w:color="auto"/>
            </w:tcBorders>
            <w:shd w:val="clear" w:color="000000" w:fill="FFCC99"/>
            <w:noWrap/>
            <w:vAlign w:val="center"/>
            <w:hideMark/>
          </w:tcPr>
          <w:p w14:paraId="30DCE35D"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48 772,3</w:t>
            </w:r>
          </w:p>
        </w:tc>
        <w:tc>
          <w:tcPr>
            <w:tcW w:w="823" w:type="dxa"/>
            <w:tcBorders>
              <w:top w:val="nil"/>
              <w:left w:val="nil"/>
              <w:bottom w:val="single" w:sz="4" w:space="0" w:color="auto"/>
              <w:right w:val="single" w:sz="4" w:space="0" w:color="auto"/>
            </w:tcBorders>
            <w:shd w:val="clear" w:color="000000" w:fill="FFCC99"/>
            <w:noWrap/>
            <w:vAlign w:val="center"/>
            <w:hideMark/>
          </w:tcPr>
          <w:p w14:paraId="250B2F3E"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49 626,3</w:t>
            </w:r>
          </w:p>
        </w:tc>
        <w:tc>
          <w:tcPr>
            <w:tcW w:w="823" w:type="dxa"/>
            <w:tcBorders>
              <w:top w:val="nil"/>
              <w:left w:val="nil"/>
              <w:bottom w:val="single" w:sz="4" w:space="0" w:color="auto"/>
              <w:right w:val="single" w:sz="4" w:space="0" w:color="auto"/>
            </w:tcBorders>
            <w:shd w:val="clear" w:color="000000" w:fill="FFCC99"/>
            <w:noWrap/>
            <w:vAlign w:val="center"/>
            <w:hideMark/>
          </w:tcPr>
          <w:p w14:paraId="392029CD"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49 771,3</w:t>
            </w:r>
          </w:p>
        </w:tc>
      </w:tr>
      <w:tr w:rsidR="0036059F" w:rsidRPr="0036059F" w14:paraId="0257189D"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099CFB0"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47C143B7" w14:textId="77777777" w:rsidR="0036059F" w:rsidRPr="0036059F" w:rsidRDefault="0036059F" w:rsidP="0036059F">
            <w:pPr>
              <w:spacing w:after="0" w:line="240" w:lineRule="auto"/>
              <w:ind w:firstLineChars="200" w:firstLine="32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1.Текущи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5C4FA6D5"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2 767,3</w:t>
            </w:r>
          </w:p>
        </w:tc>
        <w:tc>
          <w:tcPr>
            <w:tcW w:w="980" w:type="dxa"/>
            <w:tcBorders>
              <w:top w:val="nil"/>
              <w:left w:val="nil"/>
              <w:bottom w:val="single" w:sz="4" w:space="0" w:color="auto"/>
              <w:right w:val="single" w:sz="4" w:space="0" w:color="auto"/>
            </w:tcBorders>
            <w:shd w:val="clear" w:color="auto" w:fill="auto"/>
            <w:noWrap/>
            <w:vAlign w:val="center"/>
            <w:hideMark/>
          </w:tcPr>
          <w:p w14:paraId="76C03409"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2 449,0</w:t>
            </w:r>
          </w:p>
        </w:tc>
        <w:tc>
          <w:tcPr>
            <w:tcW w:w="980" w:type="dxa"/>
            <w:tcBorders>
              <w:top w:val="nil"/>
              <w:left w:val="nil"/>
              <w:bottom w:val="single" w:sz="4" w:space="0" w:color="auto"/>
              <w:right w:val="single" w:sz="4" w:space="0" w:color="auto"/>
            </w:tcBorders>
            <w:shd w:val="clear" w:color="auto" w:fill="auto"/>
            <w:noWrap/>
            <w:vAlign w:val="center"/>
            <w:hideMark/>
          </w:tcPr>
          <w:p w14:paraId="4699245F"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6 746,3</w:t>
            </w:r>
          </w:p>
        </w:tc>
        <w:tc>
          <w:tcPr>
            <w:tcW w:w="875" w:type="dxa"/>
            <w:tcBorders>
              <w:top w:val="nil"/>
              <w:left w:val="nil"/>
              <w:bottom w:val="single" w:sz="4" w:space="0" w:color="auto"/>
              <w:right w:val="single" w:sz="4" w:space="0" w:color="auto"/>
            </w:tcBorders>
            <w:shd w:val="clear" w:color="auto" w:fill="auto"/>
            <w:noWrap/>
            <w:vAlign w:val="center"/>
            <w:hideMark/>
          </w:tcPr>
          <w:p w14:paraId="7C1527F3"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6 557,3</w:t>
            </w:r>
          </w:p>
        </w:tc>
        <w:tc>
          <w:tcPr>
            <w:tcW w:w="823" w:type="dxa"/>
            <w:tcBorders>
              <w:top w:val="nil"/>
              <w:left w:val="nil"/>
              <w:bottom w:val="single" w:sz="4" w:space="0" w:color="auto"/>
              <w:right w:val="single" w:sz="4" w:space="0" w:color="auto"/>
            </w:tcBorders>
            <w:shd w:val="clear" w:color="auto" w:fill="auto"/>
            <w:noWrap/>
            <w:vAlign w:val="center"/>
            <w:hideMark/>
          </w:tcPr>
          <w:p w14:paraId="52AA9481"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6 072,3</w:t>
            </w:r>
          </w:p>
        </w:tc>
        <w:tc>
          <w:tcPr>
            <w:tcW w:w="823" w:type="dxa"/>
            <w:tcBorders>
              <w:top w:val="nil"/>
              <w:left w:val="nil"/>
              <w:bottom w:val="single" w:sz="4" w:space="0" w:color="auto"/>
              <w:right w:val="single" w:sz="4" w:space="0" w:color="auto"/>
            </w:tcBorders>
            <w:shd w:val="clear" w:color="auto" w:fill="auto"/>
            <w:noWrap/>
            <w:vAlign w:val="center"/>
            <w:hideMark/>
          </w:tcPr>
          <w:p w14:paraId="7510032F"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6 194,3</w:t>
            </w:r>
          </w:p>
        </w:tc>
      </w:tr>
      <w:tr w:rsidR="0036059F" w:rsidRPr="0036059F" w14:paraId="452B6B08"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258004C"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65104577" w14:textId="77777777" w:rsidR="0036059F" w:rsidRPr="0036059F" w:rsidRDefault="0036059F" w:rsidP="0036059F">
            <w:pPr>
              <w:spacing w:after="0" w:line="240" w:lineRule="auto"/>
              <w:ind w:firstLineChars="200" w:firstLine="32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3C45DF9D"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4 037,0</w:t>
            </w:r>
          </w:p>
        </w:tc>
        <w:tc>
          <w:tcPr>
            <w:tcW w:w="980" w:type="dxa"/>
            <w:tcBorders>
              <w:top w:val="nil"/>
              <w:left w:val="nil"/>
              <w:bottom w:val="single" w:sz="4" w:space="0" w:color="auto"/>
              <w:right w:val="single" w:sz="4" w:space="0" w:color="auto"/>
            </w:tcBorders>
            <w:shd w:val="clear" w:color="auto" w:fill="auto"/>
            <w:noWrap/>
            <w:vAlign w:val="center"/>
            <w:hideMark/>
          </w:tcPr>
          <w:p w14:paraId="5FA06DC3"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16 232,7</w:t>
            </w:r>
          </w:p>
        </w:tc>
        <w:tc>
          <w:tcPr>
            <w:tcW w:w="980" w:type="dxa"/>
            <w:tcBorders>
              <w:top w:val="nil"/>
              <w:left w:val="nil"/>
              <w:bottom w:val="single" w:sz="4" w:space="0" w:color="auto"/>
              <w:right w:val="single" w:sz="4" w:space="0" w:color="auto"/>
            </w:tcBorders>
            <w:shd w:val="clear" w:color="auto" w:fill="auto"/>
            <w:noWrap/>
            <w:vAlign w:val="center"/>
            <w:hideMark/>
          </w:tcPr>
          <w:p w14:paraId="289FC8FA"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36 557,0</w:t>
            </w:r>
          </w:p>
        </w:tc>
        <w:tc>
          <w:tcPr>
            <w:tcW w:w="875" w:type="dxa"/>
            <w:tcBorders>
              <w:top w:val="nil"/>
              <w:left w:val="nil"/>
              <w:bottom w:val="single" w:sz="4" w:space="0" w:color="auto"/>
              <w:right w:val="single" w:sz="4" w:space="0" w:color="auto"/>
            </w:tcBorders>
            <w:shd w:val="clear" w:color="auto" w:fill="auto"/>
            <w:noWrap/>
            <w:vAlign w:val="center"/>
            <w:hideMark/>
          </w:tcPr>
          <w:p w14:paraId="14EDF152"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42 215,0</w:t>
            </w:r>
          </w:p>
        </w:tc>
        <w:tc>
          <w:tcPr>
            <w:tcW w:w="823" w:type="dxa"/>
            <w:tcBorders>
              <w:top w:val="nil"/>
              <w:left w:val="nil"/>
              <w:bottom w:val="single" w:sz="4" w:space="0" w:color="auto"/>
              <w:right w:val="single" w:sz="4" w:space="0" w:color="auto"/>
            </w:tcBorders>
            <w:shd w:val="clear" w:color="auto" w:fill="auto"/>
            <w:noWrap/>
            <w:vAlign w:val="center"/>
            <w:hideMark/>
          </w:tcPr>
          <w:p w14:paraId="074F89BE"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43 554,0</w:t>
            </w:r>
          </w:p>
        </w:tc>
        <w:tc>
          <w:tcPr>
            <w:tcW w:w="823" w:type="dxa"/>
            <w:tcBorders>
              <w:top w:val="nil"/>
              <w:left w:val="nil"/>
              <w:bottom w:val="single" w:sz="4" w:space="0" w:color="auto"/>
              <w:right w:val="single" w:sz="4" w:space="0" w:color="auto"/>
            </w:tcBorders>
            <w:shd w:val="clear" w:color="auto" w:fill="auto"/>
            <w:noWrap/>
            <w:vAlign w:val="center"/>
            <w:hideMark/>
          </w:tcPr>
          <w:p w14:paraId="11640549" w14:textId="77777777" w:rsidR="0036059F" w:rsidRPr="0036059F" w:rsidRDefault="0036059F" w:rsidP="0036059F">
            <w:pPr>
              <w:spacing w:after="0" w:line="240" w:lineRule="auto"/>
              <w:jc w:val="right"/>
              <w:rPr>
                <w:rFonts w:ascii="Times New Roman" w:eastAsia="Times New Roman" w:hAnsi="Times New Roman" w:cs="Times New Roman"/>
                <w:bCs/>
                <w:color w:val="000000"/>
                <w:sz w:val="16"/>
                <w:szCs w:val="16"/>
                <w:lang w:eastAsia="bg-BG"/>
              </w:rPr>
            </w:pPr>
            <w:r w:rsidRPr="0036059F">
              <w:rPr>
                <w:rFonts w:ascii="Times New Roman" w:eastAsia="Times New Roman" w:hAnsi="Times New Roman" w:cs="Times New Roman"/>
                <w:bCs/>
                <w:color w:val="000000"/>
                <w:sz w:val="16"/>
                <w:szCs w:val="16"/>
                <w:lang w:eastAsia="bg-BG"/>
              </w:rPr>
              <w:t>43 577,0</w:t>
            </w:r>
          </w:p>
        </w:tc>
      </w:tr>
      <w:tr w:rsidR="0036059F" w:rsidRPr="0036059F" w14:paraId="0866EC15" w14:textId="77777777" w:rsidTr="0036059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3596E9D"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ІІІ.</w:t>
            </w:r>
          </w:p>
        </w:tc>
        <w:tc>
          <w:tcPr>
            <w:tcW w:w="4306" w:type="dxa"/>
            <w:tcBorders>
              <w:top w:val="nil"/>
              <w:left w:val="nil"/>
              <w:bottom w:val="single" w:sz="4" w:space="0" w:color="auto"/>
              <w:right w:val="single" w:sz="4" w:space="0" w:color="auto"/>
            </w:tcBorders>
            <w:shd w:val="clear" w:color="000000" w:fill="FFCC99"/>
            <w:noWrap/>
            <w:vAlign w:val="center"/>
            <w:hideMark/>
          </w:tcPr>
          <w:p w14:paraId="58F54A0F"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55271729"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57B06772"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257D5B4E"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11 135,0</w:t>
            </w:r>
          </w:p>
        </w:tc>
        <w:tc>
          <w:tcPr>
            <w:tcW w:w="875" w:type="dxa"/>
            <w:tcBorders>
              <w:top w:val="nil"/>
              <w:left w:val="nil"/>
              <w:bottom w:val="single" w:sz="4" w:space="0" w:color="auto"/>
              <w:right w:val="single" w:sz="4" w:space="0" w:color="auto"/>
            </w:tcBorders>
            <w:shd w:val="clear" w:color="000000" w:fill="FFCC99"/>
            <w:noWrap/>
            <w:vAlign w:val="center"/>
            <w:hideMark/>
          </w:tcPr>
          <w:p w14:paraId="55247F79"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-10 558,1</w:t>
            </w:r>
          </w:p>
        </w:tc>
        <w:tc>
          <w:tcPr>
            <w:tcW w:w="823" w:type="dxa"/>
            <w:tcBorders>
              <w:top w:val="nil"/>
              <w:left w:val="nil"/>
              <w:bottom w:val="single" w:sz="4" w:space="0" w:color="auto"/>
              <w:right w:val="single" w:sz="4" w:space="0" w:color="auto"/>
            </w:tcBorders>
            <w:shd w:val="clear" w:color="000000" w:fill="FFCC99"/>
            <w:noWrap/>
            <w:vAlign w:val="center"/>
            <w:hideMark/>
          </w:tcPr>
          <w:p w14:paraId="743B3160"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-10 478,8</w:t>
            </w:r>
          </w:p>
        </w:tc>
        <w:tc>
          <w:tcPr>
            <w:tcW w:w="823" w:type="dxa"/>
            <w:tcBorders>
              <w:top w:val="nil"/>
              <w:left w:val="nil"/>
              <w:bottom w:val="single" w:sz="4" w:space="0" w:color="auto"/>
              <w:right w:val="single" w:sz="4" w:space="0" w:color="auto"/>
            </w:tcBorders>
            <w:shd w:val="clear" w:color="000000" w:fill="FFCC99"/>
            <w:noWrap/>
            <w:vAlign w:val="center"/>
            <w:hideMark/>
          </w:tcPr>
          <w:p w14:paraId="1DE229B6"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-8 285,9</w:t>
            </w:r>
          </w:p>
        </w:tc>
      </w:tr>
      <w:tr w:rsidR="0036059F" w:rsidRPr="0036059F" w14:paraId="31120D88"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F7BA79C"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75D9FE89" w14:textId="77777777" w:rsidR="0036059F" w:rsidRPr="0036059F" w:rsidRDefault="0036059F" w:rsidP="0036059F">
            <w:pPr>
              <w:spacing w:after="0" w:line="240" w:lineRule="auto"/>
              <w:ind w:firstLineChars="200" w:firstLine="32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ДИЗ издръжка и 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4706B924"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67F97F2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698FFCA4"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875" w:type="dxa"/>
            <w:tcBorders>
              <w:top w:val="nil"/>
              <w:left w:val="nil"/>
              <w:bottom w:val="single" w:sz="4" w:space="0" w:color="auto"/>
              <w:right w:val="single" w:sz="4" w:space="0" w:color="auto"/>
            </w:tcBorders>
            <w:shd w:val="clear" w:color="auto" w:fill="auto"/>
            <w:noWrap/>
            <w:vAlign w:val="center"/>
            <w:hideMark/>
          </w:tcPr>
          <w:p w14:paraId="53DC1AFC"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14:paraId="3E04159B"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14:paraId="3DBDAFE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r>
      <w:tr w:rsidR="0036059F" w:rsidRPr="0036059F" w14:paraId="0B5195E7"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C9DE15E"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6FDB8725" w14:textId="77777777" w:rsidR="0036059F" w:rsidRPr="0036059F" w:rsidRDefault="0036059F" w:rsidP="0036059F">
            <w:pPr>
              <w:spacing w:after="0" w:line="240" w:lineRule="auto"/>
              <w:ind w:firstLineChars="200" w:firstLine="320"/>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ДИЗ лихви</w:t>
            </w:r>
          </w:p>
        </w:tc>
        <w:tc>
          <w:tcPr>
            <w:tcW w:w="992" w:type="dxa"/>
            <w:tcBorders>
              <w:top w:val="nil"/>
              <w:left w:val="nil"/>
              <w:bottom w:val="single" w:sz="4" w:space="0" w:color="auto"/>
              <w:right w:val="single" w:sz="4" w:space="0" w:color="auto"/>
            </w:tcBorders>
            <w:shd w:val="clear" w:color="auto" w:fill="auto"/>
            <w:noWrap/>
            <w:vAlign w:val="center"/>
            <w:hideMark/>
          </w:tcPr>
          <w:p w14:paraId="53DC98E4"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50E245CF"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139CEE0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244,7</w:t>
            </w:r>
          </w:p>
        </w:tc>
        <w:tc>
          <w:tcPr>
            <w:tcW w:w="875" w:type="dxa"/>
            <w:tcBorders>
              <w:top w:val="nil"/>
              <w:left w:val="nil"/>
              <w:bottom w:val="single" w:sz="4" w:space="0" w:color="auto"/>
              <w:right w:val="single" w:sz="4" w:space="0" w:color="auto"/>
            </w:tcBorders>
            <w:shd w:val="clear" w:color="auto" w:fill="auto"/>
            <w:noWrap/>
            <w:vAlign w:val="center"/>
            <w:hideMark/>
          </w:tcPr>
          <w:p w14:paraId="0663E4C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186,8</w:t>
            </w:r>
          </w:p>
        </w:tc>
        <w:tc>
          <w:tcPr>
            <w:tcW w:w="823" w:type="dxa"/>
            <w:tcBorders>
              <w:top w:val="nil"/>
              <w:left w:val="nil"/>
              <w:bottom w:val="single" w:sz="4" w:space="0" w:color="auto"/>
              <w:right w:val="single" w:sz="4" w:space="0" w:color="auto"/>
            </w:tcBorders>
            <w:shd w:val="clear" w:color="auto" w:fill="auto"/>
            <w:noWrap/>
            <w:vAlign w:val="center"/>
            <w:hideMark/>
          </w:tcPr>
          <w:p w14:paraId="414D3BA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135,7</w:t>
            </w:r>
          </w:p>
        </w:tc>
        <w:tc>
          <w:tcPr>
            <w:tcW w:w="823" w:type="dxa"/>
            <w:tcBorders>
              <w:top w:val="nil"/>
              <w:left w:val="nil"/>
              <w:bottom w:val="single" w:sz="4" w:space="0" w:color="auto"/>
              <w:right w:val="single" w:sz="4" w:space="0" w:color="auto"/>
            </w:tcBorders>
            <w:shd w:val="clear" w:color="auto" w:fill="auto"/>
            <w:noWrap/>
            <w:vAlign w:val="center"/>
            <w:hideMark/>
          </w:tcPr>
          <w:p w14:paraId="4AF74652"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2 179,3</w:t>
            </w:r>
          </w:p>
        </w:tc>
      </w:tr>
      <w:tr w:rsidR="0036059F" w:rsidRPr="0036059F" w14:paraId="73058F62"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3F077CA"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4B30550D"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xml:space="preserve">         ДИЗ погашения</w:t>
            </w:r>
          </w:p>
        </w:tc>
        <w:tc>
          <w:tcPr>
            <w:tcW w:w="992" w:type="dxa"/>
            <w:tcBorders>
              <w:top w:val="nil"/>
              <w:left w:val="nil"/>
              <w:bottom w:val="single" w:sz="4" w:space="0" w:color="auto"/>
              <w:right w:val="single" w:sz="4" w:space="0" w:color="auto"/>
            </w:tcBorders>
            <w:shd w:val="clear" w:color="auto" w:fill="auto"/>
            <w:noWrap/>
            <w:vAlign w:val="center"/>
            <w:hideMark/>
          </w:tcPr>
          <w:p w14:paraId="183BB74E"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45F3EE2C"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14:paraId="3A04E8B9"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10 890,3</w:t>
            </w:r>
          </w:p>
        </w:tc>
        <w:tc>
          <w:tcPr>
            <w:tcW w:w="875" w:type="dxa"/>
            <w:tcBorders>
              <w:top w:val="nil"/>
              <w:left w:val="nil"/>
              <w:bottom w:val="single" w:sz="4" w:space="0" w:color="auto"/>
              <w:right w:val="single" w:sz="4" w:space="0" w:color="auto"/>
            </w:tcBorders>
            <w:shd w:val="clear" w:color="auto" w:fill="auto"/>
            <w:noWrap/>
            <w:vAlign w:val="center"/>
            <w:hideMark/>
          </w:tcPr>
          <w:p w14:paraId="6960D9C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-10 744,9</w:t>
            </w:r>
          </w:p>
        </w:tc>
        <w:tc>
          <w:tcPr>
            <w:tcW w:w="823" w:type="dxa"/>
            <w:tcBorders>
              <w:top w:val="nil"/>
              <w:left w:val="nil"/>
              <w:bottom w:val="single" w:sz="4" w:space="0" w:color="auto"/>
              <w:right w:val="single" w:sz="4" w:space="0" w:color="auto"/>
            </w:tcBorders>
            <w:shd w:val="clear" w:color="auto" w:fill="auto"/>
            <w:noWrap/>
            <w:vAlign w:val="center"/>
            <w:hideMark/>
          </w:tcPr>
          <w:p w14:paraId="438F4F3B"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-10 614,5</w:t>
            </w:r>
          </w:p>
        </w:tc>
        <w:tc>
          <w:tcPr>
            <w:tcW w:w="823" w:type="dxa"/>
            <w:tcBorders>
              <w:top w:val="nil"/>
              <w:left w:val="nil"/>
              <w:bottom w:val="single" w:sz="4" w:space="0" w:color="auto"/>
              <w:right w:val="single" w:sz="4" w:space="0" w:color="auto"/>
            </w:tcBorders>
            <w:shd w:val="clear" w:color="auto" w:fill="auto"/>
            <w:noWrap/>
            <w:vAlign w:val="center"/>
            <w:hideMark/>
          </w:tcPr>
          <w:p w14:paraId="6BDF5D2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-10 465,2</w:t>
            </w:r>
          </w:p>
        </w:tc>
      </w:tr>
      <w:tr w:rsidR="0036059F" w:rsidRPr="0036059F" w14:paraId="00A9B273"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75AAA4C"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2C43FDA7"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4766B38E"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A0317CA"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73B48BFA"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75" w:type="dxa"/>
            <w:tcBorders>
              <w:top w:val="nil"/>
              <w:left w:val="nil"/>
              <w:bottom w:val="single" w:sz="4" w:space="0" w:color="auto"/>
              <w:right w:val="single" w:sz="4" w:space="0" w:color="auto"/>
            </w:tcBorders>
            <w:shd w:val="clear" w:color="auto" w:fill="auto"/>
            <w:noWrap/>
            <w:vAlign w:val="center"/>
            <w:hideMark/>
          </w:tcPr>
          <w:p w14:paraId="706AEFBA"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17BA0CA"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ED446B8"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r>
      <w:tr w:rsidR="0036059F" w:rsidRPr="0036059F" w14:paraId="4F8DC079"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92FA2B3"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038153FF"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138007A3"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6 804,3</w:t>
            </w:r>
          </w:p>
        </w:tc>
        <w:tc>
          <w:tcPr>
            <w:tcW w:w="980" w:type="dxa"/>
            <w:tcBorders>
              <w:top w:val="nil"/>
              <w:left w:val="nil"/>
              <w:bottom w:val="single" w:sz="4" w:space="0" w:color="auto"/>
              <w:right w:val="single" w:sz="4" w:space="0" w:color="auto"/>
            </w:tcBorders>
            <w:shd w:val="clear" w:color="000000" w:fill="FFCC99"/>
            <w:noWrap/>
            <w:vAlign w:val="center"/>
            <w:hideMark/>
          </w:tcPr>
          <w:p w14:paraId="31B1B791"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18 681,7</w:t>
            </w:r>
          </w:p>
        </w:tc>
        <w:tc>
          <w:tcPr>
            <w:tcW w:w="980" w:type="dxa"/>
            <w:tcBorders>
              <w:top w:val="nil"/>
              <w:left w:val="nil"/>
              <w:bottom w:val="single" w:sz="4" w:space="0" w:color="auto"/>
              <w:right w:val="single" w:sz="4" w:space="0" w:color="auto"/>
            </w:tcBorders>
            <w:shd w:val="clear" w:color="000000" w:fill="FFCC99"/>
            <w:noWrap/>
            <w:vAlign w:val="center"/>
            <w:hideMark/>
          </w:tcPr>
          <w:p w14:paraId="09DC127A"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54 438,3</w:t>
            </w:r>
          </w:p>
        </w:tc>
        <w:tc>
          <w:tcPr>
            <w:tcW w:w="875" w:type="dxa"/>
            <w:tcBorders>
              <w:top w:val="nil"/>
              <w:left w:val="nil"/>
              <w:bottom w:val="single" w:sz="4" w:space="0" w:color="auto"/>
              <w:right w:val="single" w:sz="4" w:space="0" w:color="auto"/>
            </w:tcBorders>
            <w:shd w:val="clear" w:color="000000" w:fill="FFCC99"/>
            <w:noWrap/>
            <w:vAlign w:val="center"/>
            <w:hideMark/>
          </w:tcPr>
          <w:p w14:paraId="5ABD9784"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38 214,2</w:t>
            </w:r>
          </w:p>
        </w:tc>
        <w:tc>
          <w:tcPr>
            <w:tcW w:w="823" w:type="dxa"/>
            <w:tcBorders>
              <w:top w:val="nil"/>
              <w:left w:val="nil"/>
              <w:bottom w:val="single" w:sz="4" w:space="0" w:color="auto"/>
              <w:right w:val="single" w:sz="4" w:space="0" w:color="auto"/>
            </w:tcBorders>
            <w:shd w:val="clear" w:color="000000" w:fill="FFCC99"/>
            <w:noWrap/>
            <w:vAlign w:val="center"/>
            <w:hideMark/>
          </w:tcPr>
          <w:p w14:paraId="366A8632"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39 147,5</w:t>
            </w:r>
          </w:p>
        </w:tc>
        <w:tc>
          <w:tcPr>
            <w:tcW w:w="823" w:type="dxa"/>
            <w:tcBorders>
              <w:top w:val="nil"/>
              <w:left w:val="nil"/>
              <w:bottom w:val="single" w:sz="4" w:space="0" w:color="auto"/>
              <w:right w:val="single" w:sz="4" w:space="0" w:color="auto"/>
            </w:tcBorders>
            <w:shd w:val="clear" w:color="000000" w:fill="FFCC99"/>
            <w:noWrap/>
            <w:vAlign w:val="center"/>
            <w:hideMark/>
          </w:tcPr>
          <w:p w14:paraId="2FAB093A"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41 485,4</w:t>
            </w:r>
          </w:p>
        </w:tc>
      </w:tr>
      <w:tr w:rsidR="0036059F" w:rsidRPr="0036059F" w14:paraId="2E802D53"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0C1DC9F6"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6DD99A56"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5002C961"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5F47D0F"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F6E74BA"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875" w:type="dxa"/>
            <w:tcBorders>
              <w:top w:val="nil"/>
              <w:left w:val="nil"/>
              <w:bottom w:val="single" w:sz="4" w:space="0" w:color="auto"/>
              <w:right w:val="single" w:sz="4" w:space="0" w:color="auto"/>
            </w:tcBorders>
            <w:shd w:val="clear" w:color="auto" w:fill="auto"/>
            <w:noWrap/>
            <w:vAlign w:val="center"/>
            <w:hideMark/>
          </w:tcPr>
          <w:p w14:paraId="2B80D9F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9369CC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F28E259"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r>
      <w:tr w:rsidR="0036059F" w:rsidRPr="0036059F" w14:paraId="3E250900"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6579D73"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6A400583"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14:paraId="35207065"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31 471,2</w:t>
            </w:r>
          </w:p>
        </w:tc>
        <w:tc>
          <w:tcPr>
            <w:tcW w:w="980" w:type="dxa"/>
            <w:tcBorders>
              <w:top w:val="nil"/>
              <w:left w:val="nil"/>
              <w:bottom w:val="single" w:sz="4" w:space="0" w:color="auto"/>
              <w:right w:val="single" w:sz="4" w:space="0" w:color="auto"/>
            </w:tcBorders>
            <w:shd w:val="clear" w:color="000000" w:fill="FFCC99"/>
            <w:noWrap/>
            <w:vAlign w:val="center"/>
            <w:hideMark/>
          </w:tcPr>
          <w:p w14:paraId="3884AB8F"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44 579,7</w:t>
            </w:r>
          </w:p>
        </w:tc>
        <w:tc>
          <w:tcPr>
            <w:tcW w:w="980" w:type="dxa"/>
            <w:tcBorders>
              <w:top w:val="nil"/>
              <w:left w:val="nil"/>
              <w:bottom w:val="single" w:sz="4" w:space="0" w:color="auto"/>
              <w:right w:val="single" w:sz="4" w:space="0" w:color="auto"/>
            </w:tcBorders>
            <w:shd w:val="clear" w:color="000000" w:fill="FFCC99"/>
            <w:noWrap/>
            <w:vAlign w:val="center"/>
            <w:hideMark/>
          </w:tcPr>
          <w:p w14:paraId="54B650C2"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47 711,9</w:t>
            </w:r>
          </w:p>
        </w:tc>
        <w:tc>
          <w:tcPr>
            <w:tcW w:w="875" w:type="dxa"/>
            <w:tcBorders>
              <w:top w:val="nil"/>
              <w:left w:val="nil"/>
              <w:bottom w:val="single" w:sz="4" w:space="0" w:color="auto"/>
              <w:right w:val="single" w:sz="4" w:space="0" w:color="auto"/>
            </w:tcBorders>
            <w:shd w:val="clear" w:color="000000" w:fill="FFCC99"/>
            <w:noWrap/>
            <w:vAlign w:val="center"/>
            <w:hideMark/>
          </w:tcPr>
          <w:p w14:paraId="71450B13"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78 213,4</w:t>
            </w:r>
          </w:p>
        </w:tc>
        <w:tc>
          <w:tcPr>
            <w:tcW w:w="823" w:type="dxa"/>
            <w:tcBorders>
              <w:top w:val="nil"/>
              <w:left w:val="nil"/>
              <w:bottom w:val="single" w:sz="4" w:space="0" w:color="auto"/>
              <w:right w:val="single" w:sz="4" w:space="0" w:color="auto"/>
            </w:tcBorders>
            <w:shd w:val="clear" w:color="000000" w:fill="FFCC99"/>
            <w:noWrap/>
            <w:vAlign w:val="center"/>
            <w:hideMark/>
          </w:tcPr>
          <w:p w14:paraId="00C6C7A0"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78 495,4</w:t>
            </w:r>
          </w:p>
        </w:tc>
        <w:tc>
          <w:tcPr>
            <w:tcW w:w="823" w:type="dxa"/>
            <w:tcBorders>
              <w:top w:val="nil"/>
              <w:left w:val="nil"/>
              <w:bottom w:val="single" w:sz="4" w:space="0" w:color="auto"/>
              <w:right w:val="single" w:sz="4" w:space="0" w:color="auto"/>
            </w:tcBorders>
            <w:shd w:val="clear" w:color="000000" w:fill="FFCC99"/>
            <w:noWrap/>
            <w:vAlign w:val="center"/>
            <w:hideMark/>
          </w:tcPr>
          <w:p w14:paraId="64E4F201"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78 640,4</w:t>
            </w:r>
          </w:p>
        </w:tc>
      </w:tr>
      <w:tr w:rsidR="0036059F" w:rsidRPr="0036059F" w14:paraId="5DD62E87"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DD714E0"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2F48A0FB"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10547B3A"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40822D6"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72D1927"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875" w:type="dxa"/>
            <w:tcBorders>
              <w:top w:val="nil"/>
              <w:left w:val="nil"/>
              <w:bottom w:val="single" w:sz="4" w:space="0" w:color="auto"/>
              <w:right w:val="single" w:sz="4" w:space="0" w:color="auto"/>
            </w:tcBorders>
            <w:shd w:val="clear" w:color="auto" w:fill="auto"/>
            <w:noWrap/>
            <w:vAlign w:val="center"/>
            <w:hideMark/>
          </w:tcPr>
          <w:p w14:paraId="382AA37E"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6CEE6B3"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A75374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r>
      <w:tr w:rsidR="0036059F" w:rsidRPr="0036059F" w14:paraId="4E014721" w14:textId="77777777" w:rsidTr="0036059F">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CC3D06C"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000000" w:fill="FFCC99"/>
            <w:noWrap/>
            <w:vAlign w:val="center"/>
            <w:hideMark/>
          </w:tcPr>
          <w:p w14:paraId="7F1FC833" w14:textId="77777777" w:rsidR="0036059F" w:rsidRPr="0036059F" w:rsidRDefault="0036059F" w:rsidP="0036059F">
            <w:pPr>
              <w:spacing w:after="0" w:line="240" w:lineRule="auto"/>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01504E3B"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31 471,2</w:t>
            </w:r>
          </w:p>
        </w:tc>
        <w:tc>
          <w:tcPr>
            <w:tcW w:w="980" w:type="dxa"/>
            <w:tcBorders>
              <w:top w:val="nil"/>
              <w:left w:val="nil"/>
              <w:bottom w:val="single" w:sz="4" w:space="0" w:color="auto"/>
              <w:right w:val="single" w:sz="4" w:space="0" w:color="auto"/>
            </w:tcBorders>
            <w:shd w:val="clear" w:color="000000" w:fill="FFCC99"/>
            <w:noWrap/>
            <w:vAlign w:val="center"/>
            <w:hideMark/>
          </w:tcPr>
          <w:p w14:paraId="00D5F119"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44 579,7</w:t>
            </w:r>
          </w:p>
        </w:tc>
        <w:tc>
          <w:tcPr>
            <w:tcW w:w="980" w:type="dxa"/>
            <w:tcBorders>
              <w:top w:val="nil"/>
              <w:left w:val="nil"/>
              <w:bottom w:val="single" w:sz="4" w:space="0" w:color="auto"/>
              <w:right w:val="single" w:sz="4" w:space="0" w:color="auto"/>
            </w:tcBorders>
            <w:shd w:val="clear" w:color="000000" w:fill="FFCC99"/>
            <w:noWrap/>
            <w:vAlign w:val="center"/>
            <w:hideMark/>
          </w:tcPr>
          <w:p w14:paraId="2A8F0063"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58 846,9</w:t>
            </w:r>
          </w:p>
        </w:tc>
        <w:tc>
          <w:tcPr>
            <w:tcW w:w="875" w:type="dxa"/>
            <w:tcBorders>
              <w:top w:val="nil"/>
              <w:left w:val="nil"/>
              <w:bottom w:val="single" w:sz="4" w:space="0" w:color="auto"/>
              <w:right w:val="single" w:sz="4" w:space="0" w:color="auto"/>
            </w:tcBorders>
            <w:shd w:val="clear" w:color="000000" w:fill="FFCC99"/>
            <w:noWrap/>
            <w:vAlign w:val="center"/>
            <w:hideMark/>
          </w:tcPr>
          <w:p w14:paraId="4B0E8CB3"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67 655,3</w:t>
            </w:r>
          </w:p>
        </w:tc>
        <w:tc>
          <w:tcPr>
            <w:tcW w:w="823" w:type="dxa"/>
            <w:tcBorders>
              <w:top w:val="nil"/>
              <w:left w:val="nil"/>
              <w:bottom w:val="single" w:sz="4" w:space="0" w:color="auto"/>
              <w:right w:val="single" w:sz="4" w:space="0" w:color="auto"/>
            </w:tcBorders>
            <w:shd w:val="clear" w:color="000000" w:fill="FFCC99"/>
            <w:noWrap/>
            <w:vAlign w:val="center"/>
            <w:hideMark/>
          </w:tcPr>
          <w:p w14:paraId="08387919"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68 016,6</w:t>
            </w:r>
          </w:p>
        </w:tc>
        <w:tc>
          <w:tcPr>
            <w:tcW w:w="823" w:type="dxa"/>
            <w:tcBorders>
              <w:top w:val="nil"/>
              <w:left w:val="nil"/>
              <w:bottom w:val="single" w:sz="4" w:space="0" w:color="auto"/>
              <w:right w:val="single" w:sz="4" w:space="0" w:color="auto"/>
            </w:tcBorders>
            <w:shd w:val="clear" w:color="000000" w:fill="FFCC99"/>
            <w:noWrap/>
            <w:vAlign w:val="center"/>
            <w:hideMark/>
          </w:tcPr>
          <w:p w14:paraId="798A6994" w14:textId="77777777" w:rsidR="0036059F" w:rsidRPr="0036059F" w:rsidRDefault="0036059F" w:rsidP="0036059F">
            <w:pPr>
              <w:spacing w:after="0" w:line="240" w:lineRule="auto"/>
              <w:jc w:val="right"/>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70 354,5</w:t>
            </w:r>
          </w:p>
        </w:tc>
      </w:tr>
      <w:tr w:rsidR="0036059F" w:rsidRPr="0036059F" w14:paraId="0763CA75"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2129A47"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3EB54EBD"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14:paraId="4C9A844C"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ED23711"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19770C0"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75" w:type="dxa"/>
            <w:tcBorders>
              <w:top w:val="nil"/>
              <w:left w:val="nil"/>
              <w:bottom w:val="single" w:sz="4" w:space="0" w:color="auto"/>
              <w:right w:val="single" w:sz="4" w:space="0" w:color="auto"/>
            </w:tcBorders>
            <w:shd w:val="clear" w:color="auto" w:fill="auto"/>
            <w:noWrap/>
            <w:vAlign w:val="center"/>
            <w:hideMark/>
          </w:tcPr>
          <w:p w14:paraId="69CD4CF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40E8A0F"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CD30B42"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 </w:t>
            </w:r>
          </w:p>
        </w:tc>
      </w:tr>
      <w:tr w:rsidR="0036059F" w:rsidRPr="0036059F" w14:paraId="42EBFD54"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A5A9810"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20886213"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2B273896"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448</w:t>
            </w:r>
          </w:p>
        </w:tc>
        <w:tc>
          <w:tcPr>
            <w:tcW w:w="980" w:type="dxa"/>
            <w:tcBorders>
              <w:top w:val="nil"/>
              <w:left w:val="nil"/>
              <w:bottom w:val="single" w:sz="4" w:space="0" w:color="auto"/>
              <w:right w:val="single" w:sz="4" w:space="0" w:color="auto"/>
            </w:tcBorders>
            <w:shd w:val="clear" w:color="auto" w:fill="auto"/>
            <w:noWrap/>
            <w:vAlign w:val="center"/>
            <w:hideMark/>
          </w:tcPr>
          <w:p w14:paraId="1AB2A97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445</w:t>
            </w:r>
          </w:p>
        </w:tc>
        <w:tc>
          <w:tcPr>
            <w:tcW w:w="980" w:type="dxa"/>
            <w:tcBorders>
              <w:top w:val="nil"/>
              <w:left w:val="nil"/>
              <w:bottom w:val="single" w:sz="4" w:space="0" w:color="auto"/>
              <w:right w:val="single" w:sz="4" w:space="0" w:color="auto"/>
            </w:tcBorders>
            <w:shd w:val="clear" w:color="auto" w:fill="auto"/>
            <w:noWrap/>
            <w:vAlign w:val="center"/>
            <w:hideMark/>
          </w:tcPr>
          <w:p w14:paraId="531CCF77"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61</w:t>
            </w:r>
          </w:p>
        </w:tc>
        <w:tc>
          <w:tcPr>
            <w:tcW w:w="875" w:type="dxa"/>
            <w:tcBorders>
              <w:top w:val="nil"/>
              <w:left w:val="nil"/>
              <w:bottom w:val="single" w:sz="4" w:space="0" w:color="auto"/>
              <w:right w:val="single" w:sz="4" w:space="0" w:color="auto"/>
            </w:tcBorders>
            <w:shd w:val="clear" w:color="auto" w:fill="auto"/>
            <w:noWrap/>
            <w:vAlign w:val="center"/>
            <w:hideMark/>
          </w:tcPr>
          <w:p w14:paraId="134FE4C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478</w:t>
            </w:r>
          </w:p>
        </w:tc>
        <w:tc>
          <w:tcPr>
            <w:tcW w:w="823" w:type="dxa"/>
            <w:tcBorders>
              <w:top w:val="nil"/>
              <w:left w:val="nil"/>
              <w:bottom w:val="single" w:sz="4" w:space="0" w:color="auto"/>
              <w:right w:val="single" w:sz="4" w:space="0" w:color="auto"/>
            </w:tcBorders>
            <w:shd w:val="clear" w:color="auto" w:fill="auto"/>
            <w:noWrap/>
            <w:vAlign w:val="center"/>
            <w:hideMark/>
          </w:tcPr>
          <w:p w14:paraId="7B08198D"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478</w:t>
            </w:r>
          </w:p>
        </w:tc>
        <w:tc>
          <w:tcPr>
            <w:tcW w:w="823" w:type="dxa"/>
            <w:tcBorders>
              <w:top w:val="nil"/>
              <w:left w:val="nil"/>
              <w:bottom w:val="single" w:sz="4" w:space="0" w:color="auto"/>
              <w:right w:val="single" w:sz="4" w:space="0" w:color="auto"/>
            </w:tcBorders>
            <w:shd w:val="clear" w:color="auto" w:fill="auto"/>
            <w:noWrap/>
            <w:vAlign w:val="center"/>
            <w:hideMark/>
          </w:tcPr>
          <w:p w14:paraId="00C93B13"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478</w:t>
            </w:r>
          </w:p>
        </w:tc>
      </w:tr>
      <w:tr w:rsidR="0036059F" w:rsidRPr="0036059F" w14:paraId="59C882BA" w14:textId="77777777" w:rsidTr="0036059F">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262468C" w14:textId="77777777" w:rsidR="0036059F" w:rsidRPr="0036059F" w:rsidRDefault="0036059F" w:rsidP="0036059F">
            <w:pPr>
              <w:spacing w:after="0" w:line="240" w:lineRule="auto"/>
              <w:jc w:val="both"/>
              <w:rPr>
                <w:rFonts w:ascii="Times New Roman" w:eastAsia="Times New Roman" w:hAnsi="Times New Roman" w:cs="Times New Roman"/>
                <w:b/>
                <w:bCs/>
                <w:color w:val="000000"/>
                <w:sz w:val="16"/>
                <w:szCs w:val="16"/>
                <w:lang w:eastAsia="bg-BG"/>
              </w:rPr>
            </w:pPr>
            <w:r w:rsidRPr="0036059F">
              <w:rPr>
                <w:rFonts w:ascii="Times New Roman" w:eastAsia="Times New Roman" w:hAnsi="Times New Roman" w:cs="Times New Roman"/>
                <w:b/>
                <w:bCs/>
                <w:color w:val="000000"/>
                <w:sz w:val="16"/>
                <w:szCs w:val="16"/>
                <w:lang w:eastAsia="bg-BG"/>
              </w:rPr>
              <w:t> </w:t>
            </w:r>
          </w:p>
        </w:tc>
        <w:tc>
          <w:tcPr>
            <w:tcW w:w="4306" w:type="dxa"/>
            <w:tcBorders>
              <w:top w:val="nil"/>
              <w:left w:val="nil"/>
              <w:bottom w:val="single" w:sz="4" w:space="0" w:color="auto"/>
              <w:right w:val="single" w:sz="4" w:space="0" w:color="auto"/>
            </w:tcBorders>
            <w:shd w:val="clear" w:color="auto" w:fill="auto"/>
            <w:noWrap/>
            <w:vAlign w:val="center"/>
            <w:hideMark/>
          </w:tcPr>
          <w:p w14:paraId="3F3955A8" w14:textId="77777777" w:rsidR="0036059F" w:rsidRPr="0036059F" w:rsidRDefault="0036059F" w:rsidP="0036059F">
            <w:pPr>
              <w:spacing w:after="0" w:line="240" w:lineRule="auto"/>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1597DDFC"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14:paraId="7E2BB8C0"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14:paraId="6E5BA465"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w:t>
            </w:r>
          </w:p>
        </w:tc>
        <w:tc>
          <w:tcPr>
            <w:tcW w:w="875" w:type="dxa"/>
            <w:tcBorders>
              <w:top w:val="nil"/>
              <w:left w:val="nil"/>
              <w:bottom w:val="single" w:sz="4" w:space="0" w:color="auto"/>
              <w:right w:val="single" w:sz="4" w:space="0" w:color="auto"/>
            </w:tcBorders>
            <w:shd w:val="clear" w:color="auto" w:fill="auto"/>
            <w:noWrap/>
            <w:vAlign w:val="center"/>
            <w:hideMark/>
          </w:tcPr>
          <w:p w14:paraId="4CBEA044"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481727FF"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3B662C91" w14:textId="77777777" w:rsidR="0036059F" w:rsidRPr="0036059F" w:rsidRDefault="0036059F" w:rsidP="0036059F">
            <w:pPr>
              <w:spacing w:after="0" w:line="240" w:lineRule="auto"/>
              <w:jc w:val="right"/>
              <w:rPr>
                <w:rFonts w:ascii="Times New Roman" w:eastAsia="Times New Roman" w:hAnsi="Times New Roman" w:cs="Times New Roman"/>
                <w:color w:val="000000"/>
                <w:sz w:val="16"/>
                <w:szCs w:val="16"/>
                <w:lang w:eastAsia="bg-BG"/>
              </w:rPr>
            </w:pPr>
            <w:r w:rsidRPr="0036059F">
              <w:rPr>
                <w:rFonts w:ascii="Times New Roman" w:eastAsia="Times New Roman" w:hAnsi="Times New Roman" w:cs="Times New Roman"/>
                <w:color w:val="000000"/>
                <w:sz w:val="16"/>
                <w:szCs w:val="16"/>
                <w:lang w:eastAsia="bg-BG"/>
              </w:rPr>
              <w:t>0</w:t>
            </w:r>
          </w:p>
        </w:tc>
      </w:tr>
    </w:tbl>
    <w:p w14:paraId="1C0B1A6E" w14:textId="749D4727" w:rsidR="00B54DA8" w:rsidRDefault="00B54DA8" w:rsidP="003B4424">
      <w:pPr>
        <w:pStyle w:val="ListParagraph"/>
        <w:tabs>
          <w:tab w:val="left" w:pos="851"/>
        </w:tabs>
        <w:spacing w:after="0" w:line="240" w:lineRule="auto"/>
        <w:ind w:left="0" w:firstLine="567"/>
        <w:jc w:val="both"/>
        <w:rPr>
          <w:rFonts w:ascii="Times New Roman" w:hAnsi="Times New Roman"/>
          <w:b/>
          <w:bCs/>
          <w:i/>
          <w:color w:val="0000FF"/>
        </w:rPr>
      </w:pPr>
    </w:p>
    <w:p w14:paraId="7101B836" w14:textId="77777777" w:rsidR="00933896" w:rsidRPr="003B4987" w:rsidRDefault="00933896" w:rsidP="00855BD0">
      <w:pPr>
        <w:pStyle w:val="ListParagraph"/>
        <w:tabs>
          <w:tab w:val="left" w:pos="851"/>
        </w:tabs>
        <w:spacing w:after="0" w:line="240" w:lineRule="auto"/>
        <w:ind w:left="0" w:firstLine="567"/>
        <w:jc w:val="both"/>
        <w:rPr>
          <w:rFonts w:ascii="Times New Roman" w:hAnsi="Times New Roman"/>
          <w:b/>
          <w:bCs/>
          <w:i/>
          <w:color w:val="0000FF"/>
        </w:rPr>
      </w:pPr>
      <w:r w:rsidRPr="003B4987">
        <w:rPr>
          <w:rFonts w:ascii="Times New Roman" w:hAnsi="Times New Roman"/>
          <w:b/>
          <w:bCs/>
          <w:i/>
          <w:color w:val="0000FF"/>
        </w:rPr>
        <w:t>Описание на администрираните разходни параграфи по пр</w:t>
      </w:r>
      <w:r w:rsidR="0093793A" w:rsidRPr="003B4987">
        <w:rPr>
          <w:rFonts w:ascii="Times New Roman" w:hAnsi="Times New Roman"/>
          <w:b/>
          <w:bCs/>
          <w:i/>
          <w:color w:val="0000FF"/>
        </w:rPr>
        <w:t>о</w:t>
      </w:r>
      <w:r w:rsidRPr="003B4987">
        <w:rPr>
          <w:rFonts w:ascii="Times New Roman" w:hAnsi="Times New Roman"/>
          <w:b/>
          <w:bCs/>
          <w:i/>
          <w:color w:val="0000FF"/>
        </w:rPr>
        <w:t>грамата, вкл. проектите</w:t>
      </w:r>
    </w:p>
    <w:p w14:paraId="6A04F00B" w14:textId="77777777" w:rsidR="00E12698" w:rsidRPr="00A67EC6" w:rsidRDefault="00D81B29" w:rsidP="00855BD0">
      <w:pPr>
        <w:pStyle w:val="ListParagraph"/>
        <w:numPr>
          <w:ilvl w:val="0"/>
          <w:numId w:val="33"/>
        </w:numPr>
        <w:tabs>
          <w:tab w:val="left" w:pos="851"/>
        </w:tabs>
        <w:spacing w:after="0" w:line="240" w:lineRule="auto"/>
        <w:ind w:left="0" w:firstLine="567"/>
        <w:jc w:val="both"/>
        <w:rPr>
          <w:rFonts w:ascii="Times New Roman" w:hAnsi="Times New Roman"/>
          <w:bCs/>
        </w:rPr>
      </w:pPr>
      <w:r w:rsidRPr="00A67EC6">
        <w:rPr>
          <w:rFonts w:ascii="Times New Roman" w:hAnsi="Times New Roman"/>
          <w:b/>
          <w:bCs/>
          <w:i/>
        </w:rPr>
        <w:t>Администрираните разходни параграфи по бюджета на МРРБ, в частта на Издръжката</w:t>
      </w:r>
      <w:r w:rsidRPr="00A67EC6">
        <w:rPr>
          <w:rFonts w:ascii="Times New Roman" w:hAnsi="Times New Roman"/>
          <w:bCs/>
        </w:rPr>
        <w:t>, са сформирани от разходи за:</w:t>
      </w:r>
    </w:p>
    <w:p w14:paraId="5A79BCB9" w14:textId="77777777" w:rsidR="00D81B29" w:rsidRPr="00ED7F39" w:rsidRDefault="00D81B29" w:rsidP="00855BD0">
      <w:pPr>
        <w:pStyle w:val="ListParagraph"/>
        <w:numPr>
          <w:ilvl w:val="0"/>
          <w:numId w:val="34"/>
        </w:numPr>
        <w:tabs>
          <w:tab w:val="left" w:pos="851"/>
        </w:tabs>
        <w:spacing w:after="0" w:line="240" w:lineRule="auto"/>
        <w:ind w:left="0" w:firstLine="567"/>
        <w:jc w:val="both"/>
        <w:rPr>
          <w:rFonts w:ascii="Times New Roman" w:hAnsi="Times New Roman"/>
          <w:bCs/>
        </w:rPr>
      </w:pPr>
      <w:r w:rsidRPr="00ED7F39">
        <w:rPr>
          <w:rFonts w:ascii="Times New Roman" w:hAnsi="Times New Roman"/>
          <w:bCs/>
        </w:rPr>
        <w:t>Изготвяне на устройствени планове;</w:t>
      </w:r>
    </w:p>
    <w:p w14:paraId="0B49E02C" w14:textId="77777777" w:rsidR="00D81B29" w:rsidRPr="00ED7F39"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ED7F39">
        <w:rPr>
          <w:rFonts w:ascii="Times New Roman" w:hAnsi="Times New Roman"/>
          <w:bCs/>
        </w:rPr>
        <w:t>Превантивни дейности за предотвратяване на свлачищните процеси на територията на Република България;</w:t>
      </w:r>
    </w:p>
    <w:p w14:paraId="2C29BF18" w14:textId="77777777" w:rsidR="00D81B29" w:rsidRPr="00ED7F39"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ED7F39">
        <w:rPr>
          <w:rFonts w:ascii="Times New Roman" w:hAnsi="Times New Roman"/>
          <w:bCs/>
        </w:rPr>
        <w:t>Субсидии за асоциации по ВиК по Закона за водите;</w:t>
      </w:r>
    </w:p>
    <w:p w14:paraId="5894BDA8" w14:textId="77777777" w:rsidR="00D81B29" w:rsidRPr="00ED7F39" w:rsidRDefault="00D81B29" w:rsidP="00855BD0">
      <w:pPr>
        <w:pStyle w:val="ListParagraph"/>
        <w:numPr>
          <w:ilvl w:val="0"/>
          <w:numId w:val="20"/>
        </w:numPr>
        <w:tabs>
          <w:tab w:val="left" w:pos="851"/>
        </w:tabs>
        <w:spacing w:after="0" w:line="240" w:lineRule="auto"/>
        <w:ind w:left="0" w:firstLine="567"/>
        <w:jc w:val="both"/>
        <w:rPr>
          <w:rFonts w:ascii="Times New Roman" w:hAnsi="Times New Roman"/>
          <w:bCs/>
        </w:rPr>
      </w:pPr>
      <w:r w:rsidRPr="00ED7F39">
        <w:rPr>
          <w:rFonts w:ascii="Times New Roman" w:hAnsi="Times New Roman"/>
          <w:b/>
          <w:bCs/>
          <w:i/>
        </w:rPr>
        <w:t xml:space="preserve">Администрираните разходни параграфи по бюджета на МРРБ, в частта на </w:t>
      </w:r>
      <w:r w:rsidR="00EB5AD3" w:rsidRPr="00ED7F39">
        <w:rPr>
          <w:rFonts w:ascii="Times New Roman" w:hAnsi="Times New Roman"/>
          <w:b/>
          <w:bCs/>
          <w:i/>
        </w:rPr>
        <w:t>капиталовите разходи</w:t>
      </w:r>
      <w:r w:rsidRPr="00ED7F39">
        <w:rPr>
          <w:rFonts w:ascii="Times New Roman" w:hAnsi="Times New Roman"/>
          <w:bCs/>
        </w:rPr>
        <w:t>, са сформирани от разходи за изграждане на благоустройствени, водоснабдителни и геозащитни обекти.</w:t>
      </w:r>
    </w:p>
    <w:p w14:paraId="5D3CA9E0" w14:textId="77777777" w:rsidR="003E19B2" w:rsidRPr="00ED7F39" w:rsidRDefault="00933896" w:rsidP="00855BD0">
      <w:pPr>
        <w:pStyle w:val="ListParagraph"/>
        <w:numPr>
          <w:ilvl w:val="0"/>
          <w:numId w:val="65"/>
        </w:numPr>
        <w:tabs>
          <w:tab w:val="left" w:pos="851"/>
        </w:tabs>
        <w:spacing w:after="0" w:line="240" w:lineRule="auto"/>
        <w:ind w:left="567" w:firstLine="0"/>
        <w:jc w:val="both"/>
        <w:rPr>
          <w:rFonts w:ascii="Times New Roman" w:eastAsia="Times New Roman" w:hAnsi="Times New Roman"/>
          <w:b/>
          <w:i/>
          <w:lang w:eastAsia="bg-BG"/>
        </w:rPr>
      </w:pPr>
      <w:r w:rsidRPr="00ED7F39">
        <w:rPr>
          <w:rFonts w:ascii="Times New Roman" w:eastAsia="Times New Roman" w:hAnsi="Times New Roman"/>
          <w:b/>
          <w:i/>
          <w:lang w:eastAsia="bg-BG"/>
        </w:rPr>
        <w:t xml:space="preserve">Геозащитни и благоустройствени </w:t>
      </w:r>
      <w:r w:rsidR="00D81B29" w:rsidRPr="00ED7F39">
        <w:rPr>
          <w:rFonts w:ascii="Times New Roman" w:eastAsia="Times New Roman" w:hAnsi="Times New Roman"/>
          <w:b/>
          <w:i/>
          <w:lang w:eastAsia="bg-BG"/>
        </w:rPr>
        <w:t>обекти/</w:t>
      </w:r>
      <w:r w:rsidRPr="00ED7F39">
        <w:rPr>
          <w:rFonts w:ascii="Times New Roman" w:eastAsia="Times New Roman" w:hAnsi="Times New Roman"/>
          <w:b/>
          <w:i/>
          <w:lang w:eastAsia="bg-BG"/>
        </w:rPr>
        <w:t>проекти:</w:t>
      </w:r>
    </w:p>
    <w:p w14:paraId="5F494806" w14:textId="77777777" w:rsidR="004E615F" w:rsidRPr="00ED7F39" w:rsidRDefault="004E615F" w:rsidP="00855BD0">
      <w:pPr>
        <w:spacing w:after="0" w:line="240" w:lineRule="auto"/>
        <w:ind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14:paraId="195CEAA5" w14:textId="77777777" w:rsidR="004E615F" w:rsidRPr="00ED7F39" w:rsidRDefault="004E615F" w:rsidP="00855BD0">
      <w:pPr>
        <w:spacing w:after="0" w:line="240" w:lineRule="auto"/>
        <w:ind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 xml:space="preserve">В периода 2023-2025 г. в областта на геозащитната дейности се предвижда изграждане на брегоукрепителни съоръжения (дамба и буна) и противосвлачищни съоръжения. Предвижда се изграждане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(буна), осигуряване на проектна готовност на обекти-държавна собственост, свързани с ремонт на </w:t>
      </w:r>
      <w:proofErr w:type="spellStart"/>
      <w:r w:rsidRPr="00ED7F39">
        <w:rPr>
          <w:rFonts w:ascii="Times New Roman" w:hAnsi="Times New Roman" w:cs="Times New Roman"/>
          <w:color w:val="000000" w:themeColor="text1"/>
        </w:rPr>
        <w:t>брегоукрепителните</w:t>
      </w:r>
      <w:proofErr w:type="spellEnd"/>
      <w:r w:rsidRPr="00ED7F39">
        <w:rPr>
          <w:rFonts w:ascii="Times New Roman" w:hAnsi="Times New Roman" w:cs="Times New Roman"/>
          <w:color w:val="000000" w:themeColor="text1"/>
        </w:rPr>
        <w:t xml:space="preserve"> съоръжения на плажната зона на гр. Варна, </w:t>
      </w:r>
      <w:proofErr w:type="spellStart"/>
      <w:r w:rsidRPr="00ED7F39">
        <w:rPr>
          <w:rFonts w:ascii="Times New Roman" w:hAnsi="Times New Roman" w:cs="Times New Roman"/>
          <w:color w:val="000000" w:themeColor="text1"/>
        </w:rPr>
        <w:t>брегоукрепителната</w:t>
      </w:r>
      <w:proofErr w:type="spellEnd"/>
      <w:r w:rsidRPr="00ED7F39">
        <w:rPr>
          <w:rFonts w:ascii="Times New Roman" w:hAnsi="Times New Roman" w:cs="Times New Roman"/>
          <w:color w:val="000000" w:themeColor="text1"/>
        </w:rPr>
        <w:t xml:space="preserve"> дамба от КК „Албена“ до гр. Балчик, както и подпомагане на общини за осигуряване на проектна готовност в свлачищни територии и изграждане на нови обекти, свързани </w:t>
      </w:r>
      <w:proofErr w:type="spellStart"/>
      <w:r w:rsidRPr="00ED7F39">
        <w:rPr>
          <w:rFonts w:ascii="Times New Roman" w:hAnsi="Times New Roman" w:cs="Times New Roman"/>
          <w:color w:val="000000" w:themeColor="text1"/>
        </w:rPr>
        <w:t>свързани</w:t>
      </w:r>
      <w:proofErr w:type="spellEnd"/>
      <w:r w:rsidRPr="00ED7F39">
        <w:rPr>
          <w:rFonts w:ascii="Times New Roman" w:hAnsi="Times New Roman" w:cs="Times New Roman"/>
          <w:color w:val="000000" w:themeColor="text1"/>
        </w:rPr>
        <w:t xml:space="preserve"> със свлачища, брегоукрепване и предпазване на брега от абразия, избрани по определени критерии. </w:t>
      </w:r>
    </w:p>
    <w:p w14:paraId="1CA274F7" w14:textId="77777777" w:rsidR="004E615F" w:rsidRPr="00ED7F39" w:rsidRDefault="004E615F" w:rsidP="00855BD0">
      <w:pPr>
        <w:spacing w:after="0" w:line="240" w:lineRule="auto"/>
        <w:ind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lastRenderedPageBreak/>
        <w:t>Предвижда се приоритетно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14:paraId="1F6DE3FA" w14:textId="77777777" w:rsidR="004E615F" w:rsidRPr="00ED7F39" w:rsidRDefault="004E615F" w:rsidP="00855BD0">
      <w:pPr>
        <w:spacing w:after="0" w:line="240" w:lineRule="auto"/>
        <w:ind w:right="45" w:firstLine="567"/>
        <w:jc w:val="both"/>
        <w:rPr>
          <w:rFonts w:ascii="Times New Roman" w:hAnsi="Times New Roman" w:cs="Times New Roman"/>
          <w:color w:val="000000" w:themeColor="text1"/>
        </w:rPr>
      </w:pPr>
      <w:r w:rsidRPr="00ED7F39">
        <w:rPr>
          <w:rFonts w:ascii="Times New Roman" w:hAnsi="Times New Roman" w:cs="Times New Roman"/>
          <w:color w:val="000000" w:themeColor="text1"/>
        </w:rPr>
        <w:t>През периода 2023-2025 г. ще бъдат избирани обекти, насочени за подобряване на уличната мрежа в населените места, на база определени критерии и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Предвид сключени през 2021 г. споразумения за трансфер на средства с общините Троян, Пещера, Ямбол, както и продължаващото през 2023 г. изпълнение на преходни обекти на територията на община Белово, поради искано удължаване на сроковете за завършване, същите ще продължат да се изпълняват и през 2023 г. с извършване на окончателните им плащания.</w:t>
      </w:r>
    </w:p>
    <w:p w14:paraId="3698EBC7" w14:textId="77777777" w:rsidR="00E52076" w:rsidRPr="00ED7F39" w:rsidRDefault="00933896" w:rsidP="00855BD0">
      <w:pPr>
        <w:pStyle w:val="ListParagraph"/>
        <w:numPr>
          <w:ilvl w:val="0"/>
          <w:numId w:val="65"/>
        </w:numPr>
        <w:tabs>
          <w:tab w:val="left" w:pos="851"/>
        </w:tabs>
        <w:spacing w:after="0" w:line="240" w:lineRule="auto"/>
        <w:ind w:left="567" w:firstLine="0"/>
        <w:jc w:val="both"/>
        <w:rPr>
          <w:rFonts w:ascii="Times New Roman" w:eastAsia="Times New Roman" w:hAnsi="Times New Roman"/>
          <w:b/>
          <w:i/>
          <w:lang w:eastAsia="bg-BG"/>
        </w:rPr>
      </w:pPr>
      <w:r w:rsidRPr="00ED7F39">
        <w:rPr>
          <w:rFonts w:ascii="Times New Roman" w:eastAsia="Times New Roman" w:hAnsi="Times New Roman"/>
          <w:b/>
          <w:i/>
          <w:lang w:eastAsia="bg-BG"/>
        </w:rPr>
        <w:t>Проекти</w:t>
      </w:r>
      <w:r w:rsidR="009F5EFA" w:rsidRPr="00ED7F39">
        <w:rPr>
          <w:rFonts w:ascii="Times New Roman" w:eastAsia="Times New Roman" w:hAnsi="Times New Roman"/>
          <w:b/>
          <w:i/>
          <w:lang w:eastAsia="bg-BG"/>
        </w:rPr>
        <w:t>/обекти, управлявани от дирекция“ Водоснабдяване и канализация“</w:t>
      </w:r>
      <w:r w:rsidRPr="00ED7F39">
        <w:rPr>
          <w:rFonts w:ascii="Times New Roman" w:eastAsia="Times New Roman" w:hAnsi="Times New Roman"/>
          <w:b/>
          <w:i/>
          <w:lang w:eastAsia="bg-BG"/>
        </w:rPr>
        <w:t xml:space="preserve"> </w:t>
      </w:r>
    </w:p>
    <w:p w14:paraId="14EB6F6D" w14:textId="77777777" w:rsidR="00667026" w:rsidRPr="00ED7F39" w:rsidRDefault="00667026" w:rsidP="00855BD0">
      <w:pPr>
        <w:numPr>
          <w:ilvl w:val="1"/>
          <w:numId w:val="69"/>
        </w:numPr>
        <w:tabs>
          <w:tab w:val="clear" w:pos="274"/>
          <w:tab w:val="num" w:pos="0"/>
          <w:tab w:val="left" w:pos="567"/>
          <w:tab w:val="left" w:pos="709"/>
        </w:tabs>
        <w:spacing w:after="0" w:line="240" w:lineRule="auto"/>
        <w:ind w:left="0" w:firstLine="567"/>
        <w:jc w:val="both"/>
        <w:rPr>
          <w:rFonts w:ascii="Times New Roman" w:hAnsi="Times New Roman" w:cs="Times New Roman"/>
        </w:rPr>
      </w:pPr>
      <w:r w:rsidRPr="00ED7F39">
        <w:rPr>
          <w:rFonts w:ascii="Times New Roman" w:hAnsi="Times New Roman" w:cs="Times New Roman"/>
          <w:b/>
        </w:rPr>
        <w:t>„Развитие на общинска инфраструктура“</w:t>
      </w:r>
      <w:r w:rsidRPr="00ED7F39">
        <w:rPr>
          <w:rFonts w:ascii="Times New Roman" w:hAnsi="Times New Roman" w:cs="Times New Roman"/>
        </w:rPr>
        <w:t>, изпълнението на дейностите по който в периода 2010 -31.12.2019 се финансира чрез държавен инвестиционен заем от Международна банка за възстановяване и развитие и от държавния бюджет, а от 2020 дейностите се финансират само от държавния бюджет. Проектът 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питейна вода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14:paraId="271E7434" w14:textId="77777777" w:rsidR="00667026" w:rsidRPr="00ED7F39" w:rsidRDefault="00667026" w:rsidP="00855BD0">
      <w:pPr>
        <w:spacing w:after="0" w:line="240" w:lineRule="auto"/>
        <w:ind w:firstLine="567"/>
        <w:jc w:val="both"/>
        <w:rPr>
          <w:rFonts w:ascii="Times New Roman" w:hAnsi="Times New Roman" w:cs="Times New Roman"/>
        </w:rPr>
      </w:pPr>
      <w:r w:rsidRPr="00ED7F39">
        <w:rPr>
          <w:rFonts w:ascii="Times New Roman" w:hAnsi="Times New Roman" w:cs="Times New Roman"/>
        </w:rPr>
        <w:t>Изпълнението на СМР на обект „Рехабилитация на яз. Студена“ приключи на 02.08.2021 г., след проведена Държавна приемателна комисия обектът е въведен в експлоатация с разрешение за ползване</w:t>
      </w:r>
      <w:r w:rsidRPr="00ED7F39" w:rsidDel="008609F0">
        <w:rPr>
          <w:rFonts w:ascii="Times New Roman" w:hAnsi="Times New Roman" w:cs="Times New Roman"/>
        </w:rPr>
        <w:t xml:space="preserve"> </w:t>
      </w:r>
      <w:r w:rsidRPr="00ED7F39">
        <w:rPr>
          <w:rFonts w:ascii="Times New Roman" w:hAnsi="Times New Roman" w:cs="Times New Roman"/>
        </w:rPr>
        <w:t xml:space="preserve"> от 18.01.2022 г. На 02 август 2022 г., съгласно договора, приключи срокът за съобщаване на дефекти. Предстои изготвяне на окончателни документи по договорите  и извършване на финални разплащания.</w:t>
      </w:r>
    </w:p>
    <w:p w14:paraId="565CACEE" w14:textId="77777777" w:rsidR="00667026" w:rsidRPr="00ED7F39" w:rsidRDefault="00667026" w:rsidP="00855BD0">
      <w:pPr>
        <w:tabs>
          <w:tab w:val="left" w:pos="567"/>
          <w:tab w:val="left" w:pos="993"/>
        </w:tabs>
        <w:spacing w:after="0" w:line="240" w:lineRule="auto"/>
        <w:ind w:firstLine="567"/>
        <w:jc w:val="both"/>
        <w:rPr>
          <w:rFonts w:ascii="Times New Roman" w:hAnsi="Times New Roman" w:cs="Times New Roman"/>
        </w:rPr>
      </w:pPr>
      <w:r w:rsidRPr="00ED7F39">
        <w:rPr>
          <w:rFonts w:ascii="Times New Roman" w:hAnsi="Times New Roman" w:cs="Times New Roman"/>
        </w:rPr>
        <w:t xml:space="preserve">По проект „Развитие на общинската инфраструктура“ през тригодишния програмен период продължава изпълнението на обектите, свързани с доизграждането на язовир „Луда Яна“ и ПСПВ . </w:t>
      </w:r>
    </w:p>
    <w:p w14:paraId="3C630F96" w14:textId="77777777" w:rsidR="00667026" w:rsidRPr="00667026" w:rsidRDefault="00667026" w:rsidP="00855BD0">
      <w:pPr>
        <w:tabs>
          <w:tab w:val="left" w:pos="567"/>
        </w:tabs>
        <w:spacing w:after="0" w:line="240" w:lineRule="auto"/>
        <w:ind w:firstLine="567"/>
        <w:jc w:val="both"/>
        <w:rPr>
          <w:rFonts w:ascii="Times New Roman" w:hAnsi="Times New Roman" w:cs="Times New Roman"/>
        </w:rPr>
      </w:pPr>
      <w:r w:rsidRPr="00ED7F39">
        <w:rPr>
          <w:rFonts w:ascii="Times New Roman" w:hAnsi="Times New Roman" w:cs="Times New Roman"/>
        </w:rPr>
        <w:t>По отношение на други  проекти, които министерството планира за финансиране на ВиК инфраструктура, са съгласно  заложената тригодишна времева схема.</w:t>
      </w:r>
    </w:p>
    <w:p w14:paraId="78124C0E" w14:textId="77777777" w:rsidR="00DB581D" w:rsidRPr="00B54DA8" w:rsidRDefault="00DB581D" w:rsidP="00855BD0">
      <w:pPr>
        <w:spacing w:after="0" w:line="240" w:lineRule="auto"/>
        <w:ind w:firstLine="567"/>
        <w:jc w:val="both"/>
        <w:rPr>
          <w:rFonts w:ascii="Times New Roman" w:eastAsia="Times New Roman" w:hAnsi="Times New Roman"/>
          <w:lang w:eastAsia="bg-BG"/>
        </w:rPr>
      </w:pPr>
    </w:p>
    <w:p w14:paraId="70FCB356" w14:textId="77777777" w:rsidR="004B208A" w:rsidRPr="00B54DA8" w:rsidRDefault="00BE748D" w:rsidP="00855BD0">
      <w:pPr>
        <w:spacing w:after="0" w:line="240" w:lineRule="auto"/>
        <w:ind w:left="567"/>
        <w:jc w:val="both"/>
        <w:rPr>
          <w:rFonts w:ascii="Times New Roman" w:hAnsi="Times New Roman" w:cs="Times New Roman"/>
          <w:b/>
          <w:color w:val="4A7C2C" w:themeColor="accent4" w:themeShade="BF"/>
        </w:rPr>
      </w:pPr>
      <w:r w:rsidRPr="00B54DA8">
        <w:rPr>
          <w:rFonts w:ascii="Times New Roman" w:hAnsi="Times New Roman" w:cs="Times New Roman"/>
          <w:b/>
          <w:color w:val="4A7C2C" w:themeColor="accent4" w:themeShade="BF"/>
        </w:rPr>
        <w:t>2100.02.03</w:t>
      </w:r>
      <w:r w:rsidR="004D09FE" w:rsidRPr="00B54DA8">
        <w:rPr>
          <w:rFonts w:ascii="Times New Roman" w:hAnsi="Times New Roman" w:cs="Times New Roman"/>
          <w:b/>
          <w:color w:val="4A7C2C" w:themeColor="accent4" w:themeShade="BF"/>
        </w:rPr>
        <w:t xml:space="preserve">. </w:t>
      </w:r>
      <w:r w:rsidR="004D09FE" w:rsidRPr="009E31F4">
        <w:rPr>
          <w:rFonts w:ascii="Times New Roman" w:hAnsi="Times New Roman" w:cs="Times New Roman"/>
          <w:b/>
          <w:color w:val="4A7C2C" w:themeColor="accent4" w:themeShade="BF"/>
        </w:rPr>
        <w:t xml:space="preserve"> </w:t>
      </w:r>
      <w:r w:rsidR="004D09FE" w:rsidRPr="00B54DA8">
        <w:rPr>
          <w:rFonts w:ascii="Times New Roman" w:hAnsi="Times New Roman" w:cs="Times New Roman"/>
          <w:b/>
          <w:color w:val="4A7C2C" w:themeColor="accent4" w:themeShade="BF"/>
        </w:rPr>
        <w:t>БЮДЖЕТНА ПРОГРАМА „НОРМАТИВНО РЕГУЛИРАНЕ И КОНТРОЛ НА СТРОИТЕЛНИТЕ ПРОДУКТИ И ИНВЕСТИЦИОННИЯ ПРОЦЕС В СТРОИТЕЛСТВОТО“</w:t>
      </w:r>
    </w:p>
    <w:p w14:paraId="2978ECFE" w14:textId="77777777" w:rsidR="00610C00" w:rsidRPr="00B54DA8" w:rsidRDefault="00610C00" w:rsidP="00855BD0">
      <w:pPr>
        <w:spacing w:after="0" w:line="240" w:lineRule="auto"/>
        <w:ind w:left="567"/>
        <w:jc w:val="both"/>
        <w:rPr>
          <w:rFonts w:ascii="Times New Roman" w:hAnsi="Times New Roman" w:cs="Times New Roman"/>
          <w:b/>
          <w:color w:val="EB5605" w:themeColor="accent5"/>
        </w:rPr>
      </w:pPr>
    </w:p>
    <w:p w14:paraId="1F28A4C4" w14:textId="77777777" w:rsidR="00A900DF" w:rsidRPr="00B54DA8" w:rsidRDefault="00A900DF" w:rsidP="00855BD0">
      <w:pPr>
        <w:pStyle w:val="ListParagraph"/>
        <w:numPr>
          <w:ilvl w:val="0"/>
          <w:numId w:val="22"/>
        </w:numPr>
        <w:tabs>
          <w:tab w:val="left" w:pos="851"/>
        </w:tabs>
        <w:spacing w:after="0" w:line="240" w:lineRule="auto"/>
        <w:ind w:left="0" w:firstLine="567"/>
        <w:jc w:val="both"/>
        <w:rPr>
          <w:rFonts w:ascii="Times New Roman" w:eastAsia="Times New Roman" w:hAnsi="Times New Roman"/>
          <w:b/>
          <w:i/>
          <w:color w:val="0000CC"/>
          <w:lang w:eastAsia="bg-BG"/>
        </w:rPr>
      </w:pPr>
      <w:r w:rsidRPr="00B54DA8">
        <w:rPr>
          <w:rFonts w:ascii="Times New Roman" w:eastAsia="Times New Roman" w:hAnsi="Times New Roman"/>
          <w:b/>
          <w:i/>
          <w:color w:val="0000CC"/>
          <w:lang w:eastAsia="bg-BG"/>
        </w:rPr>
        <w:t xml:space="preserve">Цели на бюджетната програма </w:t>
      </w:r>
    </w:p>
    <w:p w14:paraId="7545BA88" w14:textId="77777777" w:rsidR="001D03F9" w:rsidRPr="00ED7F39" w:rsidRDefault="001D03F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Целта на бюджетната програма 2100.03.01</w:t>
      </w:r>
      <w:r w:rsidRPr="00ED7F39">
        <w:rPr>
          <w:rFonts w:ascii="Times New Roman" w:eastAsia="Times New Roman" w:hAnsi="Times New Roman" w:cs="Times New Roman"/>
          <w:b/>
          <w:lang w:eastAsia="bg-BG"/>
        </w:rPr>
        <w:t xml:space="preserve"> </w:t>
      </w:r>
      <w:r w:rsidRPr="00ED7F39">
        <w:rPr>
          <w:rFonts w:ascii="Times New Roman" w:eastAsia="Times New Roman" w:hAnsi="Times New Roman" w:cs="Times New Roman"/>
          <w:lang w:eastAsia="bg-BG"/>
        </w:rPr>
        <w:t xml:space="preserve">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14:paraId="0F11F09D" w14:textId="77777777" w:rsidR="001D03F9" w:rsidRPr="00ED7F39" w:rsidRDefault="001D03F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Дирекция</w:t>
      </w:r>
      <w:r w:rsidR="005A2582" w:rsidRPr="00ED7F39">
        <w:rPr>
          <w:rFonts w:ascii="Times New Roman" w:eastAsia="Times New Roman" w:hAnsi="Times New Roman" w:cs="Times New Roman"/>
          <w:lang w:eastAsia="bg-BG"/>
        </w:rPr>
        <w:t xml:space="preserve"> „Технически правила и норми“ (ТПН)</w:t>
      </w:r>
      <w:r w:rsidRPr="00ED7F39">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14:paraId="3E487E98" w14:textId="77777777" w:rsidR="001D03F9" w:rsidRPr="00ED7F39" w:rsidRDefault="001D03F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14:paraId="7E2D5299"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ДНСК</w:t>
      </w:r>
      <w:r w:rsidR="005A2582" w:rsidRPr="00ED7F39">
        <w:rPr>
          <w:rFonts w:ascii="Times New Roman" w:eastAsia="Times New Roman" w:hAnsi="Times New Roman" w:cs="Times New Roman"/>
          <w:lang w:eastAsia="bg-BG"/>
        </w:rPr>
        <w:t>, от своя страна,</w:t>
      </w:r>
      <w:r w:rsidRPr="00ED7F39">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14:paraId="7A3250DD" w14:textId="79BCD222" w:rsidR="00855BD0" w:rsidRPr="00ED7F39" w:rsidRDefault="007314E8" w:rsidP="00855BD0">
      <w:pPr>
        <w:pStyle w:val="ListParagraph"/>
        <w:numPr>
          <w:ilvl w:val="0"/>
          <w:numId w:val="22"/>
        </w:numPr>
        <w:tabs>
          <w:tab w:val="left" w:pos="851"/>
        </w:tabs>
        <w:spacing w:after="0" w:line="240" w:lineRule="auto"/>
        <w:jc w:val="both"/>
        <w:rPr>
          <w:rFonts w:ascii="Times New Roman" w:eastAsia="Times New Roman" w:hAnsi="Times New Roman"/>
          <w:b/>
          <w:i/>
          <w:color w:val="0000CC"/>
          <w:lang w:eastAsia="bg-BG"/>
        </w:rPr>
      </w:pPr>
      <w:r w:rsidRPr="00ED7F39">
        <w:rPr>
          <w:rFonts w:ascii="Times New Roman" w:eastAsia="Times New Roman" w:hAnsi="Times New Roman"/>
          <w:b/>
          <w:i/>
          <w:color w:val="0000CC"/>
          <w:lang w:eastAsia="bg-BG"/>
        </w:rPr>
        <w:t>Целеви стойности по показателите за изпълнение</w:t>
      </w:r>
    </w:p>
    <w:p w14:paraId="60866FD8" w14:textId="77777777" w:rsidR="00ED7F39" w:rsidRPr="00ED7F39" w:rsidRDefault="00ED7F39" w:rsidP="00A255A9">
      <w:pPr>
        <w:pStyle w:val="ListParagraph"/>
        <w:tabs>
          <w:tab w:val="left" w:pos="851"/>
        </w:tabs>
        <w:spacing w:after="0" w:line="240" w:lineRule="auto"/>
        <w:ind w:left="927"/>
        <w:jc w:val="both"/>
        <w:rPr>
          <w:rFonts w:ascii="Times New Roman" w:eastAsia="Times New Roman" w:hAnsi="Times New Roman"/>
          <w:b/>
          <w:i/>
          <w:color w:val="0000CC"/>
          <w:lang w:eastAsia="bg-BG"/>
        </w:rPr>
      </w:pPr>
    </w:p>
    <w:tbl>
      <w:tblPr>
        <w:tblW w:w="10060" w:type="dxa"/>
        <w:tblInd w:w="-5" w:type="dxa"/>
        <w:tblCellMar>
          <w:left w:w="70" w:type="dxa"/>
          <w:right w:w="70" w:type="dxa"/>
        </w:tblCellMar>
        <w:tblLook w:val="04A0" w:firstRow="1" w:lastRow="0" w:firstColumn="1" w:lastColumn="0" w:noHBand="0" w:noVBand="1"/>
      </w:tblPr>
      <w:tblGrid>
        <w:gridCol w:w="5954"/>
        <w:gridCol w:w="850"/>
        <w:gridCol w:w="993"/>
        <w:gridCol w:w="1135"/>
        <w:gridCol w:w="1128"/>
      </w:tblGrid>
      <w:tr w:rsidR="00855BD0" w:rsidRPr="00ED7F39" w14:paraId="2E6FD045" w14:textId="77777777" w:rsidTr="00855BD0">
        <w:trPr>
          <w:trHeight w:val="105"/>
        </w:trPr>
        <w:tc>
          <w:tcPr>
            <w:tcW w:w="5954"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097ED4F9" w14:textId="77777777" w:rsidR="00855BD0" w:rsidRPr="00ED7F39" w:rsidRDefault="00855BD0" w:rsidP="008D7AC8">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lastRenderedPageBreak/>
              <w:t>ПОКАЗАТЕЛИ ЗА ИЗПЪЛНЕНИЕ</w:t>
            </w:r>
            <w:r w:rsidRPr="00ED7F39">
              <w:rPr>
                <w:rFonts w:ascii="Times New Roman" w:eastAsia="Times New Roman" w:hAnsi="Times New Roman" w:cs="Times New Roman"/>
                <w:b/>
                <w:bCs/>
                <w:color w:val="000000"/>
                <w:sz w:val="18"/>
                <w:szCs w:val="18"/>
                <w:lang w:eastAsia="bg-BG"/>
              </w:rPr>
              <w:br/>
            </w:r>
            <w:r w:rsidRPr="00ED7F39">
              <w:rPr>
                <w:rFonts w:ascii="Times New Roman" w:eastAsia="Times New Roman" w:hAnsi="Times New Roman" w:cs="Times New Roman"/>
                <w:b/>
                <w:bCs/>
                <w:color w:val="000000"/>
                <w:sz w:val="18"/>
                <w:szCs w:val="18"/>
                <w:lang w:eastAsia="bg-BG"/>
              </w:rPr>
              <w:br/>
              <w:t>2100.02.03 Бюджетна програма „Нормативно регулиране и контрол на строителните продукти и инвестиционния процес в строителството“</w:t>
            </w:r>
          </w:p>
        </w:tc>
        <w:tc>
          <w:tcPr>
            <w:tcW w:w="4106" w:type="dxa"/>
            <w:gridSpan w:val="4"/>
            <w:tcBorders>
              <w:top w:val="single" w:sz="4" w:space="0" w:color="auto"/>
              <w:left w:val="nil"/>
              <w:bottom w:val="single" w:sz="4" w:space="0" w:color="auto"/>
              <w:right w:val="single" w:sz="4" w:space="0" w:color="auto"/>
            </w:tcBorders>
            <w:shd w:val="clear" w:color="000000" w:fill="FFCC99"/>
            <w:vAlign w:val="center"/>
            <w:hideMark/>
          </w:tcPr>
          <w:p w14:paraId="61BD18DD" w14:textId="77777777" w:rsidR="00855BD0" w:rsidRPr="00ED7F39" w:rsidRDefault="00855BD0" w:rsidP="00855BD0">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Целева стойност</w:t>
            </w:r>
          </w:p>
        </w:tc>
      </w:tr>
      <w:tr w:rsidR="00855BD0" w:rsidRPr="00ED7F39" w14:paraId="363B3DA2" w14:textId="77777777" w:rsidTr="00855BD0">
        <w:trPr>
          <w:trHeight w:val="480"/>
        </w:trPr>
        <w:tc>
          <w:tcPr>
            <w:tcW w:w="5954" w:type="dxa"/>
            <w:tcBorders>
              <w:top w:val="nil"/>
              <w:left w:val="single" w:sz="4" w:space="0" w:color="auto"/>
              <w:bottom w:val="single" w:sz="4" w:space="0" w:color="auto"/>
              <w:right w:val="single" w:sz="4" w:space="0" w:color="auto"/>
            </w:tcBorders>
            <w:shd w:val="clear" w:color="000000" w:fill="FFCC99"/>
            <w:vAlign w:val="center"/>
            <w:hideMark/>
          </w:tcPr>
          <w:p w14:paraId="1295B5D2" w14:textId="77777777" w:rsidR="00855BD0" w:rsidRPr="00ED7F39" w:rsidRDefault="00855BD0" w:rsidP="00855BD0">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14:paraId="146CE919" w14:textId="77777777" w:rsidR="00855BD0" w:rsidRPr="00ED7F39" w:rsidRDefault="00855BD0" w:rsidP="00855BD0">
            <w:pPr>
              <w:spacing w:after="0" w:line="240" w:lineRule="auto"/>
              <w:jc w:val="center"/>
              <w:rPr>
                <w:rFonts w:ascii="Times New Roman" w:eastAsia="Times New Roman" w:hAnsi="Times New Roman" w:cs="Times New Roman"/>
                <w:b/>
                <w:bCs/>
                <w:color w:val="000000"/>
                <w:sz w:val="18"/>
                <w:szCs w:val="18"/>
                <w:lang w:eastAsia="bg-BG"/>
              </w:rPr>
            </w:pPr>
            <w:r w:rsidRPr="00ED7F39">
              <w:rPr>
                <w:rFonts w:ascii="Times New Roman" w:eastAsia="Times New Roman" w:hAnsi="Times New Roman" w:cs="Times New Roman"/>
                <w:b/>
                <w:bCs/>
                <w:color w:val="000000"/>
                <w:sz w:val="18"/>
                <w:szCs w:val="18"/>
                <w:lang w:eastAsia="bg-BG"/>
              </w:rPr>
              <w:t>Мерна единица</w:t>
            </w:r>
          </w:p>
        </w:tc>
        <w:tc>
          <w:tcPr>
            <w:tcW w:w="993" w:type="dxa"/>
            <w:tcBorders>
              <w:top w:val="nil"/>
              <w:left w:val="nil"/>
              <w:bottom w:val="single" w:sz="4" w:space="0" w:color="auto"/>
              <w:right w:val="single" w:sz="4" w:space="0" w:color="auto"/>
            </w:tcBorders>
            <w:shd w:val="clear" w:color="000000" w:fill="FFCC99"/>
            <w:vAlign w:val="center"/>
            <w:hideMark/>
          </w:tcPr>
          <w:p w14:paraId="31371337" w14:textId="3B234F71" w:rsidR="00855BD0" w:rsidRPr="00ED7F39" w:rsidRDefault="00855BD0" w:rsidP="0082547E">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w:t>
            </w:r>
            <w:r w:rsidR="0082547E">
              <w:rPr>
                <w:rFonts w:ascii="Times New Roman" w:eastAsia="Times New Roman" w:hAnsi="Times New Roman" w:cs="Times New Roman"/>
                <w:b/>
                <w:bCs/>
                <w:i/>
                <w:iCs/>
                <w:color w:val="000000"/>
                <w:sz w:val="18"/>
                <w:szCs w:val="18"/>
                <w:lang w:eastAsia="bg-BG"/>
              </w:rPr>
              <w:t>ект</w:t>
            </w:r>
            <w:r w:rsidRPr="00ED7F39">
              <w:rPr>
                <w:rFonts w:ascii="Times New Roman" w:eastAsia="Times New Roman" w:hAnsi="Times New Roman" w:cs="Times New Roman"/>
                <w:b/>
                <w:bCs/>
                <w:i/>
                <w:iCs/>
                <w:color w:val="000000"/>
                <w:sz w:val="18"/>
                <w:szCs w:val="18"/>
                <w:lang w:eastAsia="bg-BG"/>
              </w:rPr>
              <w:t xml:space="preserve"> 2023 г.</w:t>
            </w:r>
          </w:p>
        </w:tc>
        <w:tc>
          <w:tcPr>
            <w:tcW w:w="1135" w:type="dxa"/>
            <w:tcBorders>
              <w:top w:val="nil"/>
              <w:left w:val="nil"/>
              <w:bottom w:val="single" w:sz="4" w:space="0" w:color="auto"/>
              <w:right w:val="single" w:sz="4" w:space="0" w:color="auto"/>
            </w:tcBorders>
            <w:shd w:val="clear" w:color="000000" w:fill="FFCC99"/>
            <w:vAlign w:val="center"/>
            <w:hideMark/>
          </w:tcPr>
          <w:p w14:paraId="28E8E220" w14:textId="77777777" w:rsidR="00855BD0" w:rsidRPr="00ED7F39" w:rsidRDefault="00855BD0" w:rsidP="00855BD0">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Прогноза 2024 г.</w:t>
            </w:r>
          </w:p>
        </w:tc>
        <w:tc>
          <w:tcPr>
            <w:tcW w:w="1128" w:type="dxa"/>
            <w:tcBorders>
              <w:top w:val="nil"/>
              <w:left w:val="nil"/>
              <w:bottom w:val="single" w:sz="4" w:space="0" w:color="auto"/>
              <w:right w:val="single" w:sz="4" w:space="0" w:color="auto"/>
            </w:tcBorders>
            <w:shd w:val="clear" w:color="000000" w:fill="FFCC99"/>
            <w:vAlign w:val="center"/>
            <w:hideMark/>
          </w:tcPr>
          <w:p w14:paraId="0937A17F" w14:textId="77777777" w:rsidR="00855BD0" w:rsidRPr="00ED7F39" w:rsidRDefault="00855BD0" w:rsidP="00855BD0">
            <w:pPr>
              <w:spacing w:after="0" w:line="240" w:lineRule="auto"/>
              <w:jc w:val="center"/>
              <w:rPr>
                <w:rFonts w:ascii="Times New Roman" w:eastAsia="Times New Roman" w:hAnsi="Times New Roman" w:cs="Times New Roman"/>
                <w:b/>
                <w:bCs/>
                <w:i/>
                <w:iCs/>
                <w:color w:val="000000"/>
                <w:sz w:val="18"/>
                <w:szCs w:val="18"/>
                <w:lang w:eastAsia="bg-BG"/>
              </w:rPr>
            </w:pPr>
            <w:r w:rsidRPr="00ED7F39">
              <w:rPr>
                <w:rFonts w:ascii="Times New Roman" w:eastAsia="Times New Roman" w:hAnsi="Times New Roman" w:cs="Times New Roman"/>
                <w:b/>
                <w:bCs/>
                <w:i/>
                <w:iCs/>
                <w:color w:val="000000"/>
                <w:sz w:val="18"/>
                <w:szCs w:val="18"/>
                <w:lang w:eastAsia="bg-BG"/>
              </w:rPr>
              <w:t>Прогноза 2025 г.</w:t>
            </w:r>
          </w:p>
        </w:tc>
      </w:tr>
      <w:tr w:rsidR="00855BD0" w:rsidRPr="00ED7F39" w14:paraId="519A69ED" w14:textId="77777777" w:rsidTr="00855BD0">
        <w:trPr>
          <w:trHeight w:val="38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9B8480B"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850" w:type="dxa"/>
            <w:tcBorders>
              <w:top w:val="nil"/>
              <w:left w:val="nil"/>
              <w:bottom w:val="single" w:sz="4" w:space="0" w:color="auto"/>
              <w:right w:val="single" w:sz="4" w:space="0" w:color="auto"/>
            </w:tcBorders>
            <w:shd w:val="clear" w:color="auto" w:fill="auto"/>
            <w:vAlign w:val="center"/>
            <w:hideMark/>
          </w:tcPr>
          <w:p w14:paraId="4DB09FD1"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0BEFFC41"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w:t>
            </w:r>
          </w:p>
        </w:tc>
        <w:tc>
          <w:tcPr>
            <w:tcW w:w="1135" w:type="dxa"/>
            <w:tcBorders>
              <w:top w:val="nil"/>
              <w:left w:val="nil"/>
              <w:bottom w:val="single" w:sz="4" w:space="0" w:color="auto"/>
              <w:right w:val="single" w:sz="4" w:space="0" w:color="auto"/>
            </w:tcBorders>
            <w:shd w:val="clear" w:color="auto" w:fill="auto"/>
            <w:vAlign w:val="center"/>
            <w:hideMark/>
          </w:tcPr>
          <w:p w14:paraId="10AD0F99"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w:t>
            </w:r>
          </w:p>
        </w:tc>
        <w:tc>
          <w:tcPr>
            <w:tcW w:w="1128" w:type="dxa"/>
            <w:tcBorders>
              <w:top w:val="nil"/>
              <w:left w:val="nil"/>
              <w:bottom w:val="single" w:sz="4" w:space="0" w:color="auto"/>
              <w:right w:val="single" w:sz="4" w:space="0" w:color="auto"/>
            </w:tcBorders>
            <w:shd w:val="clear" w:color="auto" w:fill="auto"/>
            <w:vAlign w:val="center"/>
            <w:hideMark/>
          </w:tcPr>
          <w:p w14:paraId="5A3C2D1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w:t>
            </w:r>
          </w:p>
        </w:tc>
      </w:tr>
      <w:tr w:rsidR="00855BD0" w:rsidRPr="00ED7F39" w14:paraId="28021008" w14:textId="77777777" w:rsidTr="00855BD0">
        <w:trPr>
          <w:trHeight w:val="323"/>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BDE8722"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 </w:t>
            </w:r>
          </w:p>
        </w:tc>
        <w:tc>
          <w:tcPr>
            <w:tcW w:w="850" w:type="dxa"/>
            <w:tcBorders>
              <w:top w:val="nil"/>
              <w:left w:val="nil"/>
              <w:bottom w:val="single" w:sz="4" w:space="0" w:color="auto"/>
              <w:right w:val="single" w:sz="4" w:space="0" w:color="auto"/>
            </w:tcBorders>
            <w:shd w:val="clear" w:color="auto" w:fill="auto"/>
            <w:vAlign w:val="center"/>
            <w:hideMark/>
          </w:tcPr>
          <w:p w14:paraId="12F2FB9F"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0EABB531"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35" w:type="dxa"/>
            <w:tcBorders>
              <w:top w:val="nil"/>
              <w:left w:val="nil"/>
              <w:bottom w:val="single" w:sz="4" w:space="0" w:color="auto"/>
              <w:right w:val="single" w:sz="4" w:space="0" w:color="auto"/>
            </w:tcBorders>
            <w:shd w:val="clear" w:color="auto" w:fill="auto"/>
            <w:vAlign w:val="center"/>
            <w:hideMark/>
          </w:tcPr>
          <w:p w14:paraId="6C52D5A4"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c>
          <w:tcPr>
            <w:tcW w:w="1128" w:type="dxa"/>
            <w:tcBorders>
              <w:top w:val="nil"/>
              <w:left w:val="nil"/>
              <w:bottom w:val="single" w:sz="4" w:space="0" w:color="auto"/>
              <w:right w:val="single" w:sz="4" w:space="0" w:color="auto"/>
            </w:tcBorders>
            <w:shd w:val="clear" w:color="auto" w:fill="auto"/>
            <w:vAlign w:val="center"/>
            <w:hideMark/>
          </w:tcPr>
          <w:p w14:paraId="40DAE14D"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w:t>
            </w:r>
          </w:p>
        </w:tc>
      </w:tr>
      <w:tr w:rsidR="00855BD0" w:rsidRPr="00ED7F39" w14:paraId="6BE56A29" w14:textId="77777777" w:rsidTr="00855BD0">
        <w:trPr>
          <w:trHeight w:val="409"/>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22DBA33"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3. Разработени национални приложения за прилагане на европейските </w:t>
            </w:r>
            <w:proofErr w:type="spellStart"/>
            <w:r w:rsidRPr="00ED7F39">
              <w:rPr>
                <w:rFonts w:ascii="Times New Roman" w:eastAsia="Times New Roman" w:hAnsi="Times New Roman" w:cs="Times New Roman"/>
                <w:color w:val="000000"/>
                <w:sz w:val="18"/>
                <w:szCs w:val="18"/>
                <w:lang w:eastAsia="bg-BG"/>
              </w:rPr>
              <w:t>спесификации</w:t>
            </w:r>
            <w:proofErr w:type="spellEnd"/>
            <w:r w:rsidRPr="00ED7F39">
              <w:rPr>
                <w:rFonts w:ascii="Times New Roman" w:eastAsia="Times New Roman" w:hAnsi="Times New Roman" w:cs="Times New Roman"/>
                <w:color w:val="000000"/>
                <w:sz w:val="18"/>
                <w:szCs w:val="18"/>
                <w:lang w:eastAsia="bg-BG"/>
              </w:rPr>
              <w:t xml:space="preserve">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850" w:type="dxa"/>
            <w:tcBorders>
              <w:top w:val="nil"/>
              <w:left w:val="nil"/>
              <w:bottom w:val="single" w:sz="4" w:space="0" w:color="auto"/>
              <w:right w:val="single" w:sz="4" w:space="0" w:color="auto"/>
            </w:tcBorders>
            <w:shd w:val="clear" w:color="auto" w:fill="auto"/>
            <w:vAlign w:val="center"/>
            <w:hideMark/>
          </w:tcPr>
          <w:p w14:paraId="5F4D38AD"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30843252"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c>
          <w:tcPr>
            <w:tcW w:w="1135" w:type="dxa"/>
            <w:tcBorders>
              <w:top w:val="nil"/>
              <w:left w:val="nil"/>
              <w:bottom w:val="single" w:sz="4" w:space="0" w:color="auto"/>
              <w:right w:val="single" w:sz="4" w:space="0" w:color="auto"/>
            </w:tcBorders>
            <w:shd w:val="clear" w:color="auto" w:fill="auto"/>
            <w:vAlign w:val="center"/>
            <w:hideMark/>
          </w:tcPr>
          <w:p w14:paraId="5A8B35BA"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w:t>
            </w:r>
          </w:p>
        </w:tc>
        <w:tc>
          <w:tcPr>
            <w:tcW w:w="1128" w:type="dxa"/>
            <w:tcBorders>
              <w:top w:val="nil"/>
              <w:left w:val="nil"/>
              <w:bottom w:val="single" w:sz="4" w:space="0" w:color="auto"/>
              <w:right w:val="single" w:sz="4" w:space="0" w:color="auto"/>
            </w:tcBorders>
            <w:shd w:val="clear" w:color="auto" w:fill="auto"/>
            <w:vAlign w:val="center"/>
            <w:hideMark/>
          </w:tcPr>
          <w:p w14:paraId="2998F46B"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w:t>
            </w:r>
          </w:p>
        </w:tc>
      </w:tr>
      <w:tr w:rsidR="00855BD0" w:rsidRPr="00ED7F39" w14:paraId="0FFDEC8B" w14:textId="77777777" w:rsidTr="00855BD0">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B269710"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 Оправомощени лица за оценяване на строителни продукти и за издаване на технически одобрения/</w:t>
            </w:r>
            <w:proofErr w:type="spellStart"/>
            <w:r w:rsidRPr="00ED7F39">
              <w:rPr>
                <w:rFonts w:ascii="Times New Roman" w:eastAsia="Times New Roman" w:hAnsi="Times New Roman" w:cs="Times New Roman"/>
                <w:color w:val="000000"/>
                <w:sz w:val="18"/>
                <w:szCs w:val="18"/>
                <w:lang w:eastAsia="bg-BG"/>
              </w:rPr>
              <w:t>оценки,.в</w:t>
            </w:r>
            <w:proofErr w:type="spellEnd"/>
            <w:r w:rsidRPr="00ED7F39">
              <w:rPr>
                <w:rFonts w:ascii="Times New Roman" w:eastAsia="Times New Roman" w:hAnsi="Times New Roman" w:cs="Times New Roman"/>
                <w:color w:val="000000"/>
                <w:sz w:val="18"/>
                <w:szCs w:val="18"/>
                <w:lang w:eastAsia="bg-BG"/>
              </w:rPr>
              <w:t xml:space="preserve"> т.ч. </w:t>
            </w:r>
            <w:proofErr w:type="spellStart"/>
            <w:r w:rsidRPr="00ED7F39">
              <w:rPr>
                <w:rFonts w:ascii="Times New Roman" w:eastAsia="Times New Roman" w:hAnsi="Times New Roman" w:cs="Times New Roman"/>
                <w:color w:val="000000"/>
                <w:sz w:val="18"/>
                <w:szCs w:val="18"/>
                <w:lang w:eastAsia="bg-BG"/>
              </w:rPr>
              <w:t>нотифицирани</w:t>
            </w:r>
            <w:proofErr w:type="spellEnd"/>
            <w:r w:rsidRPr="00ED7F39">
              <w:rPr>
                <w:rFonts w:ascii="Times New Roman" w:eastAsia="Times New Roman" w:hAnsi="Times New Roman" w:cs="Times New Roman"/>
                <w:color w:val="000000"/>
                <w:sz w:val="18"/>
                <w:szCs w:val="18"/>
                <w:lang w:eastAsia="bg-BG"/>
              </w:rPr>
              <w:t xml:space="preserve"> пред Европейската комисия </w:t>
            </w:r>
          </w:p>
        </w:tc>
        <w:tc>
          <w:tcPr>
            <w:tcW w:w="850" w:type="dxa"/>
            <w:tcBorders>
              <w:top w:val="nil"/>
              <w:left w:val="nil"/>
              <w:bottom w:val="single" w:sz="4" w:space="0" w:color="auto"/>
              <w:right w:val="single" w:sz="4" w:space="0" w:color="auto"/>
            </w:tcBorders>
            <w:shd w:val="clear" w:color="auto" w:fill="auto"/>
            <w:vAlign w:val="center"/>
            <w:hideMark/>
          </w:tcPr>
          <w:p w14:paraId="727E1780"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6A588FC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25</w:t>
            </w:r>
          </w:p>
        </w:tc>
        <w:tc>
          <w:tcPr>
            <w:tcW w:w="1135" w:type="dxa"/>
            <w:tcBorders>
              <w:top w:val="nil"/>
              <w:left w:val="nil"/>
              <w:bottom w:val="single" w:sz="4" w:space="0" w:color="auto"/>
              <w:right w:val="single" w:sz="4" w:space="0" w:color="auto"/>
            </w:tcBorders>
            <w:shd w:val="clear" w:color="auto" w:fill="auto"/>
            <w:vAlign w:val="center"/>
            <w:hideMark/>
          </w:tcPr>
          <w:p w14:paraId="62906596"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25</w:t>
            </w:r>
          </w:p>
        </w:tc>
        <w:tc>
          <w:tcPr>
            <w:tcW w:w="1128" w:type="dxa"/>
            <w:tcBorders>
              <w:top w:val="nil"/>
              <w:left w:val="nil"/>
              <w:bottom w:val="single" w:sz="4" w:space="0" w:color="auto"/>
              <w:right w:val="single" w:sz="4" w:space="0" w:color="auto"/>
            </w:tcBorders>
            <w:shd w:val="clear" w:color="auto" w:fill="auto"/>
            <w:vAlign w:val="center"/>
            <w:hideMark/>
          </w:tcPr>
          <w:p w14:paraId="58961058"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25</w:t>
            </w:r>
          </w:p>
        </w:tc>
      </w:tr>
      <w:tr w:rsidR="00855BD0" w:rsidRPr="00ED7F39" w14:paraId="4B642413" w14:textId="77777777" w:rsidTr="00855BD0">
        <w:trPr>
          <w:trHeight w:val="291"/>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B684B8B"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 xml:space="preserve">5. Упражнен контрол върху дейността на оправомощени лица за оценяване на строителни продукти в т.ч. и </w:t>
            </w:r>
            <w:proofErr w:type="spellStart"/>
            <w:r w:rsidRPr="00ED7F39">
              <w:rPr>
                <w:rFonts w:ascii="Times New Roman" w:eastAsia="Times New Roman" w:hAnsi="Times New Roman" w:cs="Times New Roman"/>
                <w:color w:val="000000"/>
                <w:sz w:val="18"/>
                <w:szCs w:val="18"/>
                <w:lang w:eastAsia="bg-BG"/>
              </w:rPr>
              <w:t>нотифицирани</w:t>
            </w:r>
            <w:proofErr w:type="spellEnd"/>
            <w:r w:rsidRPr="00ED7F39">
              <w:rPr>
                <w:rFonts w:ascii="Times New Roman" w:eastAsia="Times New Roman" w:hAnsi="Times New Roman" w:cs="Times New Roman"/>
                <w:color w:val="000000"/>
                <w:sz w:val="18"/>
                <w:szCs w:val="18"/>
                <w:lang w:eastAsia="bg-BG"/>
              </w:rPr>
              <w:t xml:space="preserve"> пред Европейската комисия.</w:t>
            </w:r>
          </w:p>
        </w:tc>
        <w:tc>
          <w:tcPr>
            <w:tcW w:w="850" w:type="dxa"/>
            <w:tcBorders>
              <w:top w:val="nil"/>
              <w:left w:val="nil"/>
              <w:bottom w:val="single" w:sz="4" w:space="0" w:color="auto"/>
              <w:right w:val="single" w:sz="4" w:space="0" w:color="auto"/>
            </w:tcBorders>
            <w:shd w:val="clear" w:color="auto" w:fill="auto"/>
            <w:vAlign w:val="center"/>
            <w:hideMark/>
          </w:tcPr>
          <w:p w14:paraId="0B26CC12"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6A6F875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18</w:t>
            </w:r>
          </w:p>
        </w:tc>
        <w:tc>
          <w:tcPr>
            <w:tcW w:w="1135" w:type="dxa"/>
            <w:tcBorders>
              <w:top w:val="nil"/>
              <w:left w:val="nil"/>
              <w:bottom w:val="single" w:sz="4" w:space="0" w:color="auto"/>
              <w:right w:val="single" w:sz="4" w:space="0" w:color="auto"/>
            </w:tcBorders>
            <w:shd w:val="clear" w:color="auto" w:fill="auto"/>
            <w:vAlign w:val="center"/>
            <w:hideMark/>
          </w:tcPr>
          <w:p w14:paraId="53A7BBF1"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18</w:t>
            </w:r>
          </w:p>
        </w:tc>
        <w:tc>
          <w:tcPr>
            <w:tcW w:w="1128" w:type="dxa"/>
            <w:tcBorders>
              <w:top w:val="nil"/>
              <w:left w:val="nil"/>
              <w:bottom w:val="single" w:sz="4" w:space="0" w:color="auto"/>
              <w:right w:val="single" w:sz="4" w:space="0" w:color="auto"/>
            </w:tcBorders>
            <w:shd w:val="clear" w:color="auto" w:fill="auto"/>
            <w:vAlign w:val="center"/>
            <w:hideMark/>
          </w:tcPr>
          <w:p w14:paraId="64E1F440"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val="en-US" w:eastAsia="bg-BG"/>
              </w:rPr>
              <w:t>18</w:t>
            </w:r>
          </w:p>
        </w:tc>
      </w:tr>
      <w:tr w:rsidR="00855BD0" w:rsidRPr="00ED7F39" w14:paraId="4AE4E688" w14:textId="77777777" w:rsidTr="00855BD0">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BC8CB29"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6. Постъпили  запитвания, жалби, сигнали и молби на физически и юридически лица</w:t>
            </w:r>
          </w:p>
        </w:tc>
        <w:tc>
          <w:tcPr>
            <w:tcW w:w="850" w:type="dxa"/>
            <w:tcBorders>
              <w:top w:val="nil"/>
              <w:left w:val="nil"/>
              <w:bottom w:val="single" w:sz="4" w:space="0" w:color="auto"/>
              <w:right w:val="single" w:sz="4" w:space="0" w:color="auto"/>
            </w:tcBorders>
            <w:shd w:val="clear" w:color="auto" w:fill="auto"/>
            <w:vAlign w:val="center"/>
            <w:hideMark/>
          </w:tcPr>
          <w:p w14:paraId="4126D111"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092F459B"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51700</w:t>
            </w:r>
          </w:p>
        </w:tc>
        <w:tc>
          <w:tcPr>
            <w:tcW w:w="1135" w:type="dxa"/>
            <w:tcBorders>
              <w:top w:val="nil"/>
              <w:left w:val="nil"/>
              <w:bottom w:val="single" w:sz="4" w:space="0" w:color="auto"/>
              <w:right w:val="single" w:sz="4" w:space="0" w:color="auto"/>
            </w:tcBorders>
            <w:shd w:val="clear" w:color="auto" w:fill="auto"/>
            <w:vAlign w:val="center"/>
            <w:hideMark/>
          </w:tcPr>
          <w:p w14:paraId="758E094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51700</w:t>
            </w:r>
          </w:p>
        </w:tc>
        <w:tc>
          <w:tcPr>
            <w:tcW w:w="1128" w:type="dxa"/>
            <w:tcBorders>
              <w:top w:val="nil"/>
              <w:left w:val="nil"/>
              <w:bottom w:val="single" w:sz="4" w:space="0" w:color="auto"/>
              <w:right w:val="single" w:sz="4" w:space="0" w:color="auto"/>
            </w:tcBorders>
            <w:shd w:val="clear" w:color="auto" w:fill="auto"/>
            <w:vAlign w:val="center"/>
            <w:hideMark/>
          </w:tcPr>
          <w:p w14:paraId="6506A49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51700</w:t>
            </w:r>
          </w:p>
        </w:tc>
      </w:tr>
      <w:tr w:rsidR="00855BD0" w:rsidRPr="00ED7F39" w14:paraId="5F29C4FD" w14:textId="77777777" w:rsidTr="00855BD0">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A6CD9A7"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7. Проведени процедури по издаване на удостоверения за вписване в регистъра на консултантите</w:t>
            </w:r>
          </w:p>
        </w:tc>
        <w:tc>
          <w:tcPr>
            <w:tcW w:w="850" w:type="dxa"/>
            <w:tcBorders>
              <w:top w:val="nil"/>
              <w:left w:val="nil"/>
              <w:bottom w:val="single" w:sz="4" w:space="0" w:color="auto"/>
              <w:right w:val="single" w:sz="4" w:space="0" w:color="auto"/>
            </w:tcBorders>
            <w:shd w:val="clear" w:color="auto" w:fill="auto"/>
            <w:vAlign w:val="center"/>
            <w:hideMark/>
          </w:tcPr>
          <w:p w14:paraId="4CE6CB3C"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4D0FA86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700</w:t>
            </w:r>
          </w:p>
        </w:tc>
        <w:tc>
          <w:tcPr>
            <w:tcW w:w="1135" w:type="dxa"/>
            <w:tcBorders>
              <w:top w:val="nil"/>
              <w:left w:val="nil"/>
              <w:bottom w:val="single" w:sz="4" w:space="0" w:color="auto"/>
              <w:right w:val="single" w:sz="4" w:space="0" w:color="auto"/>
            </w:tcBorders>
            <w:shd w:val="clear" w:color="auto" w:fill="auto"/>
            <w:vAlign w:val="center"/>
            <w:hideMark/>
          </w:tcPr>
          <w:p w14:paraId="6CBBFE3C"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700</w:t>
            </w:r>
          </w:p>
        </w:tc>
        <w:tc>
          <w:tcPr>
            <w:tcW w:w="1128" w:type="dxa"/>
            <w:tcBorders>
              <w:top w:val="nil"/>
              <w:left w:val="nil"/>
              <w:bottom w:val="single" w:sz="4" w:space="0" w:color="auto"/>
              <w:right w:val="single" w:sz="4" w:space="0" w:color="auto"/>
            </w:tcBorders>
            <w:shd w:val="clear" w:color="auto" w:fill="auto"/>
            <w:vAlign w:val="center"/>
            <w:hideMark/>
          </w:tcPr>
          <w:p w14:paraId="031531F2"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700</w:t>
            </w:r>
          </w:p>
        </w:tc>
      </w:tr>
      <w:tr w:rsidR="00855BD0" w:rsidRPr="00ED7F39" w14:paraId="69FA7D45" w14:textId="77777777" w:rsidTr="00855BD0">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07700F7"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 xml:space="preserve">8. Въвеждане в експлоатация на строежи от I, II и III категория </w:t>
            </w:r>
          </w:p>
        </w:tc>
        <w:tc>
          <w:tcPr>
            <w:tcW w:w="850" w:type="dxa"/>
            <w:tcBorders>
              <w:top w:val="nil"/>
              <w:left w:val="nil"/>
              <w:bottom w:val="single" w:sz="4" w:space="0" w:color="auto"/>
              <w:right w:val="single" w:sz="4" w:space="0" w:color="auto"/>
            </w:tcBorders>
            <w:shd w:val="clear" w:color="auto" w:fill="auto"/>
            <w:vAlign w:val="center"/>
            <w:hideMark/>
          </w:tcPr>
          <w:p w14:paraId="506CF984"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7FAD2B78"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3850</w:t>
            </w:r>
          </w:p>
        </w:tc>
        <w:tc>
          <w:tcPr>
            <w:tcW w:w="1135" w:type="dxa"/>
            <w:tcBorders>
              <w:top w:val="nil"/>
              <w:left w:val="nil"/>
              <w:bottom w:val="single" w:sz="4" w:space="0" w:color="auto"/>
              <w:right w:val="single" w:sz="4" w:space="0" w:color="auto"/>
            </w:tcBorders>
            <w:shd w:val="clear" w:color="auto" w:fill="auto"/>
            <w:vAlign w:val="center"/>
            <w:hideMark/>
          </w:tcPr>
          <w:p w14:paraId="316997BA"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3850</w:t>
            </w:r>
          </w:p>
        </w:tc>
        <w:tc>
          <w:tcPr>
            <w:tcW w:w="1128" w:type="dxa"/>
            <w:tcBorders>
              <w:top w:val="nil"/>
              <w:left w:val="nil"/>
              <w:bottom w:val="single" w:sz="4" w:space="0" w:color="auto"/>
              <w:right w:val="single" w:sz="4" w:space="0" w:color="auto"/>
            </w:tcBorders>
            <w:shd w:val="clear" w:color="auto" w:fill="auto"/>
            <w:vAlign w:val="center"/>
            <w:hideMark/>
          </w:tcPr>
          <w:p w14:paraId="3AEE7B3C"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3850</w:t>
            </w:r>
          </w:p>
        </w:tc>
      </w:tr>
      <w:tr w:rsidR="00855BD0" w:rsidRPr="00ED7F39" w14:paraId="503BCADB" w14:textId="77777777" w:rsidTr="00855BD0">
        <w:trPr>
          <w:trHeight w:val="89"/>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9A49D0D"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9. Извършени проверки на строежи и издадени строителни книжа</w:t>
            </w:r>
          </w:p>
        </w:tc>
        <w:tc>
          <w:tcPr>
            <w:tcW w:w="850" w:type="dxa"/>
            <w:tcBorders>
              <w:top w:val="nil"/>
              <w:left w:val="nil"/>
              <w:bottom w:val="single" w:sz="4" w:space="0" w:color="auto"/>
              <w:right w:val="single" w:sz="4" w:space="0" w:color="auto"/>
            </w:tcBorders>
            <w:shd w:val="clear" w:color="auto" w:fill="auto"/>
            <w:vAlign w:val="center"/>
            <w:hideMark/>
          </w:tcPr>
          <w:p w14:paraId="4B29E58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21570B71"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31000</w:t>
            </w:r>
          </w:p>
        </w:tc>
        <w:tc>
          <w:tcPr>
            <w:tcW w:w="1135" w:type="dxa"/>
            <w:tcBorders>
              <w:top w:val="nil"/>
              <w:left w:val="nil"/>
              <w:bottom w:val="single" w:sz="4" w:space="0" w:color="auto"/>
              <w:right w:val="single" w:sz="4" w:space="0" w:color="auto"/>
            </w:tcBorders>
            <w:shd w:val="clear" w:color="auto" w:fill="auto"/>
            <w:vAlign w:val="center"/>
            <w:hideMark/>
          </w:tcPr>
          <w:p w14:paraId="235EA5A6"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31000</w:t>
            </w:r>
          </w:p>
        </w:tc>
        <w:tc>
          <w:tcPr>
            <w:tcW w:w="1128" w:type="dxa"/>
            <w:tcBorders>
              <w:top w:val="nil"/>
              <w:left w:val="nil"/>
              <w:bottom w:val="single" w:sz="4" w:space="0" w:color="auto"/>
              <w:right w:val="single" w:sz="4" w:space="0" w:color="auto"/>
            </w:tcBorders>
            <w:shd w:val="clear" w:color="auto" w:fill="auto"/>
            <w:vAlign w:val="center"/>
            <w:hideMark/>
          </w:tcPr>
          <w:p w14:paraId="0105A29B"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31000</w:t>
            </w:r>
          </w:p>
        </w:tc>
      </w:tr>
      <w:tr w:rsidR="00855BD0" w:rsidRPr="00ED7F39" w14:paraId="37DD58AA" w14:textId="77777777" w:rsidTr="00855BD0">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0E21664"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10. Издаване на административни актове в резултат на осъществен контрол</w:t>
            </w:r>
          </w:p>
        </w:tc>
        <w:tc>
          <w:tcPr>
            <w:tcW w:w="850" w:type="dxa"/>
            <w:tcBorders>
              <w:top w:val="nil"/>
              <w:left w:val="nil"/>
              <w:bottom w:val="single" w:sz="4" w:space="0" w:color="auto"/>
              <w:right w:val="single" w:sz="4" w:space="0" w:color="auto"/>
            </w:tcBorders>
            <w:shd w:val="clear" w:color="auto" w:fill="auto"/>
            <w:vAlign w:val="center"/>
            <w:hideMark/>
          </w:tcPr>
          <w:p w14:paraId="1C81CFAD"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3B08CF0E"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270</w:t>
            </w:r>
          </w:p>
        </w:tc>
        <w:tc>
          <w:tcPr>
            <w:tcW w:w="1135" w:type="dxa"/>
            <w:tcBorders>
              <w:top w:val="nil"/>
              <w:left w:val="nil"/>
              <w:bottom w:val="single" w:sz="4" w:space="0" w:color="auto"/>
              <w:right w:val="single" w:sz="4" w:space="0" w:color="auto"/>
            </w:tcBorders>
            <w:shd w:val="clear" w:color="auto" w:fill="auto"/>
            <w:vAlign w:val="center"/>
            <w:hideMark/>
          </w:tcPr>
          <w:p w14:paraId="5BFC1032"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270</w:t>
            </w:r>
          </w:p>
        </w:tc>
        <w:tc>
          <w:tcPr>
            <w:tcW w:w="1128" w:type="dxa"/>
            <w:tcBorders>
              <w:top w:val="nil"/>
              <w:left w:val="nil"/>
              <w:bottom w:val="single" w:sz="4" w:space="0" w:color="auto"/>
              <w:right w:val="single" w:sz="4" w:space="0" w:color="auto"/>
            </w:tcBorders>
            <w:shd w:val="clear" w:color="auto" w:fill="auto"/>
            <w:vAlign w:val="center"/>
            <w:hideMark/>
          </w:tcPr>
          <w:p w14:paraId="70062C4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270</w:t>
            </w:r>
          </w:p>
        </w:tc>
      </w:tr>
      <w:tr w:rsidR="00855BD0" w:rsidRPr="00ED7F39" w14:paraId="192D8804" w14:textId="77777777" w:rsidTr="00855BD0">
        <w:trPr>
          <w:trHeight w:val="1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19F4680"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11.Съставени  АУАН</w:t>
            </w:r>
          </w:p>
        </w:tc>
        <w:tc>
          <w:tcPr>
            <w:tcW w:w="850" w:type="dxa"/>
            <w:tcBorders>
              <w:top w:val="nil"/>
              <w:left w:val="nil"/>
              <w:bottom w:val="single" w:sz="4" w:space="0" w:color="auto"/>
              <w:right w:val="single" w:sz="4" w:space="0" w:color="auto"/>
            </w:tcBorders>
            <w:shd w:val="clear" w:color="auto" w:fill="auto"/>
            <w:vAlign w:val="center"/>
            <w:hideMark/>
          </w:tcPr>
          <w:p w14:paraId="1660870D"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1029BC71"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475</w:t>
            </w:r>
          </w:p>
        </w:tc>
        <w:tc>
          <w:tcPr>
            <w:tcW w:w="1135" w:type="dxa"/>
            <w:tcBorders>
              <w:top w:val="nil"/>
              <w:left w:val="nil"/>
              <w:bottom w:val="single" w:sz="4" w:space="0" w:color="auto"/>
              <w:right w:val="single" w:sz="4" w:space="0" w:color="auto"/>
            </w:tcBorders>
            <w:shd w:val="clear" w:color="auto" w:fill="auto"/>
            <w:vAlign w:val="center"/>
            <w:hideMark/>
          </w:tcPr>
          <w:p w14:paraId="2C2EEFCD"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475</w:t>
            </w:r>
          </w:p>
        </w:tc>
        <w:tc>
          <w:tcPr>
            <w:tcW w:w="1128" w:type="dxa"/>
            <w:tcBorders>
              <w:top w:val="nil"/>
              <w:left w:val="nil"/>
              <w:bottom w:val="single" w:sz="4" w:space="0" w:color="auto"/>
              <w:right w:val="single" w:sz="4" w:space="0" w:color="auto"/>
            </w:tcBorders>
            <w:shd w:val="clear" w:color="auto" w:fill="auto"/>
            <w:vAlign w:val="center"/>
            <w:hideMark/>
          </w:tcPr>
          <w:p w14:paraId="1FB2608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475</w:t>
            </w:r>
          </w:p>
        </w:tc>
      </w:tr>
      <w:tr w:rsidR="00855BD0" w:rsidRPr="00ED7F39" w14:paraId="735ECE31" w14:textId="77777777" w:rsidTr="00855BD0">
        <w:trPr>
          <w:trHeight w:val="16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2C7AFB0"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12. Издадени наказателни постановления</w:t>
            </w:r>
          </w:p>
        </w:tc>
        <w:tc>
          <w:tcPr>
            <w:tcW w:w="850" w:type="dxa"/>
            <w:tcBorders>
              <w:top w:val="nil"/>
              <w:left w:val="nil"/>
              <w:bottom w:val="single" w:sz="4" w:space="0" w:color="auto"/>
              <w:right w:val="single" w:sz="4" w:space="0" w:color="auto"/>
            </w:tcBorders>
            <w:shd w:val="clear" w:color="auto" w:fill="auto"/>
            <w:vAlign w:val="center"/>
            <w:hideMark/>
          </w:tcPr>
          <w:p w14:paraId="41ABA930"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71865D6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370</w:t>
            </w:r>
          </w:p>
        </w:tc>
        <w:tc>
          <w:tcPr>
            <w:tcW w:w="1135" w:type="dxa"/>
            <w:tcBorders>
              <w:top w:val="nil"/>
              <w:left w:val="nil"/>
              <w:bottom w:val="single" w:sz="4" w:space="0" w:color="auto"/>
              <w:right w:val="single" w:sz="4" w:space="0" w:color="auto"/>
            </w:tcBorders>
            <w:shd w:val="clear" w:color="auto" w:fill="auto"/>
            <w:vAlign w:val="center"/>
            <w:hideMark/>
          </w:tcPr>
          <w:p w14:paraId="4AB9DD0F"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370</w:t>
            </w:r>
          </w:p>
        </w:tc>
        <w:tc>
          <w:tcPr>
            <w:tcW w:w="1128" w:type="dxa"/>
            <w:tcBorders>
              <w:top w:val="nil"/>
              <w:left w:val="nil"/>
              <w:bottom w:val="single" w:sz="4" w:space="0" w:color="auto"/>
              <w:right w:val="single" w:sz="4" w:space="0" w:color="auto"/>
            </w:tcBorders>
            <w:shd w:val="clear" w:color="auto" w:fill="auto"/>
            <w:vAlign w:val="center"/>
            <w:hideMark/>
          </w:tcPr>
          <w:p w14:paraId="57625B8B"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370</w:t>
            </w:r>
          </w:p>
        </w:tc>
      </w:tr>
      <w:tr w:rsidR="00855BD0" w:rsidRPr="00ED7F39" w14:paraId="03751FC5" w14:textId="77777777" w:rsidTr="00855BD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71920D2" w14:textId="77777777" w:rsidR="00855BD0" w:rsidRPr="00ED7F39" w:rsidRDefault="00855BD0" w:rsidP="00855BD0">
            <w:pPr>
              <w:spacing w:after="0" w:line="240" w:lineRule="auto"/>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bCs/>
                <w:color w:val="000000"/>
                <w:sz w:val="18"/>
                <w:szCs w:val="18"/>
                <w:lang w:eastAsia="bg-BG"/>
              </w:rPr>
              <w:t>13. Премахнати строежи</w:t>
            </w:r>
          </w:p>
        </w:tc>
        <w:tc>
          <w:tcPr>
            <w:tcW w:w="850" w:type="dxa"/>
            <w:tcBorders>
              <w:top w:val="nil"/>
              <w:left w:val="nil"/>
              <w:bottom w:val="single" w:sz="4" w:space="0" w:color="auto"/>
              <w:right w:val="single" w:sz="4" w:space="0" w:color="auto"/>
            </w:tcBorders>
            <w:shd w:val="clear" w:color="auto" w:fill="auto"/>
            <w:vAlign w:val="center"/>
            <w:hideMark/>
          </w:tcPr>
          <w:p w14:paraId="3A0CC4DF"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14:paraId="16E97BC7"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35</w:t>
            </w:r>
          </w:p>
        </w:tc>
        <w:tc>
          <w:tcPr>
            <w:tcW w:w="1135" w:type="dxa"/>
            <w:tcBorders>
              <w:top w:val="nil"/>
              <w:left w:val="nil"/>
              <w:bottom w:val="single" w:sz="4" w:space="0" w:color="auto"/>
              <w:right w:val="single" w:sz="4" w:space="0" w:color="auto"/>
            </w:tcBorders>
            <w:shd w:val="clear" w:color="auto" w:fill="auto"/>
            <w:vAlign w:val="center"/>
            <w:hideMark/>
          </w:tcPr>
          <w:p w14:paraId="163E2FD4"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35</w:t>
            </w:r>
          </w:p>
        </w:tc>
        <w:tc>
          <w:tcPr>
            <w:tcW w:w="1128" w:type="dxa"/>
            <w:tcBorders>
              <w:top w:val="nil"/>
              <w:left w:val="nil"/>
              <w:bottom w:val="single" w:sz="4" w:space="0" w:color="auto"/>
              <w:right w:val="single" w:sz="4" w:space="0" w:color="auto"/>
            </w:tcBorders>
            <w:shd w:val="clear" w:color="auto" w:fill="auto"/>
            <w:vAlign w:val="center"/>
            <w:hideMark/>
          </w:tcPr>
          <w:p w14:paraId="6ABD83C5" w14:textId="77777777" w:rsidR="00855BD0" w:rsidRPr="00ED7F39" w:rsidRDefault="00855BD0" w:rsidP="00855BD0">
            <w:pPr>
              <w:spacing w:after="0" w:line="240" w:lineRule="auto"/>
              <w:jc w:val="center"/>
              <w:rPr>
                <w:rFonts w:ascii="Times New Roman" w:eastAsia="Times New Roman" w:hAnsi="Times New Roman" w:cs="Times New Roman"/>
                <w:color w:val="000000"/>
                <w:sz w:val="18"/>
                <w:szCs w:val="18"/>
                <w:lang w:eastAsia="bg-BG"/>
              </w:rPr>
            </w:pPr>
            <w:r w:rsidRPr="00ED7F39">
              <w:rPr>
                <w:rFonts w:ascii="Times New Roman" w:eastAsia="Times New Roman" w:hAnsi="Times New Roman" w:cs="Times New Roman"/>
                <w:color w:val="000000"/>
                <w:sz w:val="18"/>
                <w:szCs w:val="18"/>
                <w:lang w:eastAsia="bg-BG"/>
              </w:rPr>
              <w:t>35</w:t>
            </w:r>
          </w:p>
        </w:tc>
      </w:tr>
    </w:tbl>
    <w:p w14:paraId="5440B1F2" w14:textId="77777777" w:rsidR="00D80C41" w:rsidRPr="00ED7F39"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ED7F39">
        <w:rPr>
          <w:rFonts w:ascii="Times New Roman" w:eastAsia="Times New Roman" w:hAnsi="Times New Roman"/>
          <w:b/>
          <w:i/>
          <w:color w:val="0000CC"/>
          <w:lang w:eastAsia="bg-BG"/>
        </w:rPr>
        <w:t xml:space="preserve">3. </w:t>
      </w:r>
      <w:r w:rsidR="00D80C41" w:rsidRPr="00ED7F39">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14:paraId="593B9E5C" w14:textId="77777777" w:rsidR="00A9361C" w:rsidRPr="00ED7F39" w:rsidRDefault="00A9361C"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Недостатъчният бюджет на дирекция ТПН не позволява да се обезпечи важна нейна функция като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норми за проектиране на строителни конструкции и за удовлетворяването на основните изисквания към строежите по чл. 169 от Закона за устройство на територията, както и за изработването на националните разпоредби за въвеждане и прилагане на европейските стандарти и норми. Големите задачи, изискващи научни и приложни изследвания с обществено значение, както и академична експертиза, изискват обикновено финансов ресурс, надвишаващ сегашния бюджет на дирекцията и поради това такива задачи се докладват в бюджетната прогноза на дирекция ТПН в раздел „Недостиг“. Това ограничава както броя така и целевите стойности на показателите за оценка на програмно ниво.</w:t>
      </w:r>
    </w:p>
    <w:p w14:paraId="5F37249C" w14:textId="77777777" w:rsidR="00A9361C" w:rsidRPr="00ED7F39" w:rsidRDefault="00A9361C"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color w:val="000000"/>
          <w:lang w:eastAsia="bg-BG"/>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w:t>
      </w:r>
      <w:r w:rsidRPr="00ED7F39">
        <w:rPr>
          <w:rFonts w:ascii="Times New Roman" w:eastAsia="Times New Roman" w:hAnsi="Times New Roman" w:cs="Times New Roman"/>
          <w:lang w:eastAsia="bg-BG"/>
        </w:rPr>
        <w:t xml:space="preserve">но такива задачи не могат да бъдат възложени като </w:t>
      </w:r>
      <w:r w:rsidRPr="00ED7F39">
        <w:rPr>
          <w:rFonts w:ascii="Times New Roman" w:eastAsia="Times New Roman" w:hAnsi="Times New Roman" w:cs="Times New Roman"/>
          <w:shd w:val="clear" w:color="auto" w:fill="FEFEFE"/>
          <w:lang w:eastAsia="bg-BG"/>
        </w:rPr>
        <w:t>приложни научни изследвания по смисъла на ЗОП поради нееднозначно тълкуване на разпоредбите на ЗОП.</w:t>
      </w:r>
      <w:r w:rsidRPr="00ED7F39">
        <w:rPr>
          <w:rFonts w:ascii="Times New Roman" w:eastAsia="Times New Roman" w:hAnsi="Times New Roman" w:cs="Times New Roman"/>
          <w:lang w:eastAsia="bg-BG"/>
        </w:rPr>
        <w:t xml:space="preserve"> </w:t>
      </w:r>
      <w:proofErr w:type="spellStart"/>
      <w:r w:rsidRPr="00ED7F39">
        <w:rPr>
          <w:rFonts w:ascii="Times New Roman" w:eastAsia="Times New Roman" w:hAnsi="Times New Roman" w:cs="Times New Roman"/>
          <w:lang w:eastAsia="bg-BG"/>
        </w:rPr>
        <w:t>Неосигуреността</w:t>
      </w:r>
      <w:proofErr w:type="spellEnd"/>
      <w:r w:rsidRPr="00ED7F39">
        <w:rPr>
          <w:rFonts w:ascii="Times New Roman" w:eastAsia="Times New Roman" w:hAnsi="Times New Roman" w:cs="Times New Roman"/>
          <w:lang w:eastAsia="bg-BG"/>
        </w:rPr>
        <w:t xml:space="preserve"> на бюджетни средства ограничава силно възлагането на приложни научни изследвания за целите на развитието на техническата нормативна уредба.</w:t>
      </w:r>
    </w:p>
    <w:p w14:paraId="618451CE" w14:textId="77777777" w:rsidR="00A9361C" w:rsidRPr="00ED7F39" w:rsidRDefault="00A9361C"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lastRenderedPageBreak/>
        <w:t xml:space="preserve">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w:t>
      </w:r>
      <w:proofErr w:type="spellStart"/>
      <w:r w:rsidRPr="00ED7F39">
        <w:rPr>
          <w:rFonts w:ascii="Times New Roman" w:eastAsia="Times New Roman" w:hAnsi="Times New Roman" w:cs="Times New Roman"/>
          <w:lang w:eastAsia="bg-BG"/>
        </w:rPr>
        <w:t>Неосигуреността</w:t>
      </w:r>
      <w:proofErr w:type="spellEnd"/>
      <w:r w:rsidRPr="00ED7F39">
        <w:rPr>
          <w:rFonts w:ascii="Times New Roman" w:eastAsia="Times New Roman" w:hAnsi="Times New Roman" w:cs="Times New Roman"/>
          <w:lang w:eastAsia="bg-BG"/>
        </w:rPr>
        <w:t xml:space="preserve"> на бюджетни средства ограничава силно броя на възлаганите разработки.</w:t>
      </w:r>
    </w:p>
    <w:p w14:paraId="0B3D126C" w14:textId="77777777" w:rsidR="004D0435" w:rsidRPr="00ED7F39" w:rsidRDefault="004D0435" w:rsidP="00855BD0">
      <w:pPr>
        <w:tabs>
          <w:tab w:val="num" w:pos="0"/>
        </w:tabs>
        <w:spacing w:after="0" w:line="240" w:lineRule="auto"/>
        <w:ind w:firstLine="567"/>
        <w:jc w:val="both"/>
        <w:rPr>
          <w:rFonts w:ascii="Times New Roman" w:eastAsia="Times New Roman" w:hAnsi="Times New Roman" w:cs="Times New Roman"/>
        </w:rPr>
      </w:pPr>
      <w:r w:rsidRPr="00ED7F39">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14:paraId="40F86C69" w14:textId="77777777" w:rsidR="004D0435" w:rsidRPr="00ED7F39" w:rsidRDefault="004D0435" w:rsidP="00855BD0">
      <w:pPr>
        <w:tabs>
          <w:tab w:val="num" w:pos="0"/>
        </w:tabs>
        <w:spacing w:after="0" w:line="240" w:lineRule="auto"/>
        <w:ind w:firstLine="567"/>
        <w:jc w:val="both"/>
        <w:rPr>
          <w:rFonts w:ascii="Times New Roman" w:eastAsia="Times New Roman" w:hAnsi="Times New Roman" w:cs="Times New Roman"/>
        </w:rPr>
      </w:pPr>
      <w:r w:rsidRPr="00ED7F39">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14:paraId="1563D44F" w14:textId="77777777" w:rsidR="004D0435" w:rsidRPr="00ED7F39" w:rsidRDefault="004D0435" w:rsidP="00855BD0">
      <w:pPr>
        <w:tabs>
          <w:tab w:val="num" w:pos="0"/>
        </w:tabs>
        <w:spacing w:after="0" w:line="240" w:lineRule="auto"/>
        <w:ind w:firstLine="567"/>
        <w:jc w:val="both"/>
        <w:rPr>
          <w:rFonts w:ascii="Times New Roman" w:eastAsia="Times New Roman" w:hAnsi="Times New Roman" w:cs="Times New Roman"/>
        </w:rPr>
      </w:pPr>
      <w:r w:rsidRPr="00ED7F39">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След промените, настъпили през 2020 г. довели до увеличение на заплатите на служителите, ситуацията се промени доста в положителна насока. </w:t>
      </w:r>
    </w:p>
    <w:p w14:paraId="4615BBC6" w14:textId="20270501" w:rsidR="001D03F9" w:rsidRPr="00ED7F39" w:rsidRDefault="004D0435" w:rsidP="00855BD0">
      <w:pPr>
        <w:tabs>
          <w:tab w:val="num" w:pos="0"/>
        </w:tabs>
        <w:spacing w:after="0" w:line="240" w:lineRule="auto"/>
        <w:ind w:firstLine="567"/>
        <w:jc w:val="both"/>
        <w:rPr>
          <w:rFonts w:ascii="Times New Roman" w:eastAsia="Times New Roman" w:hAnsi="Times New Roman" w:cs="Times New Roman"/>
        </w:rPr>
      </w:pPr>
      <w:r w:rsidRPr="00ED7F39">
        <w:rPr>
          <w:rFonts w:ascii="Times New Roman" w:eastAsia="Times New Roman" w:hAnsi="Times New Roman" w:cs="Times New Roman"/>
        </w:rPr>
        <w:t>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14:paraId="4AD170DF" w14:textId="77777777" w:rsidR="00735215" w:rsidRPr="00ED7F39" w:rsidRDefault="00735215" w:rsidP="00C15307">
      <w:pPr>
        <w:pStyle w:val="ListParagraph"/>
        <w:numPr>
          <w:ilvl w:val="0"/>
          <w:numId w:val="57"/>
        </w:numPr>
        <w:tabs>
          <w:tab w:val="left" w:pos="851"/>
        </w:tabs>
        <w:spacing w:after="0" w:line="240" w:lineRule="auto"/>
        <w:ind w:hanging="503"/>
        <w:jc w:val="both"/>
        <w:rPr>
          <w:rFonts w:ascii="Times New Roman" w:hAnsi="Times New Roman"/>
          <w:b/>
          <w:i/>
          <w:color w:val="0000CC"/>
        </w:rPr>
      </w:pPr>
      <w:r w:rsidRPr="00ED7F39">
        <w:rPr>
          <w:rFonts w:ascii="Times New Roman" w:hAnsi="Times New Roman"/>
          <w:b/>
          <w:i/>
          <w:color w:val="0000CC"/>
        </w:rPr>
        <w:t>Информация за наличността и качеството на данните</w:t>
      </w:r>
    </w:p>
    <w:p w14:paraId="5FE401F6" w14:textId="77777777" w:rsidR="001D03F9" w:rsidRPr="00ED7F39" w:rsidRDefault="001D03F9" w:rsidP="003B4424">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14:paraId="492C2A3C" w14:textId="77777777" w:rsidR="001D03F9" w:rsidRPr="00ED7F39" w:rsidRDefault="001D03F9" w:rsidP="00C15307">
      <w:pPr>
        <w:numPr>
          <w:ilvl w:val="0"/>
          <w:numId w:val="50"/>
        </w:numPr>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14:paraId="15C42758" w14:textId="4869DDF7" w:rsidR="001D03F9" w:rsidRPr="00ED7F39" w:rsidRDefault="001D03F9" w:rsidP="003B4424">
      <w:pPr>
        <w:numPr>
          <w:ilvl w:val="0"/>
          <w:numId w:val="50"/>
        </w:numPr>
        <w:spacing w:after="0" w:line="240" w:lineRule="auto"/>
        <w:ind w:left="0"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14:paraId="21262440" w14:textId="77777777" w:rsidR="00A900DF" w:rsidRPr="00ED7F39" w:rsidRDefault="00A900DF" w:rsidP="00C15307">
      <w:pPr>
        <w:pStyle w:val="ListParagraph"/>
        <w:numPr>
          <w:ilvl w:val="0"/>
          <w:numId w:val="57"/>
        </w:numPr>
        <w:tabs>
          <w:tab w:val="left" w:pos="851"/>
        </w:tabs>
        <w:spacing w:after="0" w:line="240" w:lineRule="auto"/>
        <w:ind w:hanging="503"/>
        <w:jc w:val="both"/>
        <w:rPr>
          <w:rFonts w:ascii="Times New Roman" w:eastAsia="Times New Roman" w:hAnsi="Times New Roman"/>
          <w:b/>
          <w:i/>
          <w:color w:val="0000CC"/>
          <w:lang w:eastAsia="bg-BG"/>
        </w:rPr>
      </w:pPr>
      <w:r w:rsidRPr="00ED7F39">
        <w:rPr>
          <w:rFonts w:ascii="Times New Roman" w:eastAsia="Times New Roman" w:hAnsi="Times New Roman"/>
          <w:b/>
          <w:i/>
          <w:color w:val="0000CC"/>
          <w:lang w:eastAsia="bg-BG"/>
        </w:rPr>
        <w:t>Предоставяни по програмата продукти/услуги</w:t>
      </w:r>
    </w:p>
    <w:p w14:paraId="4F497774"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w:t>
      </w:r>
      <w:r w:rsidRPr="00ED7F39">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14:paraId="50786C90"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36E9BED5"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ED7F39">
        <w:rPr>
          <w:rFonts w:ascii="Times New Roman" w:eastAsia="Times New Roman" w:hAnsi="Times New Roman" w:cs="Times New Roman"/>
          <w:lang w:eastAsia="bg-BG"/>
        </w:rPr>
        <w:t>.</w:t>
      </w:r>
    </w:p>
    <w:p w14:paraId="404AC825"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2</w:t>
      </w:r>
      <w:r w:rsidRPr="00ED7F39">
        <w:rPr>
          <w:rFonts w:ascii="Times New Roman" w:eastAsia="Times New Roman" w:hAnsi="Times New Roman" w:cs="Times New Roman"/>
          <w:lang w:eastAsia="bg-BG"/>
        </w:rPr>
        <w:t xml:space="preserve"> „Премахване на незаконни строежи”</w:t>
      </w:r>
    </w:p>
    <w:p w14:paraId="0FED1A52"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16177E54"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5A2582" w:rsidRPr="00ED7F39">
        <w:rPr>
          <w:rFonts w:ascii="Times New Roman" w:eastAsia="Times New Roman" w:hAnsi="Times New Roman" w:cs="Times New Roman"/>
          <w:lang w:eastAsia="bg-BG"/>
        </w:rPr>
        <w:t>.</w:t>
      </w:r>
    </w:p>
    <w:p w14:paraId="1E561B62"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3</w:t>
      </w:r>
      <w:r w:rsidRPr="00ED7F39">
        <w:rPr>
          <w:rFonts w:ascii="Times New Roman" w:eastAsia="Times New Roman" w:hAnsi="Times New Roman" w:cs="Times New Roman"/>
          <w:lang w:eastAsia="bg-BG"/>
        </w:rPr>
        <w:t xml:space="preserve"> „Забрана ползването на строежи, </w:t>
      </w:r>
      <w:proofErr w:type="spellStart"/>
      <w:r w:rsidRPr="00ED7F39">
        <w:rPr>
          <w:rFonts w:ascii="Times New Roman" w:eastAsia="Times New Roman" w:hAnsi="Times New Roman" w:cs="Times New Roman"/>
          <w:lang w:eastAsia="bg-BG"/>
        </w:rPr>
        <w:t>невъведени</w:t>
      </w:r>
      <w:proofErr w:type="spellEnd"/>
      <w:r w:rsidRPr="00ED7F39">
        <w:rPr>
          <w:rFonts w:ascii="Times New Roman" w:eastAsia="Times New Roman" w:hAnsi="Times New Roman" w:cs="Times New Roman"/>
          <w:lang w:eastAsia="bg-BG"/>
        </w:rPr>
        <w:t xml:space="preserve"> в експлоатация по нормативно установения ред”</w:t>
      </w:r>
      <w:r w:rsidR="005A2582" w:rsidRPr="00ED7F39">
        <w:rPr>
          <w:rFonts w:ascii="Times New Roman" w:eastAsia="Times New Roman" w:hAnsi="Times New Roman" w:cs="Times New Roman"/>
          <w:lang w:eastAsia="bg-BG"/>
        </w:rPr>
        <w:t>.</w:t>
      </w:r>
    </w:p>
    <w:p w14:paraId="68654149"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0F8680B0"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ED7F39">
        <w:rPr>
          <w:rFonts w:ascii="Times New Roman" w:eastAsia="Times New Roman" w:hAnsi="Times New Roman" w:cs="Times New Roman"/>
          <w:lang w:eastAsia="bg-BG"/>
        </w:rPr>
        <w:t>.</w:t>
      </w:r>
    </w:p>
    <w:p w14:paraId="36039A62"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4</w:t>
      </w:r>
      <w:r w:rsidRPr="00ED7F39">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r w:rsidR="005A2582" w:rsidRPr="00ED7F39">
        <w:rPr>
          <w:rFonts w:ascii="Times New Roman" w:eastAsia="Times New Roman" w:hAnsi="Times New Roman" w:cs="Times New Roman"/>
          <w:lang w:eastAsia="bg-BG"/>
        </w:rPr>
        <w:t>.</w:t>
      </w:r>
    </w:p>
    <w:p w14:paraId="43466F27"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002304F0"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5A2582" w:rsidRPr="00ED7F39">
        <w:rPr>
          <w:rFonts w:ascii="Times New Roman" w:eastAsia="Times New Roman" w:hAnsi="Times New Roman" w:cs="Times New Roman"/>
          <w:lang w:eastAsia="bg-BG"/>
        </w:rPr>
        <w:t>.</w:t>
      </w:r>
    </w:p>
    <w:p w14:paraId="5A810F87"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5</w:t>
      </w:r>
      <w:r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ED7F39">
        <w:rPr>
          <w:rFonts w:ascii="Times New Roman" w:eastAsia="Times New Roman" w:hAnsi="Times New Roman" w:cs="Times New Roman"/>
          <w:lang w:eastAsia="bg-BG"/>
        </w:rPr>
        <w:t>”</w:t>
      </w:r>
    </w:p>
    <w:p w14:paraId="243D8B8F"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lastRenderedPageBreak/>
        <w:t>Дейности за предоставяне на продукта/услугата</w:t>
      </w:r>
    </w:p>
    <w:p w14:paraId="681FA2D2"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14:paraId="20B64322"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6</w:t>
      </w:r>
      <w:r w:rsidRPr="00ED7F39">
        <w:rPr>
          <w:rFonts w:ascii="Times New Roman" w:eastAsia="Times New Roman" w:hAnsi="Times New Roman" w:cs="Times New Roman"/>
          <w:lang w:eastAsia="bg-BG"/>
        </w:rPr>
        <w:t xml:space="preserve"> “Обследване на аварии в строителството”</w:t>
      </w:r>
    </w:p>
    <w:p w14:paraId="0B3A37F6"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53818C37"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14:paraId="2BED0E7F"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7</w:t>
      </w:r>
      <w:r w:rsidRPr="00ED7F39">
        <w:rPr>
          <w:rFonts w:ascii="Times New Roman" w:eastAsia="Times New Roman" w:hAnsi="Times New Roman" w:cs="Times New Roman"/>
          <w:lang w:eastAsia="bg-BG"/>
        </w:rPr>
        <w:t xml:space="preserve"> “Административно</w:t>
      </w:r>
      <w:r w:rsidR="00CB7751"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eastAsia="bg-BG"/>
        </w:rPr>
        <w:t>–</w:t>
      </w:r>
      <w:r w:rsidR="00CB7751" w:rsidRPr="00ED7F39">
        <w:rPr>
          <w:rFonts w:ascii="Times New Roman" w:eastAsia="Times New Roman" w:hAnsi="Times New Roman" w:cs="Times New Roman"/>
          <w:lang w:eastAsia="bg-BG"/>
        </w:rPr>
        <w:t xml:space="preserve"> </w:t>
      </w:r>
      <w:r w:rsidRPr="00ED7F39">
        <w:rPr>
          <w:rFonts w:ascii="Times New Roman" w:eastAsia="Times New Roman" w:hAnsi="Times New Roman" w:cs="Times New Roman"/>
          <w:lang w:eastAsia="bg-BG"/>
        </w:rPr>
        <w:t>наказателна дейност за извършени нарушения на разпоредбите по устройство на територията”</w:t>
      </w:r>
    </w:p>
    <w:p w14:paraId="4051E2EC"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207B47D6"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издаване на административни актове</w:t>
      </w:r>
      <w:r w:rsidRPr="00ED7F39">
        <w:rPr>
          <w:rFonts w:ascii="Times New Roman" w:eastAsia="Times New Roman" w:hAnsi="Times New Roman" w:cs="Times New Roman"/>
        </w:rPr>
        <w:t xml:space="preserve">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14:paraId="347F96E3"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 xml:space="preserve">Услуга № 8 </w:t>
      </w:r>
      <w:r w:rsidRPr="00ED7F39">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14:paraId="1DCC5A82"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43B8F11D"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CB7751" w:rsidRPr="00ED7F39">
        <w:rPr>
          <w:rFonts w:ascii="Times New Roman" w:eastAsia="Times New Roman" w:hAnsi="Times New Roman" w:cs="Times New Roman"/>
          <w:lang w:eastAsia="bg-BG"/>
        </w:rPr>
        <w:t>.</w:t>
      </w:r>
    </w:p>
    <w:p w14:paraId="2906AEBE"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9</w:t>
      </w:r>
      <w:r w:rsidRPr="00ED7F39">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r w:rsidR="00CB7751" w:rsidRPr="00ED7F39">
        <w:rPr>
          <w:rFonts w:ascii="Times New Roman" w:eastAsia="Times New Roman" w:hAnsi="Times New Roman" w:cs="Times New Roman"/>
          <w:lang w:eastAsia="bg-BG"/>
        </w:rPr>
        <w:t>.</w:t>
      </w:r>
    </w:p>
    <w:p w14:paraId="006A7443"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0EFADB86"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rPr>
        <w:t xml:space="preserve">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r w:rsidRPr="00ED7F39">
        <w:rPr>
          <w:rFonts w:ascii="Times New Roman" w:eastAsia="Times New Roman" w:hAnsi="Times New Roman" w:cs="Times New Roman"/>
          <w:lang w:eastAsia="bg-BG"/>
        </w:rPr>
        <w:t>издаване на удостоверения за вписване в регистъра на консултантите</w:t>
      </w:r>
      <w:r w:rsidR="00CB7751" w:rsidRPr="00ED7F39">
        <w:rPr>
          <w:rFonts w:ascii="Times New Roman" w:eastAsia="Times New Roman" w:hAnsi="Times New Roman" w:cs="Times New Roman"/>
          <w:lang w:eastAsia="bg-BG"/>
        </w:rPr>
        <w:t>.</w:t>
      </w:r>
    </w:p>
    <w:p w14:paraId="48C46B76"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10</w:t>
      </w:r>
      <w:r w:rsidRPr="00ED7F39">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14:paraId="325B73A9"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7970D7D5"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проверки, съставяне на констативни актове</w:t>
      </w:r>
      <w:r w:rsidR="00CB7751" w:rsidRPr="00ED7F39">
        <w:rPr>
          <w:rFonts w:ascii="Times New Roman" w:eastAsia="Times New Roman" w:hAnsi="Times New Roman" w:cs="Times New Roman"/>
          <w:lang w:eastAsia="bg-BG"/>
        </w:rPr>
        <w:t>.</w:t>
      </w:r>
    </w:p>
    <w:p w14:paraId="7915047B"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11</w:t>
      </w:r>
      <w:r w:rsidRPr="00ED7F39">
        <w:rPr>
          <w:rFonts w:ascii="Times New Roman" w:eastAsia="Times New Roman" w:hAnsi="Times New Roman" w:cs="Times New Roman"/>
          <w:lang w:eastAsia="bg-BG"/>
        </w:rPr>
        <w:t xml:space="preserve"> “Административно обслужване на физически и юридически лица”</w:t>
      </w:r>
    </w:p>
    <w:p w14:paraId="3659D77F"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2FAD03DF"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ED7F39">
        <w:rPr>
          <w:rFonts w:ascii="Times New Roman" w:eastAsia="Times New Roman" w:hAnsi="Times New Roman" w:cs="Times New Roman"/>
          <w:lang w:eastAsia="bg-BG"/>
        </w:rPr>
        <w:t xml:space="preserve"> Извършване на проверки, издаване на административни актове и др.</w:t>
      </w:r>
    </w:p>
    <w:p w14:paraId="1B7A4899"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12</w:t>
      </w:r>
      <w:r w:rsidRPr="00ED7F39">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14:paraId="3D3FCD1B" w14:textId="77777777" w:rsidR="00546049" w:rsidRPr="00ED7F39" w:rsidRDefault="00546049" w:rsidP="00855BD0">
      <w:pPr>
        <w:spacing w:after="0" w:line="240" w:lineRule="auto"/>
        <w:ind w:firstLine="567"/>
        <w:jc w:val="both"/>
        <w:rPr>
          <w:rFonts w:ascii="Times New Roman" w:eastAsia="Times New Roman" w:hAnsi="Times New Roman" w:cs="Times New Roman"/>
          <w:b/>
          <w:i/>
          <w:lang w:eastAsia="bg-BG"/>
        </w:rPr>
      </w:pPr>
      <w:r w:rsidRPr="00ED7F39">
        <w:rPr>
          <w:rFonts w:ascii="Times New Roman" w:eastAsia="Times New Roman" w:hAnsi="Times New Roman" w:cs="Times New Roman"/>
          <w:b/>
          <w:i/>
          <w:lang w:eastAsia="bg-BG"/>
        </w:rPr>
        <w:t>Дейности за предоставяне на продукта/услугата</w:t>
      </w:r>
    </w:p>
    <w:p w14:paraId="53AC4F23" w14:textId="77777777" w:rsidR="00546049" w:rsidRPr="00ED7F39" w:rsidRDefault="00546049" w:rsidP="00855BD0">
      <w:pPr>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lang w:eastAsia="bg-BG"/>
        </w:rPr>
        <w:t>Извършване на анализ, разработване на проекти на нормативни актове</w:t>
      </w:r>
      <w:r w:rsidR="00CB7751" w:rsidRPr="00ED7F39">
        <w:rPr>
          <w:rFonts w:ascii="Times New Roman" w:eastAsia="Times New Roman" w:hAnsi="Times New Roman" w:cs="Times New Roman"/>
          <w:lang w:eastAsia="bg-BG"/>
        </w:rPr>
        <w:t>.</w:t>
      </w:r>
    </w:p>
    <w:p w14:paraId="1464D2C0" w14:textId="77777777" w:rsidR="00554493" w:rsidRPr="00ED7F39" w:rsidRDefault="00554493"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13</w:t>
      </w:r>
      <w:r w:rsidRPr="00ED7F39">
        <w:rPr>
          <w:rFonts w:ascii="Times New Roman" w:eastAsia="Times New Roman" w:hAnsi="Times New Roman" w:cs="Times New Roman"/>
          <w:lang w:eastAsia="bg-BG"/>
        </w:rPr>
        <w:t xml:space="preserve"> „Издаване на разрешение за ползване на завършени строежи от първа, втора и трета категория“</w:t>
      </w:r>
    </w:p>
    <w:p w14:paraId="7AF5CBD7" w14:textId="77777777" w:rsidR="00554493" w:rsidRPr="00ED7F39" w:rsidRDefault="00554493"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14</w:t>
      </w:r>
      <w:r w:rsidRPr="00ED7F39">
        <w:rPr>
          <w:rFonts w:ascii="Times New Roman" w:eastAsia="Times New Roman" w:hAnsi="Times New Roman" w:cs="Times New Roman"/>
          <w:lang w:eastAsia="bg-BG"/>
        </w:rPr>
        <w:t xml:space="preserve">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w:t>
      </w:r>
    </w:p>
    <w:p w14:paraId="4299EADF" w14:textId="77777777" w:rsidR="00554493" w:rsidRPr="00ED7F39" w:rsidRDefault="00554493"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w:t>
      </w:r>
      <w:r w:rsidR="00A373F2" w:rsidRPr="00ED7F39">
        <w:rPr>
          <w:rFonts w:ascii="Times New Roman" w:eastAsia="Times New Roman" w:hAnsi="Times New Roman" w:cs="Times New Roman"/>
          <w:b/>
          <w:i/>
          <w:lang w:eastAsia="bg-BG"/>
        </w:rPr>
        <w:t>5</w:t>
      </w:r>
      <w:r w:rsidRPr="00ED7F39">
        <w:rPr>
          <w:rFonts w:ascii="Times New Roman" w:eastAsia="Times New Roman" w:hAnsi="Times New Roman" w:cs="Times New Roman"/>
          <w:lang w:eastAsia="bg-BG"/>
        </w:rPr>
        <w:t xml:space="preserve"> </w:t>
      </w:r>
      <w:r w:rsidR="00A373F2" w:rsidRPr="00ED7F39">
        <w:rPr>
          <w:rFonts w:ascii="Times New Roman" w:eastAsia="Times New Roman" w:hAnsi="Times New Roman" w:cs="Times New Roman"/>
          <w:lang w:eastAsia="bg-BG"/>
        </w:rPr>
        <w:t>„</w:t>
      </w:r>
      <w:r w:rsidRPr="00ED7F39">
        <w:rPr>
          <w:rFonts w:ascii="Times New Roman" w:eastAsia="Times New Roman" w:hAnsi="Times New Roman" w:cs="Times New Roman"/>
          <w:lang w:eastAsia="bg-BG"/>
        </w:rPr>
        <w:t>Издаване на удостоверение за извършване дейността оценяване на съответствието на инвестицио5ните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r w:rsidR="00A373F2" w:rsidRPr="00ED7F39">
        <w:rPr>
          <w:rFonts w:ascii="Times New Roman" w:eastAsia="Times New Roman" w:hAnsi="Times New Roman" w:cs="Times New Roman"/>
          <w:lang w:eastAsia="bg-BG"/>
        </w:rPr>
        <w:t>“</w:t>
      </w:r>
    </w:p>
    <w:p w14:paraId="25D438EA" w14:textId="3EB648A9" w:rsidR="00554493" w:rsidRPr="00ED7F39" w:rsidRDefault="00554493" w:rsidP="00855BD0">
      <w:pPr>
        <w:tabs>
          <w:tab w:val="left" w:pos="851"/>
        </w:tabs>
        <w:spacing w:after="0" w:line="240" w:lineRule="auto"/>
        <w:ind w:firstLine="567"/>
        <w:jc w:val="both"/>
        <w:rPr>
          <w:rFonts w:ascii="Times New Roman" w:eastAsia="Times New Roman" w:hAnsi="Times New Roman" w:cs="Times New Roman"/>
          <w:lang w:eastAsia="bg-BG"/>
        </w:rPr>
      </w:pPr>
      <w:r w:rsidRPr="00ED7F39">
        <w:rPr>
          <w:rFonts w:ascii="Times New Roman" w:eastAsia="Times New Roman" w:hAnsi="Times New Roman" w:cs="Times New Roman"/>
          <w:b/>
          <w:i/>
          <w:lang w:eastAsia="bg-BG"/>
        </w:rPr>
        <w:t>Услуга № 1</w:t>
      </w:r>
      <w:r w:rsidR="00A373F2" w:rsidRPr="00ED7F39">
        <w:rPr>
          <w:rFonts w:ascii="Times New Roman" w:eastAsia="Times New Roman" w:hAnsi="Times New Roman" w:cs="Times New Roman"/>
          <w:b/>
          <w:i/>
          <w:lang w:eastAsia="bg-BG"/>
        </w:rPr>
        <w:t>6</w:t>
      </w:r>
      <w:r w:rsidRPr="00ED7F39">
        <w:rPr>
          <w:rFonts w:ascii="Times New Roman" w:eastAsia="Times New Roman" w:hAnsi="Times New Roman" w:cs="Times New Roman"/>
          <w:lang w:eastAsia="bg-BG"/>
        </w:rPr>
        <w:t xml:space="preserve"> </w:t>
      </w:r>
      <w:r w:rsidR="00A373F2" w:rsidRPr="00ED7F39">
        <w:rPr>
          <w:rFonts w:ascii="Times New Roman" w:eastAsia="Times New Roman" w:hAnsi="Times New Roman" w:cs="Times New Roman"/>
          <w:lang w:eastAsia="bg-BG"/>
        </w:rPr>
        <w:t>„</w:t>
      </w:r>
      <w:r w:rsidRPr="00ED7F39">
        <w:rPr>
          <w:rFonts w:ascii="Times New Roman" w:eastAsia="Times New Roman" w:hAnsi="Times New Roman" w:cs="Times New Roman"/>
          <w:lang w:eastAsia="bg-BG"/>
        </w:rPr>
        <w:t>Заверка на заповедна книга за строеж, разрешен от областния управител или от министъра на регионалното развитие и благоустройството</w:t>
      </w:r>
      <w:r w:rsidR="00A373F2" w:rsidRPr="00ED7F39">
        <w:rPr>
          <w:rFonts w:ascii="Times New Roman" w:eastAsia="Times New Roman" w:hAnsi="Times New Roman" w:cs="Times New Roman"/>
          <w:lang w:eastAsia="bg-BG"/>
        </w:rPr>
        <w:t>“</w:t>
      </w:r>
      <w:r w:rsidR="00A9361C" w:rsidRPr="00ED7F39">
        <w:rPr>
          <w:rFonts w:ascii="Times New Roman" w:eastAsia="Times New Roman" w:hAnsi="Times New Roman" w:cs="Times New Roman"/>
          <w:lang w:eastAsia="bg-BG"/>
        </w:rPr>
        <w:t>;</w:t>
      </w:r>
    </w:p>
    <w:p w14:paraId="283C8F40" w14:textId="21C81E31" w:rsidR="00A9361C" w:rsidRPr="00ED7F39" w:rsidRDefault="00A9361C" w:rsidP="00855BD0">
      <w:pPr>
        <w:spacing w:after="0" w:line="240" w:lineRule="auto"/>
        <w:ind w:firstLine="567"/>
        <w:jc w:val="both"/>
        <w:rPr>
          <w:rFonts w:ascii="Times New Roman" w:eastAsia="Calibri" w:hAnsi="Times New Roman" w:cs="Times New Roman"/>
          <w:color w:val="000000"/>
        </w:rPr>
      </w:pPr>
      <w:r w:rsidRPr="00ED7F39">
        <w:rPr>
          <w:rFonts w:ascii="Times New Roman" w:eastAsia="Calibri" w:hAnsi="Times New Roman" w:cs="Times New Roman"/>
          <w:b/>
          <w:bCs/>
          <w:i/>
          <w:iCs/>
          <w:color w:val="000000"/>
        </w:rPr>
        <w:t>Услуга № 17</w:t>
      </w:r>
      <w:r w:rsidRPr="00ED7F39">
        <w:rPr>
          <w:rFonts w:ascii="Times New Roman" w:eastAsia="Calibri" w:hAnsi="Times New Roman" w:cs="Times New Roman"/>
          <w:color w:val="000000"/>
        </w:rPr>
        <w:t xml:space="preserve"> - АУ34 (2212) – Издаване на разрешение за оценяване на</w:t>
      </w:r>
      <w:r w:rsidRPr="00ED7F39">
        <w:rPr>
          <w:rFonts w:ascii="Times New Roman" w:eastAsia="Calibri" w:hAnsi="Times New Roman" w:cs="Times New Roman"/>
          <w:i/>
          <w:color w:val="000000"/>
        </w:rPr>
        <w:t xml:space="preserve"> </w:t>
      </w:r>
      <w:r w:rsidRPr="00ED7F39">
        <w:rPr>
          <w:rFonts w:ascii="Times New Roman" w:eastAsia="Calibri" w:hAnsi="Times New Roman" w:cs="Times New Roman"/>
          <w:color w:val="000000"/>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414C3060" w14:textId="77777777" w:rsidR="007314E8" w:rsidRPr="00A67EC6" w:rsidRDefault="00582A15" w:rsidP="00855BD0">
      <w:pPr>
        <w:tabs>
          <w:tab w:val="left" w:pos="851"/>
        </w:tabs>
        <w:spacing w:after="0" w:line="240" w:lineRule="auto"/>
        <w:ind w:firstLine="567"/>
        <w:jc w:val="both"/>
        <w:rPr>
          <w:rFonts w:ascii="Times New Roman" w:hAnsi="Times New Roman"/>
          <w:b/>
          <w:i/>
          <w:color w:val="0000CC"/>
        </w:rPr>
      </w:pPr>
      <w:r w:rsidRPr="00ED7F39">
        <w:rPr>
          <w:rFonts w:ascii="Times New Roman" w:hAnsi="Times New Roman"/>
          <w:b/>
          <w:i/>
          <w:color w:val="0000CC"/>
        </w:rPr>
        <w:t xml:space="preserve">6. </w:t>
      </w:r>
      <w:r w:rsidR="007314E8" w:rsidRPr="00ED7F39">
        <w:rPr>
          <w:rFonts w:ascii="Times New Roman" w:hAnsi="Times New Roman"/>
          <w:b/>
          <w:i/>
          <w:color w:val="0000CC"/>
        </w:rPr>
        <w:t>Организационни структури, участващи в програмата</w:t>
      </w:r>
    </w:p>
    <w:p w14:paraId="5287620A" w14:textId="081210FA" w:rsidR="00610C00" w:rsidRPr="00855BD0" w:rsidRDefault="00F84816"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lastRenderedPageBreak/>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A67EC6">
        <w:rPr>
          <w:rFonts w:ascii="Times New Roman" w:hAnsi="Times New Roman" w:cs="Times New Roman"/>
        </w:rPr>
        <w:t xml:space="preserve"> </w:t>
      </w:r>
      <w:r w:rsidR="009D288E" w:rsidRPr="00A67EC6">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14:paraId="2EC9083A" w14:textId="77777777" w:rsidR="007314E8" w:rsidRPr="00A67EC6" w:rsidRDefault="00582A15" w:rsidP="00855BD0">
      <w:pPr>
        <w:tabs>
          <w:tab w:val="left" w:pos="851"/>
        </w:tabs>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CC"/>
        </w:rPr>
        <w:t>7</w:t>
      </w:r>
      <w:r w:rsidR="007314E8" w:rsidRPr="00A67EC6">
        <w:rPr>
          <w:rFonts w:ascii="Times New Roman" w:hAnsi="Times New Roman" w:cs="Times New Roman"/>
          <w:b/>
          <w:i/>
          <w:color w:val="0000CC"/>
        </w:rPr>
        <w:t>. Отговорност за изпълнението на програмата</w:t>
      </w:r>
    </w:p>
    <w:p w14:paraId="43D39F97" w14:textId="6775A8FC" w:rsidR="00610C00" w:rsidRPr="00855BD0" w:rsidRDefault="007314E8"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t xml:space="preserve">Отговорност за изпълнението на Програмата носят </w:t>
      </w:r>
      <w:r w:rsidR="00F84816" w:rsidRPr="00A67EC6">
        <w:rPr>
          <w:rFonts w:ascii="Times New Roman" w:hAnsi="Times New Roman" w:cs="Times New Roman"/>
        </w:rPr>
        <w:t xml:space="preserve">министър, ресорен </w:t>
      </w:r>
      <w:proofErr w:type="spellStart"/>
      <w:r w:rsidR="00F84816" w:rsidRPr="00A67EC6">
        <w:rPr>
          <w:rFonts w:ascii="Times New Roman" w:hAnsi="Times New Roman" w:cs="Times New Roman"/>
        </w:rPr>
        <w:t>заместинк</w:t>
      </w:r>
      <w:proofErr w:type="spellEnd"/>
      <w:r w:rsidR="00F84816" w:rsidRPr="00A67EC6">
        <w:rPr>
          <w:rFonts w:ascii="Times New Roman" w:hAnsi="Times New Roman" w:cs="Times New Roman"/>
        </w:rPr>
        <w:t xml:space="preserve">-министър, </w:t>
      </w:r>
      <w:r w:rsidRPr="00A67EC6">
        <w:rPr>
          <w:rFonts w:ascii="Times New Roman" w:hAnsi="Times New Roman" w:cs="Times New Roman"/>
        </w:rPr>
        <w:t>дирекция „Технически правила и норми“ и ДНСК.</w:t>
      </w:r>
    </w:p>
    <w:p w14:paraId="289E4D48" w14:textId="77777777" w:rsidR="005E6711" w:rsidRDefault="005E6711" w:rsidP="00855BD0">
      <w:pPr>
        <w:pStyle w:val="ListParagraph"/>
        <w:numPr>
          <w:ilvl w:val="0"/>
          <w:numId w:val="58"/>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10160" w:type="dxa"/>
        <w:tblCellMar>
          <w:left w:w="70" w:type="dxa"/>
          <w:right w:w="70" w:type="dxa"/>
        </w:tblCellMar>
        <w:tblLook w:val="04A0" w:firstRow="1" w:lastRow="0" w:firstColumn="1" w:lastColumn="0" w:noHBand="0" w:noVBand="1"/>
      </w:tblPr>
      <w:tblGrid>
        <w:gridCol w:w="367"/>
        <w:gridCol w:w="4448"/>
        <w:gridCol w:w="980"/>
        <w:gridCol w:w="980"/>
        <w:gridCol w:w="980"/>
        <w:gridCol w:w="759"/>
        <w:gridCol w:w="823"/>
        <w:gridCol w:w="823"/>
      </w:tblGrid>
      <w:tr w:rsidR="008D7AC8" w:rsidRPr="008D7AC8" w14:paraId="7220F998" w14:textId="77777777" w:rsidTr="008D7AC8">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0FE8A09D"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single" w:sz="4" w:space="0" w:color="auto"/>
              <w:left w:val="nil"/>
              <w:bottom w:val="single" w:sz="4" w:space="0" w:color="auto"/>
              <w:right w:val="single" w:sz="4" w:space="0" w:color="auto"/>
            </w:tcBorders>
            <w:shd w:val="clear" w:color="000000" w:fill="FFCC99"/>
            <w:vAlign w:val="center"/>
            <w:hideMark/>
          </w:tcPr>
          <w:p w14:paraId="6A665B68"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2100.02.03 Бюджетна програма „Нормативно регулиране и контрол на строителните продукти и инвестиционния процес в строителството” </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73CDA3B5"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Отчет 2020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330E4B6B"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Отчет 2021 г.</w:t>
            </w:r>
          </w:p>
        </w:tc>
        <w:tc>
          <w:tcPr>
            <w:tcW w:w="980" w:type="dxa"/>
            <w:tcBorders>
              <w:top w:val="single" w:sz="4" w:space="0" w:color="auto"/>
              <w:left w:val="nil"/>
              <w:bottom w:val="single" w:sz="4" w:space="0" w:color="auto"/>
              <w:right w:val="single" w:sz="4" w:space="0" w:color="auto"/>
            </w:tcBorders>
            <w:shd w:val="clear" w:color="000000" w:fill="FFCC99"/>
            <w:vAlign w:val="center"/>
            <w:hideMark/>
          </w:tcPr>
          <w:p w14:paraId="46701AAB"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Закон 2022 г.</w:t>
            </w:r>
          </w:p>
        </w:tc>
        <w:tc>
          <w:tcPr>
            <w:tcW w:w="759" w:type="dxa"/>
            <w:tcBorders>
              <w:top w:val="single" w:sz="4" w:space="0" w:color="auto"/>
              <w:left w:val="nil"/>
              <w:bottom w:val="single" w:sz="4" w:space="0" w:color="auto"/>
              <w:right w:val="single" w:sz="4" w:space="0" w:color="auto"/>
            </w:tcBorders>
            <w:shd w:val="clear" w:color="000000" w:fill="FFCC99"/>
            <w:vAlign w:val="center"/>
            <w:hideMark/>
          </w:tcPr>
          <w:p w14:paraId="55BBE0F2"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Проект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23B1810D"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Прогноза 2024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6BB0A118"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Прогноза 2025 г.</w:t>
            </w:r>
          </w:p>
        </w:tc>
      </w:tr>
      <w:tr w:rsidR="008D7AC8" w:rsidRPr="008D7AC8" w14:paraId="5A45D65C"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614415D" w14:textId="77777777" w:rsidR="008D7AC8" w:rsidRPr="008D7AC8" w:rsidRDefault="008D7AC8" w:rsidP="008D7AC8">
            <w:pPr>
              <w:spacing w:after="0" w:line="240" w:lineRule="auto"/>
              <w:jc w:val="both"/>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021C8473"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w:t>
            </w:r>
          </w:p>
        </w:tc>
        <w:tc>
          <w:tcPr>
            <w:tcW w:w="980" w:type="dxa"/>
            <w:tcBorders>
              <w:top w:val="nil"/>
              <w:left w:val="nil"/>
              <w:bottom w:val="single" w:sz="4" w:space="0" w:color="auto"/>
              <w:right w:val="single" w:sz="4" w:space="0" w:color="auto"/>
            </w:tcBorders>
            <w:shd w:val="clear" w:color="auto" w:fill="auto"/>
            <w:noWrap/>
            <w:vAlign w:val="center"/>
            <w:hideMark/>
          </w:tcPr>
          <w:p w14:paraId="1B11E667"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w:t>
            </w:r>
          </w:p>
        </w:tc>
        <w:tc>
          <w:tcPr>
            <w:tcW w:w="980" w:type="dxa"/>
            <w:tcBorders>
              <w:top w:val="nil"/>
              <w:left w:val="nil"/>
              <w:bottom w:val="single" w:sz="4" w:space="0" w:color="auto"/>
              <w:right w:val="single" w:sz="4" w:space="0" w:color="auto"/>
            </w:tcBorders>
            <w:shd w:val="clear" w:color="auto" w:fill="auto"/>
            <w:noWrap/>
            <w:vAlign w:val="center"/>
            <w:hideMark/>
          </w:tcPr>
          <w:p w14:paraId="18C0C0DC"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3</w:t>
            </w:r>
          </w:p>
        </w:tc>
        <w:tc>
          <w:tcPr>
            <w:tcW w:w="980" w:type="dxa"/>
            <w:tcBorders>
              <w:top w:val="nil"/>
              <w:left w:val="nil"/>
              <w:bottom w:val="single" w:sz="4" w:space="0" w:color="auto"/>
              <w:right w:val="single" w:sz="4" w:space="0" w:color="auto"/>
            </w:tcBorders>
            <w:shd w:val="clear" w:color="auto" w:fill="auto"/>
            <w:noWrap/>
            <w:vAlign w:val="center"/>
            <w:hideMark/>
          </w:tcPr>
          <w:p w14:paraId="35B36E52"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4</w:t>
            </w:r>
          </w:p>
        </w:tc>
        <w:tc>
          <w:tcPr>
            <w:tcW w:w="759" w:type="dxa"/>
            <w:tcBorders>
              <w:top w:val="nil"/>
              <w:left w:val="nil"/>
              <w:bottom w:val="single" w:sz="4" w:space="0" w:color="auto"/>
              <w:right w:val="single" w:sz="4" w:space="0" w:color="auto"/>
            </w:tcBorders>
            <w:shd w:val="clear" w:color="auto" w:fill="auto"/>
            <w:vAlign w:val="center"/>
            <w:hideMark/>
          </w:tcPr>
          <w:p w14:paraId="3F9C14AF"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14:paraId="61D24FB2"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14:paraId="5C483C80"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7</w:t>
            </w:r>
          </w:p>
        </w:tc>
      </w:tr>
      <w:tr w:rsidR="008D7AC8" w:rsidRPr="008D7AC8" w14:paraId="43C28C32" w14:textId="77777777" w:rsidTr="008D7AC8">
        <w:trPr>
          <w:trHeight w:val="13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43D7BC9"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І.</w:t>
            </w:r>
          </w:p>
        </w:tc>
        <w:tc>
          <w:tcPr>
            <w:tcW w:w="4448" w:type="dxa"/>
            <w:tcBorders>
              <w:top w:val="nil"/>
              <w:left w:val="nil"/>
              <w:bottom w:val="single" w:sz="4" w:space="0" w:color="auto"/>
              <w:right w:val="single" w:sz="4" w:space="0" w:color="auto"/>
            </w:tcBorders>
            <w:shd w:val="clear" w:color="000000" w:fill="FFCC99"/>
            <w:noWrap/>
            <w:vAlign w:val="center"/>
            <w:hideMark/>
          </w:tcPr>
          <w:p w14:paraId="05C2AB3C"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ведомствени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14:paraId="182FCEC7"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10 340,2</w:t>
            </w:r>
          </w:p>
        </w:tc>
        <w:tc>
          <w:tcPr>
            <w:tcW w:w="980" w:type="dxa"/>
            <w:tcBorders>
              <w:top w:val="nil"/>
              <w:left w:val="nil"/>
              <w:bottom w:val="single" w:sz="4" w:space="0" w:color="auto"/>
              <w:right w:val="single" w:sz="4" w:space="0" w:color="auto"/>
            </w:tcBorders>
            <w:shd w:val="clear" w:color="000000" w:fill="FFCC99"/>
            <w:noWrap/>
            <w:vAlign w:val="center"/>
            <w:hideMark/>
          </w:tcPr>
          <w:p w14:paraId="7D1C61AF"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11 518,7</w:t>
            </w:r>
          </w:p>
        </w:tc>
        <w:tc>
          <w:tcPr>
            <w:tcW w:w="980" w:type="dxa"/>
            <w:tcBorders>
              <w:top w:val="nil"/>
              <w:left w:val="nil"/>
              <w:bottom w:val="single" w:sz="4" w:space="0" w:color="auto"/>
              <w:right w:val="single" w:sz="4" w:space="0" w:color="auto"/>
            </w:tcBorders>
            <w:shd w:val="clear" w:color="000000" w:fill="FFCC99"/>
            <w:noWrap/>
            <w:vAlign w:val="center"/>
            <w:hideMark/>
          </w:tcPr>
          <w:p w14:paraId="44DC7C06"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12 235,0</w:t>
            </w:r>
          </w:p>
        </w:tc>
        <w:tc>
          <w:tcPr>
            <w:tcW w:w="759" w:type="dxa"/>
            <w:tcBorders>
              <w:top w:val="nil"/>
              <w:left w:val="nil"/>
              <w:bottom w:val="single" w:sz="4" w:space="0" w:color="auto"/>
              <w:right w:val="single" w:sz="4" w:space="0" w:color="auto"/>
            </w:tcBorders>
            <w:shd w:val="clear" w:color="000000" w:fill="FFCC99"/>
            <w:noWrap/>
            <w:vAlign w:val="center"/>
            <w:hideMark/>
          </w:tcPr>
          <w:p w14:paraId="598EB8FC"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c>
          <w:tcPr>
            <w:tcW w:w="823" w:type="dxa"/>
            <w:tcBorders>
              <w:top w:val="nil"/>
              <w:left w:val="nil"/>
              <w:bottom w:val="single" w:sz="4" w:space="0" w:color="auto"/>
              <w:right w:val="single" w:sz="4" w:space="0" w:color="auto"/>
            </w:tcBorders>
            <w:shd w:val="clear" w:color="000000" w:fill="FFCC99"/>
            <w:noWrap/>
            <w:vAlign w:val="center"/>
            <w:hideMark/>
          </w:tcPr>
          <w:p w14:paraId="535B8E56"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13 465,0</w:t>
            </w:r>
          </w:p>
        </w:tc>
        <w:tc>
          <w:tcPr>
            <w:tcW w:w="823" w:type="dxa"/>
            <w:tcBorders>
              <w:top w:val="nil"/>
              <w:left w:val="nil"/>
              <w:bottom w:val="single" w:sz="4" w:space="0" w:color="auto"/>
              <w:right w:val="single" w:sz="4" w:space="0" w:color="auto"/>
            </w:tcBorders>
            <w:shd w:val="clear" w:color="000000" w:fill="FFCC99"/>
            <w:noWrap/>
            <w:vAlign w:val="center"/>
            <w:hideMark/>
          </w:tcPr>
          <w:p w14:paraId="7A705D91"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r>
      <w:tr w:rsidR="008D7AC8" w:rsidRPr="008D7AC8" w14:paraId="2BD8C5E8" w14:textId="77777777" w:rsidTr="008D7AC8">
        <w:trPr>
          <w:trHeight w:val="8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9893235"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3F57DF24"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   Персонал</w:t>
            </w:r>
          </w:p>
        </w:tc>
        <w:tc>
          <w:tcPr>
            <w:tcW w:w="980" w:type="dxa"/>
            <w:tcBorders>
              <w:top w:val="nil"/>
              <w:left w:val="nil"/>
              <w:bottom w:val="single" w:sz="4" w:space="0" w:color="auto"/>
              <w:right w:val="single" w:sz="4" w:space="0" w:color="auto"/>
            </w:tcBorders>
            <w:shd w:val="clear" w:color="000000" w:fill="FFCC99"/>
            <w:noWrap/>
            <w:vAlign w:val="center"/>
            <w:hideMark/>
          </w:tcPr>
          <w:p w14:paraId="2918314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8 044,9</w:t>
            </w:r>
          </w:p>
        </w:tc>
        <w:tc>
          <w:tcPr>
            <w:tcW w:w="980" w:type="dxa"/>
            <w:tcBorders>
              <w:top w:val="nil"/>
              <w:left w:val="nil"/>
              <w:bottom w:val="single" w:sz="4" w:space="0" w:color="auto"/>
              <w:right w:val="single" w:sz="4" w:space="0" w:color="auto"/>
            </w:tcBorders>
            <w:shd w:val="clear" w:color="000000" w:fill="FFCC99"/>
            <w:noWrap/>
            <w:vAlign w:val="center"/>
            <w:hideMark/>
          </w:tcPr>
          <w:p w14:paraId="202782C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9 180,3</w:t>
            </w:r>
          </w:p>
        </w:tc>
        <w:tc>
          <w:tcPr>
            <w:tcW w:w="980" w:type="dxa"/>
            <w:tcBorders>
              <w:top w:val="nil"/>
              <w:left w:val="nil"/>
              <w:bottom w:val="single" w:sz="4" w:space="0" w:color="auto"/>
              <w:right w:val="single" w:sz="4" w:space="0" w:color="auto"/>
            </w:tcBorders>
            <w:shd w:val="clear" w:color="000000" w:fill="FFCC99"/>
            <w:noWrap/>
            <w:vAlign w:val="center"/>
            <w:hideMark/>
          </w:tcPr>
          <w:p w14:paraId="26CFF9A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9 325,5</w:t>
            </w:r>
          </w:p>
        </w:tc>
        <w:tc>
          <w:tcPr>
            <w:tcW w:w="759" w:type="dxa"/>
            <w:tcBorders>
              <w:top w:val="nil"/>
              <w:left w:val="nil"/>
              <w:bottom w:val="single" w:sz="4" w:space="0" w:color="auto"/>
              <w:right w:val="single" w:sz="4" w:space="0" w:color="auto"/>
            </w:tcBorders>
            <w:shd w:val="clear" w:color="000000" w:fill="FFCC99"/>
            <w:noWrap/>
            <w:vAlign w:val="center"/>
            <w:hideMark/>
          </w:tcPr>
          <w:p w14:paraId="13A9902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9 505,5</w:t>
            </w:r>
          </w:p>
        </w:tc>
        <w:tc>
          <w:tcPr>
            <w:tcW w:w="823" w:type="dxa"/>
            <w:tcBorders>
              <w:top w:val="nil"/>
              <w:left w:val="nil"/>
              <w:bottom w:val="single" w:sz="4" w:space="0" w:color="auto"/>
              <w:right w:val="single" w:sz="4" w:space="0" w:color="auto"/>
            </w:tcBorders>
            <w:shd w:val="clear" w:color="000000" w:fill="FFCC99"/>
            <w:noWrap/>
            <w:vAlign w:val="center"/>
            <w:hideMark/>
          </w:tcPr>
          <w:p w14:paraId="6B0CE8A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9 505,5</w:t>
            </w:r>
          </w:p>
        </w:tc>
        <w:tc>
          <w:tcPr>
            <w:tcW w:w="823" w:type="dxa"/>
            <w:tcBorders>
              <w:top w:val="nil"/>
              <w:left w:val="nil"/>
              <w:bottom w:val="single" w:sz="4" w:space="0" w:color="auto"/>
              <w:right w:val="single" w:sz="4" w:space="0" w:color="auto"/>
            </w:tcBorders>
            <w:shd w:val="clear" w:color="000000" w:fill="FFCC99"/>
            <w:noWrap/>
            <w:vAlign w:val="center"/>
            <w:hideMark/>
          </w:tcPr>
          <w:p w14:paraId="69458A55"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9 505,5</w:t>
            </w:r>
          </w:p>
        </w:tc>
      </w:tr>
      <w:tr w:rsidR="008D7AC8" w:rsidRPr="008D7AC8" w14:paraId="5DA25A31"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62D25C1"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7D0E3A19"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   Издръжка</w:t>
            </w:r>
          </w:p>
        </w:tc>
        <w:tc>
          <w:tcPr>
            <w:tcW w:w="980" w:type="dxa"/>
            <w:tcBorders>
              <w:top w:val="nil"/>
              <w:left w:val="nil"/>
              <w:bottom w:val="single" w:sz="4" w:space="0" w:color="auto"/>
              <w:right w:val="single" w:sz="4" w:space="0" w:color="auto"/>
            </w:tcBorders>
            <w:shd w:val="clear" w:color="000000" w:fill="FFCC99"/>
            <w:noWrap/>
            <w:vAlign w:val="center"/>
            <w:hideMark/>
          </w:tcPr>
          <w:p w14:paraId="25D7BAE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1 946,5</w:t>
            </w:r>
          </w:p>
        </w:tc>
        <w:tc>
          <w:tcPr>
            <w:tcW w:w="980" w:type="dxa"/>
            <w:tcBorders>
              <w:top w:val="nil"/>
              <w:left w:val="nil"/>
              <w:bottom w:val="single" w:sz="4" w:space="0" w:color="auto"/>
              <w:right w:val="single" w:sz="4" w:space="0" w:color="auto"/>
            </w:tcBorders>
            <w:shd w:val="clear" w:color="000000" w:fill="FFCC99"/>
            <w:noWrap/>
            <w:vAlign w:val="center"/>
            <w:hideMark/>
          </w:tcPr>
          <w:p w14:paraId="602935D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2 268,0</w:t>
            </w:r>
          </w:p>
        </w:tc>
        <w:tc>
          <w:tcPr>
            <w:tcW w:w="980" w:type="dxa"/>
            <w:tcBorders>
              <w:top w:val="nil"/>
              <w:left w:val="nil"/>
              <w:bottom w:val="single" w:sz="4" w:space="0" w:color="auto"/>
              <w:right w:val="single" w:sz="4" w:space="0" w:color="auto"/>
            </w:tcBorders>
            <w:shd w:val="clear" w:color="000000" w:fill="FFCC99"/>
            <w:noWrap/>
            <w:vAlign w:val="center"/>
            <w:hideMark/>
          </w:tcPr>
          <w:p w14:paraId="280416E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2 709,5</w:t>
            </w:r>
          </w:p>
        </w:tc>
        <w:tc>
          <w:tcPr>
            <w:tcW w:w="759" w:type="dxa"/>
            <w:tcBorders>
              <w:top w:val="nil"/>
              <w:left w:val="nil"/>
              <w:bottom w:val="single" w:sz="4" w:space="0" w:color="auto"/>
              <w:right w:val="single" w:sz="4" w:space="0" w:color="auto"/>
            </w:tcBorders>
            <w:shd w:val="clear" w:color="000000" w:fill="FFCC99"/>
            <w:noWrap/>
            <w:vAlign w:val="center"/>
            <w:hideMark/>
          </w:tcPr>
          <w:p w14:paraId="3FEEAD66"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3 694,1</w:t>
            </w:r>
          </w:p>
        </w:tc>
        <w:tc>
          <w:tcPr>
            <w:tcW w:w="823" w:type="dxa"/>
            <w:tcBorders>
              <w:top w:val="nil"/>
              <w:left w:val="nil"/>
              <w:bottom w:val="single" w:sz="4" w:space="0" w:color="auto"/>
              <w:right w:val="single" w:sz="4" w:space="0" w:color="auto"/>
            </w:tcBorders>
            <w:shd w:val="clear" w:color="000000" w:fill="FFCC99"/>
            <w:noWrap/>
            <w:vAlign w:val="center"/>
            <w:hideMark/>
          </w:tcPr>
          <w:p w14:paraId="427EFEF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3 759,5</w:t>
            </w:r>
          </w:p>
        </w:tc>
        <w:tc>
          <w:tcPr>
            <w:tcW w:w="823" w:type="dxa"/>
            <w:tcBorders>
              <w:top w:val="nil"/>
              <w:left w:val="nil"/>
              <w:bottom w:val="single" w:sz="4" w:space="0" w:color="auto"/>
              <w:right w:val="single" w:sz="4" w:space="0" w:color="auto"/>
            </w:tcBorders>
            <w:shd w:val="clear" w:color="000000" w:fill="FFCC99"/>
            <w:noWrap/>
            <w:vAlign w:val="center"/>
            <w:hideMark/>
          </w:tcPr>
          <w:p w14:paraId="1D082C9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3 694,1</w:t>
            </w:r>
          </w:p>
        </w:tc>
      </w:tr>
      <w:tr w:rsidR="008D7AC8" w:rsidRPr="008D7AC8" w14:paraId="23E5735D"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86AE763"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783B95C8"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   Капиталови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14:paraId="20EE0B2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348,8</w:t>
            </w:r>
          </w:p>
        </w:tc>
        <w:tc>
          <w:tcPr>
            <w:tcW w:w="980" w:type="dxa"/>
            <w:tcBorders>
              <w:top w:val="nil"/>
              <w:left w:val="nil"/>
              <w:bottom w:val="single" w:sz="4" w:space="0" w:color="auto"/>
              <w:right w:val="single" w:sz="4" w:space="0" w:color="auto"/>
            </w:tcBorders>
            <w:shd w:val="clear" w:color="000000" w:fill="FFCC99"/>
            <w:noWrap/>
            <w:vAlign w:val="center"/>
            <w:hideMark/>
          </w:tcPr>
          <w:p w14:paraId="672F780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70,3</w:t>
            </w:r>
          </w:p>
        </w:tc>
        <w:tc>
          <w:tcPr>
            <w:tcW w:w="980" w:type="dxa"/>
            <w:tcBorders>
              <w:top w:val="nil"/>
              <w:left w:val="nil"/>
              <w:bottom w:val="single" w:sz="4" w:space="0" w:color="auto"/>
              <w:right w:val="single" w:sz="4" w:space="0" w:color="auto"/>
            </w:tcBorders>
            <w:shd w:val="clear" w:color="000000" w:fill="FFCC99"/>
            <w:noWrap/>
            <w:vAlign w:val="center"/>
            <w:hideMark/>
          </w:tcPr>
          <w:p w14:paraId="231C13E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200,0</w:t>
            </w:r>
          </w:p>
        </w:tc>
        <w:tc>
          <w:tcPr>
            <w:tcW w:w="759" w:type="dxa"/>
            <w:tcBorders>
              <w:top w:val="nil"/>
              <w:left w:val="nil"/>
              <w:bottom w:val="single" w:sz="4" w:space="0" w:color="auto"/>
              <w:right w:val="single" w:sz="4" w:space="0" w:color="auto"/>
            </w:tcBorders>
            <w:shd w:val="clear" w:color="000000" w:fill="FFCC99"/>
            <w:noWrap/>
            <w:vAlign w:val="center"/>
            <w:hideMark/>
          </w:tcPr>
          <w:p w14:paraId="07349F0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215,4</w:t>
            </w:r>
          </w:p>
        </w:tc>
        <w:tc>
          <w:tcPr>
            <w:tcW w:w="823" w:type="dxa"/>
            <w:tcBorders>
              <w:top w:val="nil"/>
              <w:left w:val="nil"/>
              <w:bottom w:val="single" w:sz="4" w:space="0" w:color="auto"/>
              <w:right w:val="single" w:sz="4" w:space="0" w:color="auto"/>
            </w:tcBorders>
            <w:shd w:val="clear" w:color="000000" w:fill="FFCC99"/>
            <w:noWrap/>
            <w:vAlign w:val="center"/>
            <w:hideMark/>
          </w:tcPr>
          <w:p w14:paraId="08C65B3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14:paraId="3CA5136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215,4</w:t>
            </w:r>
          </w:p>
        </w:tc>
      </w:tr>
      <w:tr w:rsidR="008D7AC8" w:rsidRPr="008D7AC8" w14:paraId="39007A65"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4878BAE"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4F066455"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343EDB7"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0036158"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3CBA3AF8"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4F75194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A589DA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4A5D59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72220182"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2643B6C"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w:t>
            </w:r>
          </w:p>
        </w:tc>
        <w:tc>
          <w:tcPr>
            <w:tcW w:w="4448" w:type="dxa"/>
            <w:tcBorders>
              <w:top w:val="nil"/>
              <w:left w:val="nil"/>
              <w:bottom w:val="single" w:sz="4" w:space="0" w:color="auto"/>
              <w:right w:val="single" w:sz="4" w:space="0" w:color="auto"/>
            </w:tcBorders>
            <w:shd w:val="clear" w:color="000000" w:fill="FFCC99"/>
            <w:noWrap/>
            <w:vAlign w:val="center"/>
            <w:hideMark/>
          </w:tcPr>
          <w:p w14:paraId="3A488A0F" w14:textId="77777777" w:rsidR="008D7AC8" w:rsidRPr="008D7AC8" w:rsidRDefault="008D7AC8" w:rsidP="008D7AC8">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Ведомствени разходи по бюджета на ПРБ:</w:t>
            </w:r>
          </w:p>
        </w:tc>
        <w:tc>
          <w:tcPr>
            <w:tcW w:w="980" w:type="dxa"/>
            <w:tcBorders>
              <w:top w:val="nil"/>
              <w:left w:val="nil"/>
              <w:bottom w:val="single" w:sz="4" w:space="0" w:color="auto"/>
              <w:right w:val="single" w:sz="4" w:space="0" w:color="auto"/>
            </w:tcBorders>
            <w:shd w:val="clear" w:color="000000" w:fill="FFCC99"/>
            <w:noWrap/>
            <w:vAlign w:val="center"/>
            <w:hideMark/>
          </w:tcPr>
          <w:p w14:paraId="0BE5238A"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10 340,2</w:t>
            </w:r>
          </w:p>
        </w:tc>
        <w:tc>
          <w:tcPr>
            <w:tcW w:w="980" w:type="dxa"/>
            <w:tcBorders>
              <w:top w:val="nil"/>
              <w:left w:val="nil"/>
              <w:bottom w:val="single" w:sz="4" w:space="0" w:color="auto"/>
              <w:right w:val="single" w:sz="4" w:space="0" w:color="auto"/>
            </w:tcBorders>
            <w:shd w:val="clear" w:color="000000" w:fill="FFCC99"/>
            <w:noWrap/>
            <w:vAlign w:val="center"/>
            <w:hideMark/>
          </w:tcPr>
          <w:p w14:paraId="7091208C"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11 518,7</w:t>
            </w:r>
          </w:p>
        </w:tc>
        <w:tc>
          <w:tcPr>
            <w:tcW w:w="980" w:type="dxa"/>
            <w:tcBorders>
              <w:top w:val="nil"/>
              <w:left w:val="nil"/>
              <w:bottom w:val="single" w:sz="4" w:space="0" w:color="auto"/>
              <w:right w:val="single" w:sz="4" w:space="0" w:color="auto"/>
            </w:tcBorders>
            <w:shd w:val="clear" w:color="000000" w:fill="FFCC99"/>
            <w:noWrap/>
            <w:vAlign w:val="center"/>
            <w:hideMark/>
          </w:tcPr>
          <w:p w14:paraId="0A9A9CA4"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12 235,0</w:t>
            </w:r>
          </w:p>
        </w:tc>
        <w:tc>
          <w:tcPr>
            <w:tcW w:w="759" w:type="dxa"/>
            <w:tcBorders>
              <w:top w:val="nil"/>
              <w:left w:val="nil"/>
              <w:bottom w:val="single" w:sz="4" w:space="0" w:color="auto"/>
              <w:right w:val="single" w:sz="4" w:space="0" w:color="auto"/>
            </w:tcBorders>
            <w:shd w:val="clear" w:color="000000" w:fill="FFCC99"/>
            <w:noWrap/>
            <w:vAlign w:val="center"/>
            <w:hideMark/>
          </w:tcPr>
          <w:p w14:paraId="6877E3C4"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c>
          <w:tcPr>
            <w:tcW w:w="823" w:type="dxa"/>
            <w:tcBorders>
              <w:top w:val="nil"/>
              <w:left w:val="nil"/>
              <w:bottom w:val="single" w:sz="4" w:space="0" w:color="auto"/>
              <w:right w:val="single" w:sz="4" w:space="0" w:color="auto"/>
            </w:tcBorders>
            <w:shd w:val="clear" w:color="000000" w:fill="FFCC99"/>
            <w:noWrap/>
            <w:vAlign w:val="center"/>
            <w:hideMark/>
          </w:tcPr>
          <w:p w14:paraId="5A69CC24"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13 465,0</w:t>
            </w:r>
          </w:p>
        </w:tc>
        <w:tc>
          <w:tcPr>
            <w:tcW w:w="823" w:type="dxa"/>
            <w:tcBorders>
              <w:top w:val="nil"/>
              <w:left w:val="nil"/>
              <w:bottom w:val="single" w:sz="4" w:space="0" w:color="auto"/>
              <w:right w:val="single" w:sz="4" w:space="0" w:color="auto"/>
            </w:tcBorders>
            <w:shd w:val="clear" w:color="000000" w:fill="FFCC99"/>
            <w:noWrap/>
            <w:vAlign w:val="center"/>
            <w:hideMark/>
          </w:tcPr>
          <w:p w14:paraId="27C9572C"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r>
      <w:tr w:rsidR="008D7AC8" w:rsidRPr="008D7AC8" w14:paraId="6B16F0E9" w14:textId="77777777" w:rsidTr="008D7AC8">
        <w:trPr>
          <w:trHeight w:val="9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DA0BFDB" w14:textId="77777777" w:rsidR="008D7AC8" w:rsidRPr="008D7AC8" w:rsidRDefault="008D7AC8" w:rsidP="008D7AC8">
            <w:pPr>
              <w:spacing w:after="0" w:line="240" w:lineRule="auto"/>
              <w:jc w:val="both"/>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3AECF021"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xml:space="preserve">   Персонал</w:t>
            </w:r>
          </w:p>
        </w:tc>
        <w:tc>
          <w:tcPr>
            <w:tcW w:w="980" w:type="dxa"/>
            <w:tcBorders>
              <w:top w:val="nil"/>
              <w:left w:val="nil"/>
              <w:bottom w:val="single" w:sz="4" w:space="0" w:color="auto"/>
              <w:right w:val="single" w:sz="4" w:space="0" w:color="auto"/>
            </w:tcBorders>
            <w:shd w:val="clear" w:color="000000" w:fill="FFCC99"/>
            <w:noWrap/>
            <w:vAlign w:val="center"/>
            <w:hideMark/>
          </w:tcPr>
          <w:p w14:paraId="2EC4E4F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8 044,9</w:t>
            </w:r>
          </w:p>
        </w:tc>
        <w:tc>
          <w:tcPr>
            <w:tcW w:w="980" w:type="dxa"/>
            <w:tcBorders>
              <w:top w:val="nil"/>
              <w:left w:val="nil"/>
              <w:bottom w:val="single" w:sz="4" w:space="0" w:color="auto"/>
              <w:right w:val="single" w:sz="4" w:space="0" w:color="auto"/>
            </w:tcBorders>
            <w:shd w:val="clear" w:color="000000" w:fill="FFCC99"/>
            <w:noWrap/>
            <w:vAlign w:val="center"/>
            <w:hideMark/>
          </w:tcPr>
          <w:p w14:paraId="52910D2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9 180,3</w:t>
            </w:r>
          </w:p>
        </w:tc>
        <w:tc>
          <w:tcPr>
            <w:tcW w:w="980" w:type="dxa"/>
            <w:tcBorders>
              <w:top w:val="nil"/>
              <w:left w:val="nil"/>
              <w:bottom w:val="single" w:sz="4" w:space="0" w:color="auto"/>
              <w:right w:val="single" w:sz="4" w:space="0" w:color="auto"/>
            </w:tcBorders>
            <w:shd w:val="clear" w:color="000000" w:fill="FFCC99"/>
            <w:noWrap/>
            <w:vAlign w:val="center"/>
            <w:hideMark/>
          </w:tcPr>
          <w:p w14:paraId="21B1A1A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9 325,5</w:t>
            </w:r>
          </w:p>
        </w:tc>
        <w:tc>
          <w:tcPr>
            <w:tcW w:w="759" w:type="dxa"/>
            <w:tcBorders>
              <w:top w:val="nil"/>
              <w:left w:val="nil"/>
              <w:bottom w:val="single" w:sz="4" w:space="0" w:color="auto"/>
              <w:right w:val="single" w:sz="4" w:space="0" w:color="auto"/>
            </w:tcBorders>
            <w:shd w:val="clear" w:color="000000" w:fill="FFCC99"/>
            <w:noWrap/>
            <w:vAlign w:val="center"/>
            <w:hideMark/>
          </w:tcPr>
          <w:p w14:paraId="369438E6"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9 505,5</w:t>
            </w:r>
          </w:p>
        </w:tc>
        <w:tc>
          <w:tcPr>
            <w:tcW w:w="823" w:type="dxa"/>
            <w:tcBorders>
              <w:top w:val="nil"/>
              <w:left w:val="nil"/>
              <w:bottom w:val="single" w:sz="4" w:space="0" w:color="auto"/>
              <w:right w:val="single" w:sz="4" w:space="0" w:color="auto"/>
            </w:tcBorders>
            <w:shd w:val="clear" w:color="000000" w:fill="FFCC99"/>
            <w:noWrap/>
            <w:vAlign w:val="center"/>
            <w:hideMark/>
          </w:tcPr>
          <w:p w14:paraId="6F579B3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9 505,5</w:t>
            </w:r>
          </w:p>
        </w:tc>
        <w:tc>
          <w:tcPr>
            <w:tcW w:w="823" w:type="dxa"/>
            <w:tcBorders>
              <w:top w:val="nil"/>
              <w:left w:val="nil"/>
              <w:bottom w:val="single" w:sz="4" w:space="0" w:color="auto"/>
              <w:right w:val="single" w:sz="4" w:space="0" w:color="auto"/>
            </w:tcBorders>
            <w:shd w:val="clear" w:color="000000" w:fill="FFCC99"/>
            <w:noWrap/>
            <w:vAlign w:val="center"/>
            <w:hideMark/>
          </w:tcPr>
          <w:p w14:paraId="0EEB11CF"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9 505,5</w:t>
            </w:r>
          </w:p>
        </w:tc>
      </w:tr>
      <w:tr w:rsidR="008D7AC8" w:rsidRPr="008D7AC8" w14:paraId="38A40176"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A251C1E" w14:textId="77777777" w:rsidR="008D7AC8" w:rsidRPr="008D7AC8" w:rsidRDefault="008D7AC8" w:rsidP="008D7AC8">
            <w:pPr>
              <w:spacing w:after="0" w:line="240" w:lineRule="auto"/>
              <w:jc w:val="both"/>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2CB4A64F"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xml:space="preserve">   Издръжка</w:t>
            </w:r>
          </w:p>
        </w:tc>
        <w:tc>
          <w:tcPr>
            <w:tcW w:w="980" w:type="dxa"/>
            <w:tcBorders>
              <w:top w:val="nil"/>
              <w:left w:val="nil"/>
              <w:bottom w:val="single" w:sz="4" w:space="0" w:color="auto"/>
              <w:right w:val="single" w:sz="4" w:space="0" w:color="auto"/>
            </w:tcBorders>
            <w:shd w:val="clear" w:color="000000" w:fill="FFCC99"/>
            <w:noWrap/>
            <w:vAlign w:val="center"/>
            <w:hideMark/>
          </w:tcPr>
          <w:p w14:paraId="295CDE65"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1 946,5</w:t>
            </w:r>
          </w:p>
        </w:tc>
        <w:tc>
          <w:tcPr>
            <w:tcW w:w="980" w:type="dxa"/>
            <w:tcBorders>
              <w:top w:val="nil"/>
              <w:left w:val="nil"/>
              <w:bottom w:val="single" w:sz="4" w:space="0" w:color="auto"/>
              <w:right w:val="single" w:sz="4" w:space="0" w:color="auto"/>
            </w:tcBorders>
            <w:shd w:val="clear" w:color="000000" w:fill="FFCC99"/>
            <w:noWrap/>
            <w:vAlign w:val="center"/>
            <w:hideMark/>
          </w:tcPr>
          <w:p w14:paraId="6ACC9D48"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2 268,0</w:t>
            </w:r>
          </w:p>
        </w:tc>
        <w:tc>
          <w:tcPr>
            <w:tcW w:w="980" w:type="dxa"/>
            <w:tcBorders>
              <w:top w:val="nil"/>
              <w:left w:val="nil"/>
              <w:bottom w:val="single" w:sz="4" w:space="0" w:color="auto"/>
              <w:right w:val="single" w:sz="4" w:space="0" w:color="auto"/>
            </w:tcBorders>
            <w:shd w:val="clear" w:color="000000" w:fill="FFCC99"/>
            <w:noWrap/>
            <w:vAlign w:val="center"/>
            <w:hideMark/>
          </w:tcPr>
          <w:p w14:paraId="46BAD62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2 709,5</w:t>
            </w:r>
          </w:p>
        </w:tc>
        <w:tc>
          <w:tcPr>
            <w:tcW w:w="759" w:type="dxa"/>
            <w:tcBorders>
              <w:top w:val="nil"/>
              <w:left w:val="nil"/>
              <w:bottom w:val="single" w:sz="4" w:space="0" w:color="auto"/>
              <w:right w:val="single" w:sz="4" w:space="0" w:color="auto"/>
            </w:tcBorders>
            <w:shd w:val="clear" w:color="000000" w:fill="FFCC99"/>
            <w:noWrap/>
            <w:vAlign w:val="center"/>
            <w:hideMark/>
          </w:tcPr>
          <w:p w14:paraId="08B59D5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3 694,1</w:t>
            </w:r>
          </w:p>
        </w:tc>
        <w:tc>
          <w:tcPr>
            <w:tcW w:w="823" w:type="dxa"/>
            <w:tcBorders>
              <w:top w:val="nil"/>
              <w:left w:val="nil"/>
              <w:bottom w:val="single" w:sz="4" w:space="0" w:color="auto"/>
              <w:right w:val="single" w:sz="4" w:space="0" w:color="auto"/>
            </w:tcBorders>
            <w:shd w:val="clear" w:color="000000" w:fill="FFCC99"/>
            <w:noWrap/>
            <w:vAlign w:val="center"/>
            <w:hideMark/>
          </w:tcPr>
          <w:p w14:paraId="3A60BA1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3 759,5</w:t>
            </w:r>
          </w:p>
        </w:tc>
        <w:tc>
          <w:tcPr>
            <w:tcW w:w="823" w:type="dxa"/>
            <w:tcBorders>
              <w:top w:val="nil"/>
              <w:left w:val="nil"/>
              <w:bottom w:val="single" w:sz="4" w:space="0" w:color="auto"/>
              <w:right w:val="single" w:sz="4" w:space="0" w:color="auto"/>
            </w:tcBorders>
            <w:shd w:val="clear" w:color="000000" w:fill="FFCC99"/>
            <w:noWrap/>
            <w:vAlign w:val="center"/>
            <w:hideMark/>
          </w:tcPr>
          <w:p w14:paraId="2BCED3E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3 694,1</w:t>
            </w:r>
          </w:p>
        </w:tc>
      </w:tr>
      <w:tr w:rsidR="008D7AC8" w:rsidRPr="008D7AC8" w14:paraId="19A53B85"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6D8DCB8" w14:textId="77777777" w:rsidR="008D7AC8" w:rsidRPr="008D7AC8" w:rsidRDefault="008D7AC8" w:rsidP="008D7AC8">
            <w:pPr>
              <w:spacing w:after="0" w:line="240" w:lineRule="auto"/>
              <w:jc w:val="both"/>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489831F2"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xml:space="preserve">   Капиталови разходи</w:t>
            </w:r>
          </w:p>
        </w:tc>
        <w:tc>
          <w:tcPr>
            <w:tcW w:w="980" w:type="dxa"/>
            <w:tcBorders>
              <w:top w:val="nil"/>
              <w:left w:val="nil"/>
              <w:bottom w:val="single" w:sz="4" w:space="0" w:color="auto"/>
              <w:right w:val="single" w:sz="4" w:space="0" w:color="auto"/>
            </w:tcBorders>
            <w:shd w:val="clear" w:color="000000" w:fill="FFCC99"/>
            <w:noWrap/>
            <w:vAlign w:val="center"/>
            <w:hideMark/>
          </w:tcPr>
          <w:p w14:paraId="11C0E61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348,8</w:t>
            </w:r>
          </w:p>
        </w:tc>
        <w:tc>
          <w:tcPr>
            <w:tcW w:w="980" w:type="dxa"/>
            <w:tcBorders>
              <w:top w:val="nil"/>
              <w:left w:val="nil"/>
              <w:bottom w:val="single" w:sz="4" w:space="0" w:color="auto"/>
              <w:right w:val="single" w:sz="4" w:space="0" w:color="auto"/>
            </w:tcBorders>
            <w:shd w:val="clear" w:color="000000" w:fill="FFCC99"/>
            <w:noWrap/>
            <w:vAlign w:val="center"/>
            <w:hideMark/>
          </w:tcPr>
          <w:p w14:paraId="304887C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70,3</w:t>
            </w:r>
          </w:p>
        </w:tc>
        <w:tc>
          <w:tcPr>
            <w:tcW w:w="980" w:type="dxa"/>
            <w:tcBorders>
              <w:top w:val="nil"/>
              <w:left w:val="nil"/>
              <w:bottom w:val="single" w:sz="4" w:space="0" w:color="auto"/>
              <w:right w:val="single" w:sz="4" w:space="0" w:color="auto"/>
            </w:tcBorders>
            <w:shd w:val="clear" w:color="000000" w:fill="FFCC99"/>
            <w:noWrap/>
            <w:vAlign w:val="center"/>
            <w:hideMark/>
          </w:tcPr>
          <w:p w14:paraId="698EB63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200,0</w:t>
            </w:r>
          </w:p>
        </w:tc>
        <w:tc>
          <w:tcPr>
            <w:tcW w:w="759" w:type="dxa"/>
            <w:tcBorders>
              <w:top w:val="nil"/>
              <w:left w:val="nil"/>
              <w:bottom w:val="single" w:sz="4" w:space="0" w:color="auto"/>
              <w:right w:val="single" w:sz="4" w:space="0" w:color="auto"/>
            </w:tcBorders>
            <w:shd w:val="clear" w:color="000000" w:fill="FFCC99"/>
            <w:noWrap/>
            <w:vAlign w:val="center"/>
            <w:hideMark/>
          </w:tcPr>
          <w:p w14:paraId="22F02CC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215,4</w:t>
            </w:r>
          </w:p>
        </w:tc>
        <w:tc>
          <w:tcPr>
            <w:tcW w:w="823" w:type="dxa"/>
            <w:tcBorders>
              <w:top w:val="nil"/>
              <w:left w:val="nil"/>
              <w:bottom w:val="single" w:sz="4" w:space="0" w:color="auto"/>
              <w:right w:val="single" w:sz="4" w:space="0" w:color="auto"/>
            </w:tcBorders>
            <w:shd w:val="clear" w:color="000000" w:fill="FFCC99"/>
            <w:noWrap/>
            <w:vAlign w:val="center"/>
            <w:hideMark/>
          </w:tcPr>
          <w:p w14:paraId="72F3746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14:paraId="00C4D17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215,4</w:t>
            </w:r>
          </w:p>
        </w:tc>
      </w:tr>
      <w:tr w:rsidR="008D7AC8" w:rsidRPr="008D7AC8" w14:paraId="0A6E7FFA"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2E91D01" w14:textId="77777777" w:rsidR="008D7AC8" w:rsidRPr="008D7AC8" w:rsidRDefault="008D7AC8" w:rsidP="008D7AC8">
            <w:pPr>
              <w:spacing w:after="0" w:line="240" w:lineRule="auto"/>
              <w:jc w:val="both"/>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740AA3D6"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73C43B3"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3DFE06B7"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5546868"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2236340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476A6A5"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6E3C0F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5CB7B815"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4C304ECB"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w:t>
            </w:r>
          </w:p>
        </w:tc>
        <w:tc>
          <w:tcPr>
            <w:tcW w:w="4448" w:type="dxa"/>
            <w:tcBorders>
              <w:top w:val="nil"/>
              <w:left w:val="nil"/>
              <w:bottom w:val="single" w:sz="4" w:space="0" w:color="auto"/>
              <w:right w:val="single" w:sz="4" w:space="0" w:color="auto"/>
            </w:tcBorders>
            <w:shd w:val="clear" w:color="000000" w:fill="FFCC99"/>
            <w:noWrap/>
            <w:vAlign w:val="center"/>
            <w:hideMark/>
          </w:tcPr>
          <w:p w14:paraId="744BABB1" w14:textId="77777777" w:rsidR="008D7AC8" w:rsidRPr="008D7AC8" w:rsidRDefault="008D7AC8" w:rsidP="008D7AC8">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80" w:type="dxa"/>
            <w:tcBorders>
              <w:top w:val="nil"/>
              <w:left w:val="nil"/>
              <w:bottom w:val="single" w:sz="4" w:space="0" w:color="auto"/>
              <w:right w:val="single" w:sz="4" w:space="0" w:color="auto"/>
            </w:tcBorders>
            <w:shd w:val="clear" w:color="000000" w:fill="FFCC99"/>
            <w:noWrap/>
            <w:vAlign w:val="center"/>
            <w:hideMark/>
          </w:tcPr>
          <w:p w14:paraId="16069F5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171C623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36F0B0FF"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759" w:type="dxa"/>
            <w:tcBorders>
              <w:top w:val="nil"/>
              <w:left w:val="nil"/>
              <w:bottom w:val="single" w:sz="4" w:space="0" w:color="auto"/>
              <w:right w:val="single" w:sz="4" w:space="0" w:color="auto"/>
            </w:tcBorders>
            <w:shd w:val="clear" w:color="000000" w:fill="FFCC99"/>
            <w:noWrap/>
            <w:vAlign w:val="center"/>
            <w:hideMark/>
          </w:tcPr>
          <w:p w14:paraId="4AC2F86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34BFA7F6"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379B5279"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4CEE9D82"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44E45AE"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19D3E840"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7181A707"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5F1B833"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75342B5B"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6D70300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3F0557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60A872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2B449F3F" w14:textId="77777777" w:rsidTr="008D7AC8">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91D579E"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ІІ.</w:t>
            </w:r>
          </w:p>
        </w:tc>
        <w:tc>
          <w:tcPr>
            <w:tcW w:w="4448" w:type="dxa"/>
            <w:tcBorders>
              <w:top w:val="nil"/>
              <w:left w:val="nil"/>
              <w:bottom w:val="single" w:sz="4" w:space="0" w:color="auto"/>
              <w:right w:val="single" w:sz="4" w:space="0" w:color="auto"/>
            </w:tcBorders>
            <w:shd w:val="clear" w:color="000000" w:fill="FFCC99"/>
            <w:noWrap/>
            <w:vAlign w:val="center"/>
            <w:hideMark/>
          </w:tcPr>
          <w:p w14:paraId="75B74EF7"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80" w:type="dxa"/>
            <w:tcBorders>
              <w:top w:val="nil"/>
              <w:left w:val="nil"/>
              <w:bottom w:val="single" w:sz="4" w:space="0" w:color="auto"/>
              <w:right w:val="single" w:sz="4" w:space="0" w:color="auto"/>
            </w:tcBorders>
            <w:shd w:val="clear" w:color="000000" w:fill="FFCC99"/>
            <w:noWrap/>
            <w:vAlign w:val="center"/>
            <w:hideMark/>
          </w:tcPr>
          <w:p w14:paraId="145D62A1"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5D9D6891"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7AC177B6"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759" w:type="dxa"/>
            <w:tcBorders>
              <w:top w:val="nil"/>
              <w:left w:val="nil"/>
              <w:bottom w:val="single" w:sz="4" w:space="0" w:color="auto"/>
              <w:right w:val="single" w:sz="4" w:space="0" w:color="auto"/>
            </w:tcBorders>
            <w:shd w:val="clear" w:color="000000" w:fill="FFCC99"/>
            <w:noWrap/>
            <w:vAlign w:val="center"/>
            <w:hideMark/>
          </w:tcPr>
          <w:p w14:paraId="6B1A76A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7147CAE6"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6A3FC3BA"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1CCC018C"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833A9D6"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71076C01"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4C7468B"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BEA16CB"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E792A7C"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195FAE7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6B5CA4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71DC99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7CC8D562" w14:textId="77777777" w:rsidTr="008D7AC8">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9642137"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ІІІ.</w:t>
            </w:r>
          </w:p>
        </w:tc>
        <w:tc>
          <w:tcPr>
            <w:tcW w:w="4448" w:type="dxa"/>
            <w:tcBorders>
              <w:top w:val="nil"/>
              <w:left w:val="nil"/>
              <w:bottom w:val="single" w:sz="4" w:space="0" w:color="auto"/>
              <w:right w:val="single" w:sz="4" w:space="0" w:color="auto"/>
            </w:tcBorders>
            <w:shd w:val="clear" w:color="000000" w:fill="FFCC99"/>
            <w:noWrap/>
            <w:vAlign w:val="center"/>
            <w:hideMark/>
          </w:tcPr>
          <w:p w14:paraId="715B0E26"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80" w:type="dxa"/>
            <w:tcBorders>
              <w:top w:val="nil"/>
              <w:left w:val="nil"/>
              <w:bottom w:val="single" w:sz="4" w:space="0" w:color="auto"/>
              <w:right w:val="single" w:sz="4" w:space="0" w:color="auto"/>
            </w:tcBorders>
            <w:shd w:val="clear" w:color="000000" w:fill="FFCC99"/>
            <w:noWrap/>
            <w:vAlign w:val="center"/>
            <w:hideMark/>
          </w:tcPr>
          <w:p w14:paraId="4D3AB97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60EA1F90"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10C9B18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759" w:type="dxa"/>
            <w:tcBorders>
              <w:top w:val="nil"/>
              <w:left w:val="nil"/>
              <w:bottom w:val="single" w:sz="4" w:space="0" w:color="auto"/>
              <w:right w:val="single" w:sz="4" w:space="0" w:color="auto"/>
            </w:tcBorders>
            <w:shd w:val="clear" w:color="000000" w:fill="FFCC99"/>
            <w:noWrap/>
            <w:vAlign w:val="center"/>
            <w:hideMark/>
          </w:tcPr>
          <w:p w14:paraId="24AC563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027380F4"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2426BA61"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311921A5"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6007B9CB"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236F8D2B"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9877E18"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DFD1F88"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62AF82D0"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023A60A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49B6AA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958073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42A0819B"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C2C82EC"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42A75241"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администрирани разходи (ІІ.+ІІІ.):</w:t>
            </w:r>
          </w:p>
        </w:tc>
        <w:tc>
          <w:tcPr>
            <w:tcW w:w="980" w:type="dxa"/>
            <w:tcBorders>
              <w:top w:val="nil"/>
              <w:left w:val="nil"/>
              <w:bottom w:val="single" w:sz="4" w:space="0" w:color="auto"/>
              <w:right w:val="single" w:sz="4" w:space="0" w:color="auto"/>
            </w:tcBorders>
            <w:shd w:val="clear" w:color="000000" w:fill="FFCC99"/>
            <w:noWrap/>
            <w:vAlign w:val="center"/>
            <w:hideMark/>
          </w:tcPr>
          <w:p w14:paraId="280B5C2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56DA59FE"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980" w:type="dxa"/>
            <w:tcBorders>
              <w:top w:val="nil"/>
              <w:left w:val="nil"/>
              <w:bottom w:val="single" w:sz="4" w:space="0" w:color="auto"/>
              <w:right w:val="single" w:sz="4" w:space="0" w:color="auto"/>
            </w:tcBorders>
            <w:shd w:val="clear" w:color="000000" w:fill="FFCC99"/>
            <w:noWrap/>
            <w:vAlign w:val="center"/>
            <w:hideMark/>
          </w:tcPr>
          <w:p w14:paraId="11BB56B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759" w:type="dxa"/>
            <w:tcBorders>
              <w:top w:val="nil"/>
              <w:left w:val="nil"/>
              <w:bottom w:val="single" w:sz="4" w:space="0" w:color="auto"/>
              <w:right w:val="single" w:sz="4" w:space="0" w:color="auto"/>
            </w:tcBorders>
            <w:shd w:val="clear" w:color="000000" w:fill="FFCC99"/>
            <w:noWrap/>
            <w:vAlign w:val="center"/>
            <w:hideMark/>
          </w:tcPr>
          <w:p w14:paraId="5AFA847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57B8CF33"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67F1CF09"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2E98E120"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2990262"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62FD32BB"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6901490"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071AFFC"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478F798"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4FBF39A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761423F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7DB54805"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06E1012E"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A016576"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629E3BBA"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разходи по бюджета (І.1+ІІ.):</w:t>
            </w:r>
          </w:p>
        </w:tc>
        <w:tc>
          <w:tcPr>
            <w:tcW w:w="980" w:type="dxa"/>
            <w:tcBorders>
              <w:top w:val="nil"/>
              <w:left w:val="nil"/>
              <w:bottom w:val="single" w:sz="4" w:space="0" w:color="auto"/>
              <w:right w:val="single" w:sz="4" w:space="0" w:color="auto"/>
            </w:tcBorders>
            <w:shd w:val="clear" w:color="000000" w:fill="FFCC99"/>
            <w:noWrap/>
            <w:vAlign w:val="center"/>
            <w:hideMark/>
          </w:tcPr>
          <w:p w14:paraId="6B6642EE"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10 340,2</w:t>
            </w:r>
          </w:p>
        </w:tc>
        <w:tc>
          <w:tcPr>
            <w:tcW w:w="980" w:type="dxa"/>
            <w:tcBorders>
              <w:top w:val="nil"/>
              <w:left w:val="nil"/>
              <w:bottom w:val="single" w:sz="4" w:space="0" w:color="auto"/>
              <w:right w:val="single" w:sz="4" w:space="0" w:color="auto"/>
            </w:tcBorders>
            <w:shd w:val="clear" w:color="000000" w:fill="FFCC99"/>
            <w:noWrap/>
            <w:vAlign w:val="center"/>
            <w:hideMark/>
          </w:tcPr>
          <w:p w14:paraId="4D22A809"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11 518,7</w:t>
            </w:r>
          </w:p>
        </w:tc>
        <w:tc>
          <w:tcPr>
            <w:tcW w:w="980" w:type="dxa"/>
            <w:tcBorders>
              <w:top w:val="nil"/>
              <w:left w:val="nil"/>
              <w:bottom w:val="single" w:sz="4" w:space="0" w:color="auto"/>
              <w:right w:val="single" w:sz="4" w:space="0" w:color="auto"/>
            </w:tcBorders>
            <w:shd w:val="clear" w:color="000000" w:fill="FFCC99"/>
            <w:noWrap/>
            <w:vAlign w:val="center"/>
            <w:hideMark/>
          </w:tcPr>
          <w:p w14:paraId="4595399C"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12 235,0</w:t>
            </w:r>
          </w:p>
        </w:tc>
        <w:tc>
          <w:tcPr>
            <w:tcW w:w="759" w:type="dxa"/>
            <w:tcBorders>
              <w:top w:val="nil"/>
              <w:left w:val="nil"/>
              <w:bottom w:val="single" w:sz="4" w:space="0" w:color="auto"/>
              <w:right w:val="single" w:sz="4" w:space="0" w:color="auto"/>
            </w:tcBorders>
            <w:shd w:val="clear" w:color="000000" w:fill="FFCC99"/>
            <w:noWrap/>
            <w:vAlign w:val="center"/>
            <w:hideMark/>
          </w:tcPr>
          <w:p w14:paraId="08CFF56F"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c>
          <w:tcPr>
            <w:tcW w:w="823" w:type="dxa"/>
            <w:tcBorders>
              <w:top w:val="nil"/>
              <w:left w:val="nil"/>
              <w:bottom w:val="single" w:sz="4" w:space="0" w:color="auto"/>
              <w:right w:val="single" w:sz="4" w:space="0" w:color="auto"/>
            </w:tcBorders>
            <w:shd w:val="clear" w:color="000000" w:fill="FFCC99"/>
            <w:noWrap/>
            <w:vAlign w:val="center"/>
            <w:hideMark/>
          </w:tcPr>
          <w:p w14:paraId="2D075C0C"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13 465,0</w:t>
            </w:r>
          </w:p>
        </w:tc>
        <w:tc>
          <w:tcPr>
            <w:tcW w:w="823" w:type="dxa"/>
            <w:tcBorders>
              <w:top w:val="nil"/>
              <w:left w:val="nil"/>
              <w:bottom w:val="single" w:sz="4" w:space="0" w:color="auto"/>
              <w:right w:val="single" w:sz="4" w:space="0" w:color="auto"/>
            </w:tcBorders>
            <w:shd w:val="clear" w:color="000000" w:fill="FFCC99"/>
            <w:noWrap/>
            <w:vAlign w:val="center"/>
            <w:hideMark/>
          </w:tcPr>
          <w:p w14:paraId="0E62FF1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r>
      <w:tr w:rsidR="008D7AC8" w:rsidRPr="008D7AC8" w14:paraId="71500C02"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00F703CD"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1F598AE5"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932283E"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243EA895"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12D61407"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39CB175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F4BA41F"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53E41D9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6BE52848" w14:textId="77777777" w:rsidTr="008D7A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6E9A6FC"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14:paraId="6CB7C791"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разходи (І.+ІІ.+ІІІ.):</w:t>
            </w:r>
          </w:p>
        </w:tc>
        <w:tc>
          <w:tcPr>
            <w:tcW w:w="980" w:type="dxa"/>
            <w:tcBorders>
              <w:top w:val="nil"/>
              <w:left w:val="nil"/>
              <w:bottom w:val="single" w:sz="4" w:space="0" w:color="auto"/>
              <w:right w:val="single" w:sz="4" w:space="0" w:color="auto"/>
            </w:tcBorders>
            <w:shd w:val="clear" w:color="000000" w:fill="FFCC99"/>
            <w:noWrap/>
            <w:vAlign w:val="center"/>
            <w:hideMark/>
          </w:tcPr>
          <w:p w14:paraId="61700474"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10 340,2</w:t>
            </w:r>
          </w:p>
        </w:tc>
        <w:tc>
          <w:tcPr>
            <w:tcW w:w="980" w:type="dxa"/>
            <w:tcBorders>
              <w:top w:val="nil"/>
              <w:left w:val="nil"/>
              <w:bottom w:val="single" w:sz="4" w:space="0" w:color="auto"/>
              <w:right w:val="single" w:sz="4" w:space="0" w:color="auto"/>
            </w:tcBorders>
            <w:shd w:val="clear" w:color="000000" w:fill="FFCC99"/>
            <w:noWrap/>
            <w:vAlign w:val="center"/>
            <w:hideMark/>
          </w:tcPr>
          <w:p w14:paraId="2167BCDF"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11 518,7</w:t>
            </w:r>
          </w:p>
        </w:tc>
        <w:tc>
          <w:tcPr>
            <w:tcW w:w="980" w:type="dxa"/>
            <w:tcBorders>
              <w:top w:val="nil"/>
              <w:left w:val="nil"/>
              <w:bottom w:val="single" w:sz="4" w:space="0" w:color="auto"/>
              <w:right w:val="single" w:sz="4" w:space="0" w:color="auto"/>
            </w:tcBorders>
            <w:shd w:val="clear" w:color="000000" w:fill="FFCC99"/>
            <w:noWrap/>
            <w:vAlign w:val="center"/>
            <w:hideMark/>
          </w:tcPr>
          <w:p w14:paraId="23C56B9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12 235,0</w:t>
            </w:r>
          </w:p>
        </w:tc>
        <w:tc>
          <w:tcPr>
            <w:tcW w:w="759" w:type="dxa"/>
            <w:tcBorders>
              <w:top w:val="nil"/>
              <w:left w:val="nil"/>
              <w:bottom w:val="single" w:sz="4" w:space="0" w:color="auto"/>
              <w:right w:val="single" w:sz="4" w:space="0" w:color="auto"/>
            </w:tcBorders>
            <w:shd w:val="clear" w:color="000000" w:fill="FFCC99"/>
            <w:noWrap/>
            <w:vAlign w:val="center"/>
            <w:hideMark/>
          </w:tcPr>
          <w:p w14:paraId="67BE2D24"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c>
          <w:tcPr>
            <w:tcW w:w="823" w:type="dxa"/>
            <w:tcBorders>
              <w:top w:val="nil"/>
              <w:left w:val="nil"/>
              <w:bottom w:val="single" w:sz="4" w:space="0" w:color="auto"/>
              <w:right w:val="single" w:sz="4" w:space="0" w:color="auto"/>
            </w:tcBorders>
            <w:shd w:val="clear" w:color="000000" w:fill="FFCC99"/>
            <w:noWrap/>
            <w:vAlign w:val="center"/>
            <w:hideMark/>
          </w:tcPr>
          <w:p w14:paraId="05D6A66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13 465,0</w:t>
            </w:r>
          </w:p>
        </w:tc>
        <w:tc>
          <w:tcPr>
            <w:tcW w:w="823" w:type="dxa"/>
            <w:tcBorders>
              <w:top w:val="nil"/>
              <w:left w:val="nil"/>
              <w:bottom w:val="single" w:sz="4" w:space="0" w:color="auto"/>
              <w:right w:val="single" w:sz="4" w:space="0" w:color="auto"/>
            </w:tcBorders>
            <w:shd w:val="clear" w:color="000000" w:fill="FFCC99"/>
            <w:noWrap/>
            <w:vAlign w:val="center"/>
            <w:hideMark/>
          </w:tcPr>
          <w:p w14:paraId="16B9AB16"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13 415,0</w:t>
            </w:r>
          </w:p>
        </w:tc>
      </w:tr>
      <w:tr w:rsidR="008D7AC8" w:rsidRPr="008D7AC8" w14:paraId="2B37C0E8"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1474253"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35C840D8"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5E6C7E60"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033915E6"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noWrap/>
            <w:vAlign w:val="center"/>
            <w:hideMark/>
          </w:tcPr>
          <w:p w14:paraId="4009D70C"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759" w:type="dxa"/>
            <w:tcBorders>
              <w:top w:val="nil"/>
              <w:left w:val="nil"/>
              <w:bottom w:val="single" w:sz="4" w:space="0" w:color="auto"/>
              <w:right w:val="single" w:sz="4" w:space="0" w:color="auto"/>
            </w:tcBorders>
            <w:shd w:val="clear" w:color="auto" w:fill="auto"/>
            <w:noWrap/>
            <w:vAlign w:val="center"/>
            <w:hideMark/>
          </w:tcPr>
          <w:p w14:paraId="548BAD9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0D8E8C1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30A0FDD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4D8736C4"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4F051E9"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62831203"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Численост на щатния персонал</w:t>
            </w:r>
          </w:p>
        </w:tc>
        <w:tc>
          <w:tcPr>
            <w:tcW w:w="980" w:type="dxa"/>
            <w:tcBorders>
              <w:top w:val="nil"/>
              <w:left w:val="nil"/>
              <w:bottom w:val="single" w:sz="4" w:space="0" w:color="auto"/>
              <w:right w:val="single" w:sz="4" w:space="0" w:color="auto"/>
            </w:tcBorders>
            <w:shd w:val="clear" w:color="auto" w:fill="auto"/>
            <w:noWrap/>
            <w:vAlign w:val="center"/>
            <w:hideMark/>
          </w:tcPr>
          <w:p w14:paraId="5956EA0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330</w:t>
            </w:r>
          </w:p>
        </w:tc>
        <w:tc>
          <w:tcPr>
            <w:tcW w:w="980" w:type="dxa"/>
            <w:tcBorders>
              <w:top w:val="nil"/>
              <w:left w:val="nil"/>
              <w:bottom w:val="single" w:sz="4" w:space="0" w:color="auto"/>
              <w:right w:val="single" w:sz="4" w:space="0" w:color="auto"/>
            </w:tcBorders>
            <w:shd w:val="clear" w:color="auto" w:fill="auto"/>
            <w:noWrap/>
            <w:vAlign w:val="center"/>
            <w:hideMark/>
          </w:tcPr>
          <w:p w14:paraId="765D392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331</w:t>
            </w:r>
          </w:p>
        </w:tc>
        <w:tc>
          <w:tcPr>
            <w:tcW w:w="980" w:type="dxa"/>
            <w:tcBorders>
              <w:top w:val="nil"/>
              <w:left w:val="nil"/>
              <w:bottom w:val="single" w:sz="4" w:space="0" w:color="auto"/>
              <w:right w:val="single" w:sz="4" w:space="0" w:color="auto"/>
            </w:tcBorders>
            <w:shd w:val="clear" w:color="auto" w:fill="auto"/>
            <w:noWrap/>
            <w:vAlign w:val="center"/>
            <w:hideMark/>
          </w:tcPr>
          <w:p w14:paraId="71667DD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416</w:t>
            </w:r>
          </w:p>
        </w:tc>
        <w:tc>
          <w:tcPr>
            <w:tcW w:w="759" w:type="dxa"/>
            <w:tcBorders>
              <w:top w:val="nil"/>
              <w:left w:val="nil"/>
              <w:bottom w:val="single" w:sz="4" w:space="0" w:color="auto"/>
              <w:right w:val="single" w:sz="4" w:space="0" w:color="auto"/>
            </w:tcBorders>
            <w:shd w:val="clear" w:color="auto" w:fill="auto"/>
            <w:noWrap/>
            <w:vAlign w:val="center"/>
            <w:hideMark/>
          </w:tcPr>
          <w:p w14:paraId="03F741F5"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416</w:t>
            </w:r>
          </w:p>
        </w:tc>
        <w:tc>
          <w:tcPr>
            <w:tcW w:w="823" w:type="dxa"/>
            <w:tcBorders>
              <w:top w:val="nil"/>
              <w:left w:val="nil"/>
              <w:bottom w:val="single" w:sz="4" w:space="0" w:color="auto"/>
              <w:right w:val="single" w:sz="4" w:space="0" w:color="auto"/>
            </w:tcBorders>
            <w:shd w:val="clear" w:color="auto" w:fill="auto"/>
            <w:noWrap/>
            <w:vAlign w:val="center"/>
            <w:hideMark/>
          </w:tcPr>
          <w:p w14:paraId="3FAA102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416</w:t>
            </w:r>
          </w:p>
        </w:tc>
        <w:tc>
          <w:tcPr>
            <w:tcW w:w="823" w:type="dxa"/>
            <w:tcBorders>
              <w:top w:val="nil"/>
              <w:left w:val="nil"/>
              <w:bottom w:val="single" w:sz="4" w:space="0" w:color="auto"/>
              <w:right w:val="single" w:sz="4" w:space="0" w:color="auto"/>
            </w:tcBorders>
            <w:shd w:val="clear" w:color="auto" w:fill="auto"/>
            <w:noWrap/>
            <w:vAlign w:val="center"/>
            <w:hideMark/>
          </w:tcPr>
          <w:p w14:paraId="7A3B3C5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416</w:t>
            </w:r>
          </w:p>
        </w:tc>
      </w:tr>
      <w:tr w:rsidR="008D7AC8" w:rsidRPr="008D7AC8" w14:paraId="136D17BB" w14:textId="77777777" w:rsidTr="008D7A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74CD099" w14:textId="77777777" w:rsidR="008D7AC8" w:rsidRPr="008D7AC8" w:rsidRDefault="008D7AC8" w:rsidP="008D7AC8">
            <w:pPr>
              <w:spacing w:after="0" w:line="240" w:lineRule="auto"/>
              <w:jc w:val="both"/>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14:paraId="38EB5DCA"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Численост на извънщатния персонал</w:t>
            </w:r>
          </w:p>
        </w:tc>
        <w:tc>
          <w:tcPr>
            <w:tcW w:w="980" w:type="dxa"/>
            <w:tcBorders>
              <w:top w:val="nil"/>
              <w:left w:val="nil"/>
              <w:bottom w:val="single" w:sz="4" w:space="0" w:color="auto"/>
              <w:right w:val="single" w:sz="4" w:space="0" w:color="auto"/>
            </w:tcBorders>
            <w:shd w:val="clear" w:color="auto" w:fill="auto"/>
            <w:noWrap/>
            <w:vAlign w:val="center"/>
            <w:hideMark/>
          </w:tcPr>
          <w:p w14:paraId="3879F0E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14:paraId="391C156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980" w:type="dxa"/>
            <w:tcBorders>
              <w:top w:val="nil"/>
              <w:left w:val="nil"/>
              <w:bottom w:val="single" w:sz="4" w:space="0" w:color="auto"/>
              <w:right w:val="single" w:sz="4" w:space="0" w:color="auto"/>
            </w:tcBorders>
            <w:shd w:val="clear" w:color="auto" w:fill="auto"/>
            <w:noWrap/>
            <w:vAlign w:val="center"/>
            <w:hideMark/>
          </w:tcPr>
          <w:p w14:paraId="056CF1F3"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759" w:type="dxa"/>
            <w:tcBorders>
              <w:top w:val="nil"/>
              <w:left w:val="nil"/>
              <w:bottom w:val="single" w:sz="4" w:space="0" w:color="auto"/>
              <w:right w:val="single" w:sz="4" w:space="0" w:color="auto"/>
            </w:tcBorders>
            <w:shd w:val="clear" w:color="auto" w:fill="auto"/>
            <w:noWrap/>
            <w:vAlign w:val="center"/>
            <w:hideMark/>
          </w:tcPr>
          <w:p w14:paraId="3F8AA43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44CB6B0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4AD61EE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r>
    </w:tbl>
    <w:p w14:paraId="5C078C6F" w14:textId="77777777" w:rsidR="006220D8" w:rsidRPr="006220D8" w:rsidRDefault="006220D8" w:rsidP="006220D8">
      <w:pPr>
        <w:tabs>
          <w:tab w:val="left" w:pos="851"/>
          <w:tab w:val="left" w:pos="7655"/>
          <w:tab w:val="left" w:pos="7797"/>
        </w:tabs>
        <w:spacing w:after="0" w:line="240" w:lineRule="auto"/>
        <w:jc w:val="both"/>
        <w:rPr>
          <w:rFonts w:ascii="Times New Roman" w:hAnsi="Times New Roman"/>
          <w:b/>
          <w:i/>
          <w:color w:val="0000CC"/>
        </w:rPr>
      </w:pPr>
    </w:p>
    <w:p w14:paraId="1A78C829" w14:textId="77777777" w:rsidR="00683FA7" w:rsidRPr="003B4987" w:rsidRDefault="00BE748D" w:rsidP="00ED7F39">
      <w:pPr>
        <w:spacing w:after="0" w:line="240" w:lineRule="auto"/>
        <w:ind w:left="567"/>
        <w:jc w:val="both"/>
        <w:rPr>
          <w:rFonts w:ascii="Times New Roman" w:hAnsi="Times New Roman" w:cs="Times New Roman"/>
          <w:b/>
          <w:color w:val="4A7C2C" w:themeColor="accent4" w:themeShade="BF"/>
        </w:rPr>
      </w:pPr>
      <w:r>
        <w:rPr>
          <w:rFonts w:ascii="Times New Roman" w:hAnsi="Times New Roman" w:cs="Times New Roman"/>
          <w:b/>
          <w:color w:val="4A7C2C" w:themeColor="accent4" w:themeShade="BF"/>
        </w:rPr>
        <w:t>2100.03</w:t>
      </w:r>
      <w:r w:rsidR="004D09FE" w:rsidRPr="003B4987">
        <w:rPr>
          <w:rFonts w:ascii="Times New Roman" w:hAnsi="Times New Roman" w:cs="Times New Roman"/>
          <w:b/>
          <w:color w:val="4A7C2C" w:themeColor="accent4" w:themeShade="BF"/>
        </w:rPr>
        <w:t>.00. БЮДЖЕТНА ПРОГРАМА „ЕФЕКТИВНА АДМИНИСТРАЦИЯ И КООРДИНАЦИЯ“</w:t>
      </w:r>
    </w:p>
    <w:p w14:paraId="6DA53E76" w14:textId="77777777" w:rsidR="0020215F" w:rsidRPr="00EA7E57" w:rsidRDefault="0020215F"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EA7E57">
        <w:rPr>
          <w:rFonts w:ascii="Times New Roman" w:hAnsi="Times New Roman" w:cs="Times New Roman"/>
          <w:b/>
          <w:i/>
          <w:color w:val="0000CC"/>
        </w:rPr>
        <w:t xml:space="preserve">Цели на </w:t>
      </w:r>
      <w:r w:rsidR="00AC17A6" w:rsidRPr="00EA7E57">
        <w:rPr>
          <w:rFonts w:ascii="Times New Roman" w:hAnsi="Times New Roman"/>
          <w:b/>
          <w:i/>
          <w:color w:val="0000CC"/>
        </w:rPr>
        <w:t>бюджетната програма</w:t>
      </w:r>
    </w:p>
    <w:p w14:paraId="775A1C1E" w14:textId="77777777" w:rsidR="0020215F" w:rsidRPr="00EA7E57" w:rsidRDefault="0020215F" w:rsidP="00ED7F39">
      <w:pPr>
        <w:tabs>
          <w:tab w:val="num" w:pos="851"/>
        </w:tabs>
        <w:spacing w:after="0" w:line="240" w:lineRule="auto"/>
        <w:ind w:firstLine="567"/>
        <w:jc w:val="both"/>
        <w:rPr>
          <w:rFonts w:ascii="Times New Roman" w:hAnsi="Times New Roman" w:cs="Times New Roman"/>
        </w:rPr>
      </w:pPr>
      <w:r w:rsidRPr="00EA7E57">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EA7E57">
        <w:rPr>
          <w:rFonts w:ascii="Times New Roman" w:hAnsi="Times New Roman" w:cs="Times New Roman"/>
        </w:rPr>
        <w:t>те</w:t>
      </w:r>
      <w:r w:rsidRPr="00EA7E57">
        <w:rPr>
          <w:rFonts w:ascii="Times New Roman" w:hAnsi="Times New Roman" w:cs="Times New Roman"/>
        </w:rPr>
        <w:t xml:space="preserve"> на </w:t>
      </w:r>
      <w:r w:rsidR="00490D9E" w:rsidRPr="00EA7E57">
        <w:rPr>
          <w:rFonts w:ascii="Times New Roman" w:hAnsi="Times New Roman" w:cs="Times New Roman"/>
        </w:rPr>
        <w:t>МРРБ</w:t>
      </w:r>
      <w:r w:rsidRPr="00EA7E57">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EA7E57">
        <w:rPr>
          <w:rFonts w:ascii="Times New Roman" w:hAnsi="Times New Roman" w:cs="Times New Roman"/>
        </w:rPr>
        <w:t>предоставяни по</w:t>
      </w:r>
      <w:r w:rsidRPr="00EA7E57">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14:paraId="56F5906D" w14:textId="77777777" w:rsidR="0020215F" w:rsidRPr="00EA7E57"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EA7E57">
        <w:rPr>
          <w:rFonts w:ascii="Times New Roman" w:eastAsia="Calibri" w:hAnsi="Times New Roman" w:cs="Times New Roman"/>
          <w:b/>
          <w:i/>
          <w:color w:val="0000CC"/>
        </w:rPr>
        <w:t>Целеви стойности по показателите за изпълнение</w:t>
      </w:r>
    </w:p>
    <w:p w14:paraId="4C87B515" w14:textId="284D7E3A" w:rsidR="00E6416E" w:rsidRPr="00EA7E57" w:rsidRDefault="0000266E" w:rsidP="00ED7F39">
      <w:pPr>
        <w:pStyle w:val="ListParagraph"/>
        <w:tabs>
          <w:tab w:val="num" w:pos="851"/>
        </w:tabs>
        <w:spacing w:after="0" w:line="240" w:lineRule="auto"/>
        <w:ind w:left="0" w:firstLine="567"/>
        <w:rPr>
          <w:rFonts w:ascii="Times New Roman" w:hAnsi="Times New Roman"/>
          <w:b/>
        </w:rPr>
      </w:pPr>
      <w:r w:rsidRPr="00EA7E57">
        <w:rPr>
          <w:rFonts w:ascii="Times New Roman" w:hAnsi="Times New Roman"/>
          <w:b/>
        </w:rPr>
        <w:t>Неприложимо</w:t>
      </w:r>
    </w:p>
    <w:p w14:paraId="0D3AC4D1" w14:textId="77777777" w:rsidR="0020215F" w:rsidRPr="00EA7E57"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EA7E57">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14:paraId="229D45C4" w14:textId="77777777" w:rsidR="0020215F" w:rsidRPr="00EA7E57"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EA7E57">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EA7E57">
        <w:rPr>
          <w:rFonts w:ascii="Times New Roman" w:eastAsia="Times New Roman" w:hAnsi="Times New Roman" w:cs="Times New Roman"/>
          <w:lang w:eastAsia="bg-BG"/>
        </w:rPr>
        <w:t>ата за класифицирана информация;</w:t>
      </w:r>
    </w:p>
    <w:p w14:paraId="068A40C1" w14:textId="77777777" w:rsidR="0020215F" w:rsidRPr="00EA7E57"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EA7E57">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EA7E57">
        <w:rPr>
          <w:rFonts w:ascii="Times New Roman" w:eastAsia="Times New Roman" w:hAnsi="Times New Roman" w:cs="Times New Roman"/>
          <w:lang w:eastAsia="bg-BG"/>
        </w:rPr>
        <w:t xml:space="preserve"> на държавната и служебна тайна;</w:t>
      </w:r>
    </w:p>
    <w:p w14:paraId="1C2C8412" w14:textId="00221403" w:rsidR="00D36FA0" w:rsidRPr="00330853" w:rsidRDefault="0020215F" w:rsidP="00330853">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EA7E57">
        <w:rPr>
          <w:rFonts w:ascii="Times New Roman" w:eastAsia="Times New Roman" w:hAnsi="Times New Roman" w:cs="Times New Roman"/>
          <w:lang w:eastAsia="bg-BG"/>
        </w:rPr>
        <w:t>Липса на финансови средства за поддръжка на гражд</w:t>
      </w:r>
      <w:r w:rsidR="00921785" w:rsidRPr="00EA7E57">
        <w:rPr>
          <w:rFonts w:ascii="Times New Roman" w:eastAsia="Times New Roman" w:hAnsi="Times New Roman" w:cs="Times New Roman"/>
          <w:lang w:eastAsia="bg-BG"/>
        </w:rPr>
        <w:t>анските ресурси.</w:t>
      </w:r>
    </w:p>
    <w:p w14:paraId="72D36CAC" w14:textId="77777777" w:rsidR="0020215F" w:rsidRPr="00EA7E57"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EA7E57">
        <w:rPr>
          <w:rFonts w:ascii="Times New Roman" w:eastAsia="Times New Roman" w:hAnsi="Times New Roman" w:cs="Times New Roman"/>
          <w:b/>
          <w:i/>
          <w:color w:val="0000CC"/>
          <w:lang w:eastAsia="bg-BG"/>
        </w:rPr>
        <w:t xml:space="preserve">Информация за наличността и качеството на данните </w:t>
      </w:r>
    </w:p>
    <w:p w14:paraId="086D690E" w14:textId="692C2F09" w:rsidR="00D36FA0" w:rsidRPr="00EA7E57" w:rsidRDefault="000958BC" w:rsidP="00ED7F39">
      <w:pPr>
        <w:tabs>
          <w:tab w:val="num" w:pos="851"/>
        </w:tabs>
        <w:spacing w:after="0" w:line="240" w:lineRule="auto"/>
        <w:ind w:firstLine="567"/>
        <w:contextualSpacing/>
        <w:jc w:val="both"/>
        <w:rPr>
          <w:rFonts w:ascii="Times New Roman" w:eastAsia="Calibri" w:hAnsi="Times New Roman" w:cs="Times New Roman"/>
          <w:b/>
        </w:rPr>
      </w:pPr>
      <w:r w:rsidRPr="00EA7E57">
        <w:rPr>
          <w:rFonts w:ascii="Times New Roman" w:eastAsia="Calibri" w:hAnsi="Times New Roman" w:cs="Times New Roman"/>
          <w:b/>
        </w:rPr>
        <w:t>Неприложимо</w:t>
      </w:r>
    </w:p>
    <w:p w14:paraId="6863EE30" w14:textId="77777777" w:rsidR="00AC17A6" w:rsidRPr="00EA7E57" w:rsidRDefault="00490D9E"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EA7E57">
        <w:rPr>
          <w:rFonts w:ascii="Times New Roman" w:eastAsia="Calibri" w:hAnsi="Times New Roman" w:cs="Times New Roman"/>
          <w:b/>
          <w:i/>
          <w:color w:val="0000CC"/>
        </w:rPr>
        <w:t>П</w:t>
      </w:r>
      <w:r w:rsidR="00AC17A6" w:rsidRPr="00EA7E57">
        <w:rPr>
          <w:rFonts w:ascii="Times New Roman" w:eastAsia="Calibri" w:hAnsi="Times New Roman" w:cs="Times New Roman"/>
          <w:b/>
          <w:i/>
          <w:color w:val="0000CC"/>
        </w:rPr>
        <w:t>редоставян</w:t>
      </w:r>
      <w:r w:rsidRPr="00EA7E57">
        <w:rPr>
          <w:rFonts w:ascii="Times New Roman" w:eastAsia="Calibri" w:hAnsi="Times New Roman" w:cs="Times New Roman"/>
          <w:b/>
          <w:i/>
          <w:color w:val="0000CC"/>
        </w:rPr>
        <w:t>и по програмата</w:t>
      </w:r>
      <w:r w:rsidR="00AC17A6" w:rsidRPr="00EA7E57">
        <w:rPr>
          <w:rFonts w:ascii="Times New Roman" w:eastAsia="Calibri" w:hAnsi="Times New Roman" w:cs="Times New Roman"/>
          <w:b/>
          <w:i/>
          <w:color w:val="0000CC"/>
        </w:rPr>
        <w:t xml:space="preserve"> продукт</w:t>
      </w:r>
      <w:r w:rsidR="00BC0797" w:rsidRPr="00EA7E57">
        <w:rPr>
          <w:rFonts w:ascii="Times New Roman" w:eastAsia="Calibri" w:hAnsi="Times New Roman" w:cs="Times New Roman"/>
          <w:b/>
          <w:i/>
          <w:color w:val="0000CC"/>
        </w:rPr>
        <w:t>и</w:t>
      </w:r>
      <w:r w:rsidR="00AC17A6" w:rsidRPr="00EA7E57">
        <w:rPr>
          <w:rFonts w:ascii="Times New Roman" w:eastAsia="Calibri" w:hAnsi="Times New Roman" w:cs="Times New Roman"/>
          <w:b/>
          <w:i/>
          <w:color w:val="0000CC"/>
        </w:rPr>
        <w:t>/услуг</w:t>
      </w:r>
      <w:r w:rsidR="00BC0797" w:rsidRPr="00EA7E57">
        <w:rPr>
          <w:rFonts w:ascii="Times New Roman" w:eastAsia="Calibri" w:hAnsi="Times New Roman" w:cs="Times New Roman"/>
          <w:b/>
          <w:i/>
          <w:color w:val="0000CC"/>
        </w:rPr>
        <w:t>и</w:t>
      </w:r>
      <w:r w:rsidR="00AC17A6" w:rsidRPr="00EA7E57">
        <w:rPr>
          <w:rFonts w:ascii="Times New Roman" w:eastAsia="Calibri" w:hAnsi="Times New Roman" w:cs="Times New Roman"/>
          <w:b/>
          <w:i/>
          <w:color w:val="0000CC"/>
        </w:rPr>
        <w:t>:</w:t>
      </w:r>
    </w:p>
    <w:p w14:paraId="5CB598CD"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Участие в разработването на проекти на нормативни актове;</w:t>
      </w:r>
    </w:p>
    <w:p w14:paraId="3DB3E9DB"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lastRenderedPageBreak/>
        <w:t>Процесуално представителство на министерството пред съдилищата;</w:t>
      </w:r>
    </w:p>
    <w:p w14:paraId="3A1F5A4A"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Изготвяне проекти на договори и становища по законосъобразността на договори;</w:t>
      </w:r>
    </w:p>
    <w:p w14:paraId="5FD799A7"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Контролни дейности, осъществявани  от Инспектората и финансовите контрольори;</w:t>
      </w:r>
    </w:p>
    <w:p w14:paraId="6D2E9486"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14:paraId="2F04D85C"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Изготвяне на проектите на годишния бюджет на министерството и бюджетите на ВРБ;</w:t>
      </w:r>
    </w:p>
    <w:p w14:paraId="67ED08AD"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EA7E57">
        <w:rPr>
          <w:rFonts w:ascii="Times New Roman" w:eastAsia="Calibri" w:hAnsi="Times New Roman" w:cs="Times New Roman"/>
        </w:rPr>
        <w:t>на сметките за СЕС</w:t>
      </w:r>
      <w:r w:rsidRPr="00EA7E57">
        <w:rPr>
          <w:rFonts w:ascii="Times New Roman" w:eastAsia="Calibri" w:hAnsi="Times New Roman" w:cs="Times New Roman"/>
        </w:rPr>
        <w:t>;</w:t>
      </w:r>
    </w:p>
    <w:p w14:paraId="0B72CB17"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 xml:space="preserve">Отчитане изпълнението на бюджета и на </w:t>
      </w:r>
      <w:r w:rsidR="005F2286" w:rsidRPr="00EA7E57">
        <w:rPr>
          <w:rFonts w:ascii="Times New Roman" w:eastAsia="Calibri" w:hAnsi="Times New Roman" w:cs="Times New Roman"/>
        </w:rPr>
        <w:t>сметките за СЕС</w:t>
      </w:r>
      <w:r w:rsidRPr="00EA7E57">
        <w:rPr>
          <w:rFonts w:ascii="Times New Roman" w:eastAsia="Calibri" w:hAnsi="Times New Roman" w:cs="Times New Roman"/>
        </w:rPr>
        <w:t>;</w:t>
      </w:r>
    </w:p>
    <w:p w14:paraId="4DE5D698"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Разпределение на бюджет</w:t>
      </w:r>
      <w:r w:rsidR="005F2286" w:rsidRPr="00EA7E57">
        <w:rPr>
          <w:rFonts w:ascii="Times New Roman" w:eastAsia="Calibri" w:hAnsi="Times New Roman" w:cs="Times New Roman"/>
        </w:rPr>
        <w:t>а</w:t>
      </w:r>
      <w:r w:rsidRPr="00EA7E57">
        <w:rPr>
          <w:rFonts w:ascii="Times New Roman" w:eastAsia="Calibri" w:hAnsi="Times New Roman" w:cs="Times New Roman"/>
        </w:rPr>
        <w:t>;</w:t>
      </w:r>
    </w:p>
    <w:p w14:paraId="056669A0"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14:paraId="44EEE1E3"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Анализ на потребностите и планиране обучението на персонала;</w:t>
      </w:r>
    </w:p>
    <w:p w14:paraId="1B5C953D"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Дейности по социална политика и социално сътрудничество;</w:t>
      </w:r>
    </w:p>
    <w:p w14:paraId="49D5FB7C"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Деловодно обслужване;</w:t>
      </w:r>
    </w:p>
    <w:p w14:paraId="311D91F9"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Поддържане на учрежденския архив;</w:t>
      </w:r>
    </w:p>
    <w:p w14:paraId="5675D3B3"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Прием на по постъпили жалби и писма на граждани;</w:t>
      </w:r>
    </w:p>
    <w:p w14:paraId="0147567E"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Дейности по осигуряване на прозрачност и публичност на дейността на министерството;</w:t>
      </w:r>
    </w:p>
    <w:p w14:paraId="28CDD8CC"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Поддържане страницата на министерството в Интернет;</w:t>
      </w:r>
    </w:p>
    <w:p w14:paraId="7C02C659"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Програмно и техническо осигуряване на компютърната техника;</w:t>
      </w:r>
    </w:p>
    <w:p w14:paraId="1180518A"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Поддържане автоматизираната информационна инфраструктура на министерството;</w:t>
      </w:r>
    </w:p>
    <w:p w14:paraId="02C4C71F"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14:paraId="52179547"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Разработване на плана на министерството за действия при кризи;</w:t>
      </w:r>
    </w:p>
    <w:p w14:paraId="6DC6944B"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14:paraId="7633E75F"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14:paraId="40401788"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14:paraId="75D38529"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14:paraId="4EA85E0B"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14:paraId="2C2CB86B"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Планиране и организиране на строително-монтажни работи;</w:t>
      </w:r>
    </w:p>
    <w:p w14:paraId="4AABB457"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Материално-техническо снабдяване;</w:t>
      </w:r>
    </w:p>
    <w:p w14:paraId="383254C8"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Хигиенно и транспортно обслужване;</w:t>
      </w:r>
    </w:p>
    <w:p w14:paraId="7DEB5B10"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Административно обслужване на юридически и физически лица на "едно гише";</w:t>
      </w:r>
    </w:p>
    <w:p w14:paraId="49116FEB" w14:textId="77777777" w:rsidR="00AC17A6" w:rsidRPr="00EA7E57"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 xml:space="preserve">Протоколна дейност на министерството, в т.ч. контакти с посолствата на чужди държави в </w:t>
      </w:r>
      <w:proofErr w:type="spellStart"/>
      <w:r w:rsidRPr="00EA7E57">
        <w:rPr>
          <w:rFonts w:ascii="Times New Roman" w:eastAsia="Calibri" w:hAnsi="Times New Roman" w:cs="Times New Roman"/>
        </w:rPr>
        <w:t>РБългария</w:t>
      </w:r>
      <w:proofErr w:type="spellEnd"/>
      <w:r w:rsidRPr="00EA7E57">
        <w:rPr>
          <w:rFonts w:ascii="Times New Roman" w:eastAsia="Calibri" w:hAnsi="Times New Roman" w:cs="Times New Roman"/>
        </w:rPr>
        <w:t xml:space="preserve"> за уреждане на протоколни и делови срещи с ръководството на министерството;</w:t>
      </w:r>
    </w:p>
    <w:p w14:paraId="3CFF74FF" w14:textId="77777777" w:rsidR="00AC17A6" w:rsidRPr="00EA7E57" w:rsidRDefault="00370D3D"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EA7E57">
        <w:rPr>
          <w:rFonts w:ascii="Times New Roman" w:eastAsia="Calibri" w:hAnsi="Times New Roman" w:cs="Times New Roman"/>
        </w:rPr>
        <w:t xml:space="preserve">Администриране на договори за </w:t>
      </w:r>
      <w:proofErr w:type="spellStart"/>
      <w:r w:rsidRPr="00EA7E57">
        <w:rPr>
          <w:rFonts w:ascii="Times New Roman" w:eastAsia="Calibri" w:hAnsi="Times New Roman" w:cs="Times New Roman"/>
        </w:rPr>
        <w:t>абонаменто</w:t>
      </w:r>
      <w:proofErr w:type="spellEnd"/>
      <w:r w:rsidRPr="00EA7E57">
        <w:rPr>
          <w:rFonts w:ascii="Times New Roman" w:eastAsia="Calibri" w:hAnsi="Times New Roman" w:cs="Times New Roman"/>
        </w:rPr>
        <w:t xml:space="preserve"> и сервизно обслужване, п</w:t>
      </w:r>
      <w:r w:rsidR="00AC17A6" w:rsidRPr="00EA7E57">
        <w:rPr>
          <w:rFonts w:ascii="Times New Roman" w:eastAsia="Calibri" w:hAnsi="Times New Roman" w:cs="Times New Roman"/>
        </w:rPr>
        <w:t>реводи на материали и документи от български на съответния чужд език и обратно</w:t>
      </w:r>
      <w:r w:rsidRPr="00EA7E57">
        <w:rPr>
          <w:rFonts w:ascii="Times New Roman" w:eastAsia="Calibri" w:hAnsi="Times New Roman" w:cs="Times New Roman"/>
        </w:rPr>
        <w:t>, доставки и др.</w:t>
      </w:r>
    </w:p>
    <w:p w14:paraId="2F382052" w14:textId="77777777" w:rsidR="00D36FA0" w:rsidRPr="00EA7E57" w:rsidRDefault="00D36FA0" w:rsidP="00ED7F39">
      <w:pPr>
        <w:spacing w:after="0" w:line="240" w:lineRule="auto"/>
        <w:ind w:left="567"/>
        <w:jc w:val="both"/>
        <w:rPr>
          <w:rFonts w:ascii="Times New Roman" w:eastAsia="Calibri" w:hAnsi="Times New Roman" w:cs="Times New Roman"/>
        </w:rPr>
      </w:pPr>
    </w:p>
    <w:p w14:paraId="173CC0C9" w14:textId="77777777" w:rsidR="00AC17A6" w:rsidRPr="00EA7E57" w:rsidRDefault="00AC17A6"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rPr>
      </w:pPr>
      <w:r w:rsidRPr="00EA7E57">
        <w:rPr>
          <w:rFonts w:ascii="Times New Roman" w:hAnsi="Times New Roman" w:cs="Times New Roman"/>
          <w:b/>
          <w:i/>
          <w:color w:val="0000CC"/>
        </w:rPr>
        <w:t>Организационни структури, участващи в програмата</w:t>
      </w:r>
    </w:p>
    <w:p w14:paraId="10BC8E14" w14:textId="77777777" w:rsidR="00AC17A6" w:rsidRPr="00EA7E57" w:rsidRDefault="00AC17A6" w:rsidP="00ED7F39">
      <w:pPr>
        <w:numPr>
          <w:ilvl w:val="0"/>
          <w:numId w:val="66"/>
        </w:numPr>
        <w:tabs>
          <w:tab w:val="clear" w:pos="720"/>
          <w:tab w:val="left" w:pos="851"/>
        </w:tabs>
        <w:spacing w:after="0" w:line="240" w:lineRule="auto"/>
        <w:ind w:left="0" w:firstLine="567"/>
        <w:jc w:val="both"/>
        <w:rPr>
          <w:rFonts w:ascii="Times New Roman" w:hAnsi="Times New Roman" w:cs="Times New Roman"/>
          <w:b/>
          <w:bCs/>
          <w:i/>
        </w:rPr>
      </w:pPr>
      <w:r w:rsidRPr="00EA7E57">
        <w:rPr>
          <w:rFonts w:ascii="Times New Roman" w:hAnsi="Times New Roman" w:cs="Times New Roman"/>
          <w:b/>
          <w:bCs/>
          <w:i/>
        </w:rPr>
        <w:t>Инспекторат</w:t>
      </w:r>
    </w:p>
    <w:p w14:paraId="2CA34B71" w14:textId="77777777" w:rsidR="009D7545" w:rsidRPr="00EA7E57" w:rsidRDefault="0001251D" w:rsidP="00ED7F39">
      <w:pPr>
        <w:tabs>
          <w:tab w:val="left" w:pos="851"/>
        </w:tabs>
        <w:spacing w:after="0" w:line="240" w:lineRule="auto"/>
        <w:ind w:firstLine="567"/>
        <w:jc w:val="both"/>
        <w:rPr>
          <w:rFonts w:ascii="Times New Roman" w:hAnsi="Times New Roman" w:cs="Times New Roman"/>
          <w:bCs/>
        </w:rPr>
      </w:pPr>
      <w:r w:rsidRPr="00EA7E57">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14:paraId="0F91EE0B" w14:textId="77777777" w:rsidR="00AC17A6" w:rsidRPr="00EA7E57" w:rsidRDefault="00AC17A6" w:rsidP="00ED7F39">
      <w:pPr>
        <w:numPr>
          <w:ilvl w:val="0"/>
          <w:numId w:val="66"/>
        </w:numPr>
        <w:tabs>
          <w:tab w:val="clear" w:pos="720"/>
          <w:tab w:val="left" w:pos="851"/>
        </w:tabs>
        <w:spacing w:after="0" w:line="240" w:lineRule="auto"/>
        <w:ind w:left="0" w:firstLine="567"/>
        <w:jc w:val="both"/>
        <w:rPr>
          <w:rFonts w:ascii="Times New Roman" w:hAnsi="Times New Roman" w:cs="Times New Roman"/>
          <w:b/>
          <w:bCs/>
        </w:rPr>
      </w:pPr>
      <w:r w:rsidRPr="00EA7E57">
        <w:rPr>
          <w:rFonts w:ascii="Times New Roman" w:hAnsi="Times New Roman" w:cs="Times New Roman"/>
          <w:b/>
          <w:bCs/>
          <w:i/>
          <w:lang w:val="ru-RU"/>
        </w:rPr>
        <w:t>Финансови контрольори</w:t>
      </w:r>
    </w:p>
    <w:p w14:paraId="6C65D41D" w14:textId="77777777" w:rsidR="00AC17A6" w:rsidRPr="00EA7E57" w:rsidRDefault="00AC17A6" w:rsidP="00ED7F39">
      <w:pPr>
        <w:tabs>
          <w:tab w:val="left" w:pos="851"/>
        </w:tabs>
        <w:spacing w:after="0" w:line="240" w:lineRule="auto"/>
        <w:ind w:firstLine="567"/>
        <w:jc w:val="both"/>
        <w:rPr>
          <w:rFonts w:ascii="Times New Roman" w:hAnsi="Times New Roman" w:cs="Times New Roman"/>
          <w:bCs/>
        </w:rPr>
      </w:pPr>
      <w:r w:rsidRPr="00EA7E57">
        <w:rPr>
          <w:rFonts w:ascii="Times New Roman" w:hAnsi="Times New Roman" w:cs="Times New Roman"/>
          <w:bCs/>
        </w:rPr>
        <w:lastRenderedPageBreak/>
        <w:t>Финансовите контрольори са пряко подчинени на министъра с изключение на финансовите контрольори на Главна дирекция „</w:t>
      </w:r>
      <w:r w:rsidR="001210D6" w:rsidRPr="00EA7E57">
        <w:rPr>
          <w:rFonts w:ascii="Times New Roman" w:hAnsi="Times New Roman" w:cs="Times New Roman"/>
          <w:bCs/>
        </w:rPr>
        <w:t>Стратегическо планиране и програми за регионално развитие</w:t>
      </w:r>
      <w:r w:rsidRPr="00EA7E57">
        <w:rPr>
          <w:rFonts w:ascii="Times New Roman" w:hAnsi="Times New Roman" w:cs="Times New Roman"/>
          <w:bCs/>
        </w:rPr>
        <w:t xml:space="preserve">“ и </w:t>
      </w:r>
      <w:r w:rsidR="001210D6" w:rsidRPr="00EA7E57">
        <w:rPr>
          <w:rFonts w:ascii="Times New Roman" w:hAnsi="Times New Roman" w:cs="Times New Roman"/>
          <w:bCs/>
        </w:rPr>
        <w:t>дирекция „Управление на териториалното сътрудничество“</w:t>
      </w:r>
      <w:r w:rsidR="009C0805" w:rsidRPr="00EA7E57">
        <w:rPr>
          <w:rFonts w:ascii="Times New Roman" w:hAnsi="Times New Roman" w:cs="Times New Roman"/>
          <w:bCs/>
        </w:rPr>
        <w:t xml:space="preserve">. </w:t>
      </w:r>
      <w:r w:rsidRPr="00EA7E57">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w:t>
      </w:r>
      <w:r w:rsidR="009C0805" w:rsidRPr="00EA7E57">
        <w:rPr>
          <w:rFonts w:ascii="Times New Roman" w:hAnsi="Times New Roman" w:cs="Times New Roman"/>
          <w:bCs/>
        </w:rPr>
        <w:t>ията на министъра на финансите.</w:t>
      </w:r>
      <w:r w:rsidRPr="00EA7E57">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14:paraId="19875E9D" w14:textId="77777777" w:rsidR="00AC17A6" w:rsidRPr="00EA7E57" w:rsidRDefault="00AC17A6" w:rsidP="00ED7F39">
      <w:pPr>
        <w:numPr>
          <w:ilvl w:val="0"/>
          <w:numId w:val="66"/>
        </w:numPr>
        <w:tabs>
          <w:tab w:val="clear" w:pos="720"/>
          <w:tab w:val="left" w:pos="851"/>
        </w:tabs>
        <w:spacing w:after="0" w:line="240" w:lineRule="auto"/>
        <w:ind w:left="0" w:firstLine="567"/>
        <w:jc w:val="both"/>
        <w:rPr>
          <w:rFonts w:ascii="Times New Roman" w:hAnsi="Times New Roman" w:cs="Times New Roman"/>
          <w:b/>
          <w:bCs/>
          <w:i/>
        </w:rPr>
      </w:pPr>
      <w:r w:rsidRPr="00EA7E57">
        <w:rPr>
          <w:rFonts w:ascii="Times New Roman" w:hAnsi="Times New Roman" w:cs="Times New Roman"/>
          <w:b/>
          <w:bCs/>
          <w:i/>
        </w:rPr>
        <w:t>Дирекция „Вътрешен одит“</w:t>
      </w:r>
    </w:p>
    <w:p w14:paraId="79456D18" w14:textId="77777777" w:rsidR="00DF0F39" w:rsidRPr="00EA7E57" w:rsidRDefault="00DF0F39" w:rsidP="00ED7F39">
      <w:pPr>
        <w:tabs>
          <w:tab w:val="left" w:pos="851"/>
        </w:tabs>
        <w:spacing w:after="0" w:line="240" w:lineRule="auto"/>
        <w:ind w:firstLine="567"/>
        <w:jc w:val="both"/>
        <w:rPr>
          <w:rFonts w:ascii="Times New Roman" w:hAnsi="Times New Roman" w:cs="Times New Roman"/>
          <w:b/>
          <w:bCs/>
          <w:i/>
        </w:rPr>
      </w:pPr>
      <w:r w:rsidRPr="00EA7E57">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14:paraId="77773D88" w14:textId="77777777" w:rsidR="00AC17A6" w:rsidRPr="00EA7E57" w:rsidRDefault="00AC17A6" w:rsidP="00ED7F39">
      <w:pPr>
        <w:numPr>
          <w:ilvl w:val="0"/>
          <w:numId w:val="66"/>
        </w:numPr>
        <w:tabs>
          <w:tab w:val="clear" w:pos="720"/>
          <w:tab w:val="left" w:pos="851"/>
        </w:tabs>
        <w:spacing w:after="0" w:line="240" w:lineRule="auto"/>
        <w:ind w:left="0" w:firstLine="567"/>
        <w:jc w:val="both"/>
        <w:rPr>
          <w:rFonts w:ascii="Times New Roman" w:hAnsi="Times New Roman" w:cs="Times New Roman"/>
          <w:b/>
          <w:bCs/>
        </w:rPr>
      </w:pPr>
      <w:r w:rsidRPr="00EA7E57">
        <w:rPr>
          <w:rFonts w:ascii="Times New Roman" w:hAnsi="Times New Roman" w:cs="Times New Roman"/>
          <w:b/>
          <w:bCs/>
          <w:i/>
        </w:rPr>
        <w:t>Дирекция „Административно обслужване и човешки ресурси</w:t>
      </w:r>
      <w:r w:rsidRPr="00EA7E57">
        <w:rPr>
          <w:rFonts w:ascii="Times New Roman" w:hAnsi="Times New Roman" w:cs="Times New Roman"/>
          <w:b/>
          <w:bCs/>
        </w:rPr>
        <w:t>“</w:t>
      </w:r>
    </w:p>
    <w:p w14:paraId="34808883" w14:textId="77777777" w:rsidR="009D7545" w:rsidRPr="00EA7E57" w:rsidRDefault="009D7545" w:rsidP="00ED7F39">
      <w:pPr>
        <w:tabs>
          <w:tab w:val="left" w:pos="851"/>
        </w:tabs>
        <w:spacing w:after="0" w:line="240" w:lineRule="auto"/>
        <w:ind w:firstLine="567"/>
        <w:jc w:val="both"/>
        <w:rPr>
          <w:rFonts w:ascii="Times New Roman" w:hAnsi="Times New Roman" w:cs="Times New Roman"/>
          <w:bCs/>
        </w:rPr>
      </w:pPr>
      <w:r w:rsidRPr="00EA7E57">
        <w:rPr>
          <w:rFonts w:ascii="Times New Roman" w:hAnsi="Times New Roman" w:cs="Times New Roman"/>
          <w:bCs/>
        </w:rPr>
        <w:t xml:space="preserve">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w:t>
      </w:r>
      <w:proofErr w:type="spellStart"/>
      <w:r w:rsidRPr="00EA7E57">
        <w:rPr>
          <w:rFonts w:ascii="Times New Roman" w:hAnsi="Times New Roman" w:cs="Times New Roman"/>
          <w:bCs/>
        </w:rPr>
        <w:t>пердложения</w:t>
      </w:r>
      <w:proofErr w:type="spellEnd"/>
      <w:r w:rsidRPr="00EA7E57">
        <w:rPr>
          <w:rFonts w:ascii="Times New Roman" w:hAnsi="Times New Roman" w:cs="Times New Roman"/>
          <w:bCs/>
        </w:rPr>
        <w:t xml:space="preserve">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EA7E57">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14:paraId="4201D80A" w14:textId="77777777" w:rsidR="00AC17A6" w:rsidRPr="00EA7E57" w:rsidRDefault="00AC17A6" w:rsidP="00ED7F39">
      <w:pPr>
        <w:numPr>
          <w:ilvl w:val="0"/>
          <w:numId w:val="67"/>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EA7E57">
        <w:rPr>
          <w:rFonts w:ascii="Times New Roman" w:hAnsi="Times New Roman" w:cs="Times New Roman"/>
          <w:b/>
          <w:bCs/>
          <w:i/>
        </w:rPr>
        <w:t>Дирекция „</w:t>
      </w:r>
      <w:r w:rsidRPr="00EA7E57">
        <w:rPr>
          <w:rFonts w:ascii="Times New Roman" w:hAnsi="Times New Roman" w:cs="Times New Roman"/>
          <w:b/>
          <w:i/>
        </w:rPr>
        <w:t>Връзки с обществеността, протокол  и международно сътрудничество</w:t>
      </w:r>
      <w:r w:rsidRPr="00EA7E57">
        <w:rPr>
          <w:rFonts w:ascii="Times New Roman" w:hAnsi="Times New Roman" w:cs="Times New Roman"/>
          <w:b/>
          <w:bCs/>
          <w:i/>
        </w:rPr>
        <w:t>“</w:t>
      </w:r>
      <w:r w:rsidRPr="00EA7E57">
        <w:rPr>
          <w:rFonts w:ascii="Times New Roman" w:hAnsi="Times New Roman" w:cs="Times New Roman"/>
          <w:bCs/>
          <w:i/>
        </w:rPr>
        <w:t xml:space="preserve"> </w:t>
      </w:r>
    </w:p>
    <w:p w14:paraId="5BC9D84A" w14:textId="77777777" w:rsidR="00340165" w:rsidRPr="00EA7E57" w:rsidRDefault="00340165" w:rsidP="00ED7F39">
      <w:pPr>
        <w:tabs>
          <w:tab w:val="left" w:pos="851"/>
        </w:tabs>
        <w:spacing w:after="0" w:line="240" w:lineRule="auto"/>
        <w:ind w:firstLine="567"/>
        <w:jc w:val="both"/>
        <w:rPr>
          <w:rFonts w:ascii="Times New Roman" w:eastAsia="Times New Roman" w:hAnsi="Times New Roman" w:cs="Times New Roman"/>
          <w:lang w:eastAsia="bg-BG"/>
        </w:rPr>
      </w:pPr>
      <w:r w:rsidRPr="00EA7E57">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14:paraId="697B74DC" w14:textId="77777777" w:rsidR="00AC17A6" w:rsidRPr="00EA7E57" w:rsidRDefault="00AC17A6" w:rsidP="00ED7F39">
      <w:pPr>
        <w:numPr>
          <w:ilvl w:val="0"/>
          <w:numId w:val="67"/>
        </w:numPr>
        <w:tabs>
          <w:tab w:val="clear" w:pos="720"/>
          <w:tab w:val="left" w:pos="851"/>
        </w:tabs>
        <w:spacing w:after="0" w:line="240" w:lineRule="auto"/>
        <w:ind w:left="0" w:firstLine="567"/>
        <w:jc w:val="both"/>
        <w:rPr>
          <w:rFonts w:ascii="Times New Roman" w:hAnsi="Times New Roman" w:cs="Times New Roman"/>
          <w:b/>
          <w:bCs/>
        </w:rPr>
      </w:pPr>
      <w:r w:rsidRPr="00EA7E57">
        <w:rPr>
          <w:rFonts w:ascii="Times New Roman" w:hAnsi="Times New Roman" w:cs="Times New Roman"/>
          <w:b/>
          <w:bCs/>
          <w:i/>
        </w:rPr>
        <w:t>Дирекция „Финансово-стопански дейности</w:t>
      </w:r>
      <w:r w:rsidRPr="00EA7E57">
        <w:rPr>
          <w:rFonts w:ascii="Times New Roman" w:hAnsi="Times New Roman" w:cs="Times New Roman"/>
          <w:b/>
          <w:bCs/>
        </w:rPr>
        <w:t>“</w:t>
      </w:r>
    </w:p>
    <w:p w14:paraId="403EFDEE" w14:textId="77777777" w:rsidR="00AC17A6" w:rsidRPr="00EA7E57" w:rsidRDefault="00FC1030" w:rsidP="00ED7F39">
      <w:pPr>
        <w:tabs>
          <w:tab w:val="num" w:pos="851"/>
        </w:tabs>
        <w:spacing w:after="0" w:line="240" w:lineRule="auto"/>
        <w:ind w:firstLine="567"/>
        <w:jc w:val="both"/>
        <w:rPr>
          <w:rFonts w:ascii="Times New Roman" w:hAnsi="Times New Roman"/>
          <w:bCs/>
        </w:rPr>
      </w:pPr>
      <w:r w:rsidRPr="00EA7E57">
        <w:rPr>
          <w:rFonts w:ascii="Times New Roman" w:hAnsi="Times New Roman" w:cs="Times New Roman"/>
          <w:bCs/>
        </w:rPr>
        <w:t xml:space="preserve">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w:t>
      </w:r>
      <w:proofErr w:type="spellStart"/>
      <w:r w:rsidRPr="00EA7E57">
        <w:rPr>
          <w:rFonts w:ascii="Times New Roman" w:hAnsi="Times New Roman" w:cs="Times New Roman"/>
          <w:bCs/>
        </w:rPr>
        <w:t>второспенните</w:t>
      </w:r>
      <w:proofErr w:type="spellEnd"/>
      <w:r w:rsidRPr="00EA7E57">
        <w:rPr>
          <w:rFonts w:ascii="Times New Roman" w:hAnsi="Times New Roman" w:cs="Times New Roman"/>
          <w:bCs/>
        </w:rPr>
        <w:t xml:space="preserve">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w:t>
      </w:r>
      <w:proofErr w:type="spellStart"/>
      <w:r w:rsidRPr="00EA7E57">
        <w:rPr>
          <w:rFonts w:ascii="Times New Roman" w:hAnsi="Times New Roman" w:cs="Times New Roman"/>
          <w:bCs/>
        </w:rPr>
        <w:t>министреството</w:t>
      </w:r>
      <w:proofErr w:type="spellEnd"/>
      <w:r w:rsidRPr="00EA7E57">
        <w:rPr>
          <w:rFonts w:ascii="Times New Roman" w:hAnsi="Times New Roman" w:cs="Times New Roman"/>
          <w:bCs/>
        </w:rPr>
        <w:t>.</w:t>
      </w:r>
      <w:r w:rsidR="00E14116" w:rsidRPr="00EA7E57">
        <w:rPr>
          <w:rFonts w:ascii="Times New Roman" w:hAnsi="Times New Roman" w:cs="Times New Roman"/>
          <w:bCs/>
        </w:rPr>
        <w:t xml:space="preserve"> 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14:paraId="4BA05D6A" w14:textId="77777777" w:rsidR="00AC17A6" w:rsidRPr="00EA7E57" w:rsidRDefault="00AC17A6" w:rsidP="008352AA">
      <w:pPr>
        <w:numPr>
          <w:ilvl w:val="0"/>
          <w:numId w:val="67"/>
        </w:numPr>
        <w:tabs>
          <w:tab w:val="clear" w:pos="720"/>
          <w:tab w:val="num" w:pos="851"/>
        </w:tabs>
        <w:spacing w:after="0" w:line="240" w:lineRule="auto"/>
        <w:ind w:left="0" w:firstLine="567"/>
        <w:jc w:val="both"/>
        <w:rPr>
          <w:rFonts w:ascii="Times New Roman" w:hAnsi="Times New Roman" w:cs="Times New Roman"/>
          <w:bCs/>
          <w:i/>
        </w:rPr>
      </w:pPr>
      <w:r w:rsidRPr="00EA7E57">
        <w:rPr>
          <w:rFonts w:ascii="Times New Roman" w:hAnsi="Times New Roman" w:cs="Times New Roman"/>
          <w:b/>
          <w:bCs/>
          <w:i/>
        </w:rPr>
        <w:t>Дирекция „Информационно обслужване и системи за сигурност "</w:t>
      </w:r>
      <w:r w:rsidRPr="00EA7E57">
        <w:rPr>
          <w:rFonts w:ascii="Times New Roman" w:hAnsi="Times New Roman" w:cs="Times New Roman"/>
          <w:bCs/>
          <w:i/>
        </w:rPr>
        <w:t xml:space="preserve"> </w:t>
      </w:r>
    </w:p>
    <w:p w14:paraId="622C900F" w14:textId="77777777" w:rsidR="00AC5C14" w:rsidRPr="00EA7E57" w:rsidRDefault="00AC17A6" w:rsidP="008352AA">
      <w:pPr>
        <w:pStyle w:val="ListParagraph"/>
        <w:tabs>
          <w:tab w:val="num" w:pos="851"/>
        </w:tabs>
        <w:spacing w:after="0" w:line="240" w:lineRule="auto"/>
        <w:ind w:left="0" w:firstLine="567"/>
        <w:jc w:val="both"/>
        <w:rPr>
          <w:rFonts w:ascii="Times New Roman" w:hAnsi="Times New Roman"/>
          <w:bCs/>
        </w:rPr>
      </w:pPr>
      <w:r w:rsidRPr="00EA7E57">
        <w:rPr>
          <w:rFonts w:ascii="Times New Roman" w:hAnsi="Times New Roman"/>
          <w:bCs/>
        </w:rPr>
        <w:t>Дирекци</w:t>
      </w:r>
      <w:r w:rsidR="00AC5C14" w:rsidRPr="00EA7E57">
        <w:rPr>
          <w:rFonts w:ascii="Times New Roman" w:hAnsi="Times New Roman"/>
          <w:bCs/>
        </w:rPr>
        <w:t xml:space="preserve">ята планира </w:t>
      </w:r>
      <w:proofErr w:type="spellStart"/>
      <w:r w:rsidR="00AC5C14" w:rsidRPr="00EA7E57">
        <w:rPr>
          <w:rFonts w:ascii="Times New Roman" w:hAnsi="Times New Roman"/>
          <w:bCs/>
        </w:rPr>
        <w:t>сновно</w:t>
      </w:r>
      <w:proofErr w:type="spellEnd"/>
      <w:r w:rsidR="00AC5C14" w:rsidRPr="00EA7E57">
        <w:rPr>
          <w:rFonts w:ascii="Times New Roman" w:hAnsi="Times New Roman"/>
          <w:bCs/>
        </w:rPr>
        <w:t xml:space="preserve"> дейности за: а</w:t>
      </w:r>
      <w:r w:rsidRPr="00EA7E57">
        <w:rPr>
          <w:rFonts w:ascii="Times New Roman" w:hAnsi="Times New Roman"/>
          <w:bCs/>
        </w:rPr>
        <w:t xml:space="preserve">бонаментно техническо обслужване на </w:t>
      </w:r>
      <w:proofErr w:type="spellStart"/>
      <w:r w:rsidRPr="00EA7E57">
        <w:rPr>
          <w:rFonts w:ascii="Times New Roman" w:hAnsi="Times New Roman"/>
          <w:bCs/>
        </w:rPr>
        <w:t>пожароизвестителната</w:t>
      </w:r>
      <w:proofErr w:type="spellEnd"/>
      <w:r w:rsidRPr="00EA7E57">
        <w:rPr>
          <w:rFonts w:ascii="Times New Roman" w:hAnsi="Times New Roman"/>
          <w:bCs/>
        </w:rPr>
        <w:t xml:space="preserve"> система, на системата за контрол на достъп и контрол на работнот</w:t>
      </w:r>
      <w:r w:rsidR="00592292" w:rsidRPr="00EA7E57">
        <w:rPr>
          <w:rFonts w:ascii="Times New Roman" w:hAnsi="Times New Roman"/>
          <w:bCs/>
        </w:rPr>
        <w:t>о</w:t>
      </w:r>
      <w:r w:rsidRPr="00EA7E57">
        <w:rPr>
          <w:rFonts w:ascii="Times New Roman" w:hAnsi="Times New Roman"/>
          <w:bCs/>
        </w:rPr>
        <w:t xml:space="preserve"> време, поддръжка на комуникационната мрежа на МРРБ и др</w:t>
      </w:r>
      <w:r w:rsidR="000B1736" w:rsidRPr="00EA7E57">
        <w:rPr>
          <w:rFonts w:ascii="Times New Roman" w:hAnsi="Times New Roman"/>
          <w:bCs/>
        </w:rPr>
        <w:t>.</w:t>
      </w:r>
      <w:r w:rsidRPr="00EA7E57">
        <w:rPr>
          <w:rFonts w:ascii="Times New Roman" w:hAnsi="Times New Roman"/>
          <w:bCs/>
        </w:rPr>
        <w:t xml:space="preserve"> </w:t>
      </w:r>
    </w:p>
    <w:p w14:paraId="629F8682" w14:textId="77777777" w:rsidR="00AC17A6" w:rsidRPr="00EA7E57" w:rsidRDefault="00AC17A6" w:rsidP="008352AA">
      <w:pPr>
        <w:pStyle w:val="ListParagraph"/>
        <w:numPr>
          <w:ilvl w:val="0"/>
          <w:numId w:val="67"/>
        </w:numPr>
        <w:tabs>
          <w:tab w:val="clear" w:pos="720"/>
          <w:tab w:val="num" w:pos="851"/>
        </w:tabs>
        <w:spacing w:after="0" w:line="240" w:lineRule="auto"/>
        <w:ind w:left="0" w:firstLine="567"/>
        <w:jc w:val="both"/>
        <w:rPr>
          <w:rFonts w:ascii="Times New Roman" w:hAnsi="Times New Roman"/>
          <w:bCs/>
        </w:rPr>
      </w:pPr>
      <w:r w:rsidRPr="00EA7E57">
        <w:rPr>
          <w:rFonts w:ascii="Times New Roman" w:hAnsi="Times New Roman"/>
          <w:b/>
          <w:bCs/>
          <w:i/>
        </w:rPr>
        <w:t>Дирекция „Обществени поръчки"</w:t>
      </w:r>
      <w:r w:rsidRPr="00EA7E57">
        <w:rPr>
          <w:rFonts w:ascii="Times New Roman" w:hAnsi="Times New Roman"/>
          <w:bCs/>
          <w:i/>
          <w:lang w:val="en-US"/>
        </w:rPr>
        <w:t xml:space="preserve"> </w:t>
      </w:r>
    </w:p>
    <w:p w14:paraId="1CF81B1F" w14:textId="77777777" w:rsidR="000E11DB" w:rsidRPr="00EA7E57" w:rsidRDefault="000E11DB" w:rsidP="008352AA">
      <w:pPr>
        <w:tabs>
          <w:tab w:val="num" w:pos="851"/>
        </w:tabs>
        <w:spacing w:after="0" w:line="240" w:lineRule="auto"/>
        <w:ind w:firstLine="567"/>
        <w:jc w:val="both"/>
        <w:rPr>
          <w:rFonts w:ascii="Times New Roman" w:hAnsi="Times New Roman"/>
          <w:bCs/>
        </w:rPr>
      </w:pPr>
      <w:r w:rsidRPr="00EA7E57">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14:paraId="75352B55" w14:textId="77777777" w:rsidR="00AC17A6" w:rsidRPr="00EA7E57" w:rsidRDefault="00AC17A6" w:rsidP="008352AA">
      <w:pPr>
        <w:numPr>
          <w:ilvl w:val="0"/>
          <w:numId w:val="67"/>
        </w:numPr>
        <w:tabs>
          <w:tab w:val="num" w:pos="851"/>
        </w:tabs>
        <w:spacing w:after="0" w:line="240" w:lineRule="auto"/>
        <w:ind w:left="0" w:firstLine="567"/>
        <w:contextualSpacing/>
        <w:jc w:val="both"/>
        <w:rPr>
          <w:rFonts w:ascii="Times New Roman" w:eastAsia="Calibri" w:hAnsi="Times New Roman" w:cs="Times New Roman"/>
          <w:b/>
          <w:bCs/>
          <w:i/>
        </w:rPr>
      </w:pPr>
      <w:r w:rsidRPr="00EA7E57">
        <w:rPr>
          <w:rFonts w:ascii="Times New Roman" w:eastAsia="Calibri" w:hAnsi="Times New Roman" w:cs="Times New Roman"/>
          <w:b/>
          <w:bCs/>
          <w:i/>
        </w:rPr>
        <w:t xml:space="preserve">Дирекция „Правна“ </w:t>
      </w:r>
    </w:p>
    <w:p w14:paraId="13CC4921" w14:textId="5EB1AC73" w:rsidR="00D36FA0" w:rsidRDefault="00FD3FA0" w:rsidP="008352AA">
      <w:pPr>
        <w:tabs>
          <w:tab w:val="num" w:pos="851"/>
        </w:tabs>
        <w:spacing w:after="0" w:line="240" w:lineRule="auto"/>
        <w:ind w:firstLine="567"/>
        <w:contextualSpacing/>
        <w:jc w:val="both"/>
        <w:rPr>
          <w:rFonts w:ascii="Times New Roman" w:hAnsi="Times New Roman" w:cs="Times New Roman"/>
          <w:bCs/>
        </w:rPr>
      </w:pPr>
      <w:r w:rsidRPr="00EA7E57">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EA7E57">
        <w:rPr>
          <w:rFonts w:ascii="Times New Roman" w:eastAsia="Calibri" w:hAnsi="Times New Roman" w:cs="Times New Roman"/>
          <w:bCs/>
        </w:rPr>
        <w:t xml:space="preserve">Дирекцията планира </w:t>
      </w:r>
      <w:r w:rsidR="00DF0E22" w:rsidRPr="00EA7E57">
        <w:rPr>
          <w:rFonts w:ascii="Times New Roman" w:eastAsia="Calibri" w:hAnsi="Times New Roman" w:cs="Times New Roman"/>
          <w:bCs/>
        </w:rPr>
        <w:t>средства</w:t>
      </w:r>
      <w:r w:rsidR="00AC17A6" w:rsidRPr="00EA7E57">
        <w:rPr>
          <w:rFonts w:ascii="Times New Roman" w:eastAsia="Calibri" w:hAnsi="Times New Roman" w:cs="Times New Roman"/>
          <w:bCs/>
        </w:rPr>
        <w:t xml:space="preserve"> </w:t>
      </w:r>
      <w:r w:rsidR="00DF0E22" w:rsidRPr="00EA7E57">
        <w:rPr>
          <w:rFonts w:ascii="Times New Roman" w:eastAsia="Calibri" w:hAnsi="Times New Roman" w:cs="Times New Roman"/>
          <w:bCs/>
        </w:rPr>
        <w:t>за</w:t>
      </w:r>
      <w:r w:rsidRPr="00EA7E57">
        <w:rPr>
          <w:rFonts w:ascii="Times New Roman" w:eastAsia="Calibri" w:hAnsi="Times New Roman" w:cs="Times New Roman"/>
          <w:bCs/>
        </w:rPr>
        <w:t xml:space="preserve"> </w:t>
      </w:r>
      <w:r w:rsidR="00DF0E22" w:rsidRPr="00EA7E57">
        <w:rPr>
          <w:rFonts w:ascii="Times New Roman" w:eastAsia="Calibri" w:hAnsi="Times New Roman" w:cs="Times New Roman"/>
          <w:bCs/>
        </w:rPr>
        <w:t>изплащане на</w:t>
      </w:r>
      <w:r w:rsidR="00FA2F8D" w:rsidRPr="00EA7E57">
        <w:rPr>
          <w:rFonts w:ascii="Times New Roman" w:eastAsia="Calibri" w:hAnsi="Times New Roman" w:cs="Times New Roman"/>
          <w:bCs/>
        </w:rPr>
        <w:t xml:space="preserve">: </w:t>
      </w:r>
      <w:r w:rsidR="00AC17A6" w:rsidRPr="00EA7E57">
        <w:rPr>
          <w:rFonts w:ascii="Times New Roman" w:hAnsi="Times New Roman"/>
          <w:bCs/>
        </w:rPr>
        <w:t>осъдителни решения и изпълнителни листове</w:t>
      </w:r>
      <w:r w:rsidR="00FA2F8D" w:rsidRPr="00EA7E57">
        <w:rPr>
          <w:rFonts w:ascii="Times New Roman" w:hAnsi="Times New Roman"/>
          <w:bCs/>
        </w:rPr>
        <w:t xml:space="preserve">; </w:t>
      </w:r>
      <w:r w:rsidR="00FA2F8D" w:rsidRPr="00EA7E57">
        <w:rPr>
          <w:rFonts w:ascii="Times New Roman" w:eastAsia="Calibri" w:hAnsi="Times New Roman" w:cs="Times New Roman"/>
          <w:bCs/>
        </w:rPr>
        <w:t xml:space="preserve"> </w:t>
      </w:r>
      <w:r w:rsidR="00DF0E22" w:rsidRPr="00EA7E57">
        <w:rPr>
          <w:rFonts w:ascii="Times New Roman" w:hAnsi="Times New Roman"/>
          <w:bCs/>
        </w:rPr>
        <w:t>т</w:t>
      </w:r>
      <w:r w:rsidR="00AC17A6" w:rsidRPr="00EA7E57">
        <w:rPr>
          <w:rFonts w:ascii="Times New Roman" w:hAnsi="Times New Roman"/>
          <w:bCs/>
        </w:rPr>
        <w:t>акси по арбитражни дела и съдебни производства, депозити за</w:t>
      </w:r>
      <w:r w:rsidR="00007E52" w:rsidRPr="00EA7E57">
        <w:rPr>
          <w:rFonts w:ascii="Times New Roman" w:hAnsi="Times New Roman"/>
          <w:bCs/>
        </w:rPr>
        <w:t xml:space="preserve"> вещи лица и други съдебни такси.</w:t>
      </w:r>
      <w:r w:rsidR="00AC17A6" w:rsidRPr="00EA7E57">
        <w:rPr>
          <w:rFonts w:ascii="Times New Roman" w:hAnsi="Times New Roman"/>
          <w:bCs/>
        </w:rPr>
        <w:t xml:space="preserve"> </w:t>
      </w:r>
      <w:r w:rsidR="00AC17A6" w:rsidRPr="00EA7E57">
        <w:rPr>
          <w:rFonts w:ascii="Times New Roman" w:hAnsi="Times New Roman" w:cs="Times New Roman"/>
          <w:bCs/>
        </w:rPr>
        <w:lastRenderedPageBreak/>
        <w:t xml:space="preserve">Плануваните средства са крайно недостатъчни за изплащане на паричните задължения от страна на МРРБ, във връзка с влезли в сила съдебни решения </w:t>
      </w:r>
      <w:r w:rsidR="00330853">
        <w:rPr>
          <w:rFonts w:ascii="Times New Roman" w:hAnsi="Times New Roman" w:cs="Times New Roman"/>
          <w:bCs/>
        </w:rPr>
        <w:t>и издадени изпълнителни листове.</w:t>
      </w:r>
    </w:p>
    <w:p w14:paraId="6131AE89" w14:textId="12C31976" w:rsidR="00330853" w:rsidRDefault="00330853" w:rsidP="008352AA">
      <w:pPr>
        <w:pStyle w:val="ListParagraph"/>
        <w:numPr>
          <w:ilvl w:val="0"/>
          <w:numId w:val="67"/>
        </w:numPr>
        <w:tabs>
          <w:tab w:val="num" w:pos="851"/>
        </w:tabs>
        <w:spacing w:after="0" w:line="240" w:lineRule="auto"/>
        <w:ind w:left="0" w:firstLine="567"/>
        <w:jc w:val="both"/>
        <w:rPr>
          <w:rFonts w:ascii="Times New Roman" w:hAnsi="Times New Roman"/>
          <w:b/>
          <w:bCs/>
          <w:i/>
        </w:rPr>
      </w:pPr>
      <w:r w:rsidRPr="00330853">
        <w:rPr>
          <w:rFonts w:ascii="Times New Roman" w:hAnsi="Times New Roman"/>
          <w:b/>
          <w:bCs/>
          <w:i/>
        </w:rPr>
        <w:t>ГД „Гражданска регистрация и административно обслужване“</w:t>
      </w:r>
    </w:p>
    <w:p w14:paraId="51264F9D" w14:textId="77777777" w:rsidR="00330853" w:rsidRPr="00330853" w:rsidRDefault="00330853" w:rsidP="008352AA">
      <w:pPr>
        <w:pStyle w:val="ListParagraph"/>
        <w:tabs>
          <w:tab w:val="num" w:pos="851"/>
        </w:tabs>
        <w:spacing w:after="0" w:line="240" w:lineRule="auto"/>
        <w:ind w:left="0" w:firstLine="567"/>
        <w:jc w:val="both"/>
        <w:rPr>
          <w:rFonts w:ascii="Times New Roman" w:hAnsi="Times New Roman"/>
          <w:bCs/>
        </w:rPr>
      </w:pPr>
      <w:r w:rsidRPr="00330853">
        <w:rPr>
          <w:rFonts w:ascii="Times New Roman" w:hAnsi="Times New Roman"/>
          <w:bCs/>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14:paraId="61B47B3D" w14:textId="41296898" w:rsidR="00330853" w:rsidRDefault="00330853" w:rsidP="008352AA">
      <w:pPr>
        <w:pStyle w:val="ListParagraph"/>
        <w:tabs>
          <w:tab w:val="num" w:pos="851"/>
        </w:tabs>
        <w:spacing w:after="0" w:line="240" w:lineRule="auto"/>
        <w:ind w:left="0" w:firstLine="567"/>
        <w:jc w:val="both"/>
        <w:rPr>
          <w:rFonts w:ascii="Times New Roman" w:hAnsi="Times New Roman"/>
          <w:bCs/>
        </w:rPr>
      </w:pPr>
      <w:r w:rsidRPr="00330853">
        <w:rPr>
          <w:rFonts w:ascii="Times New Roman" w:hAnsi="Times New Roman"/>
          <w:bCs/>
        </w:rPr>
        <w:t xml:space="preserve">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w:t>
      </w:r>
      <w:proofErr w:type="spellStart"/>
      <w:r w:rsidRPr="00330853">
        <w:rPr>
          <w:rFonts w:ascii="Times New Roman" w:hAnsi="Times New Roman"/>
          <w:bCs/>
        </w:rPr>
        <w:t>on-line</w:t>
      </w:r>
      <w:proofErr w:type="spellEnd"/>
      <w:r w:rsidRPr="00330853">
        <w:rPr>
          <w:rFonts w:ascii="Times New Roman" w:hAnsi="Times New Roman"/>
          <w:bCs/>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14:paraId="2030AEE1" w14:textId="77777777" w:rsidR="008352AA" w:rsidRPr="000A686E" w:rsidRDefault="008352AA" w:rsidP="008352AA">
      <w:pPr>
        <w:tabs>
          <w:tab w:val="left" w:pos="851"/>
          <w:tab w:val="num" w:pos="1440"/>
        </w:tabs>
        <w:spacing w:after="0" w:line="240" w:lineRule="auto"/>
        <w:ind w:firstLine="567"/>
        <w:jc w:val="both"/>
        <w:rPr>
          <w:rFonts w:ascii="Times New Roman" w:eastAsia="Times New Roman" w:hAnsi="Times New Roman" w:cs="Times New Roman"/>
          <w:i/>
          <w:lang w:val="ru-RU"/>
        </w:rPr>
      </w:pPr>
      <w:r w:rsidRPr="000A686E">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14:paraId="06B1B872"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14:paraId="6AFDA48F"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lang w:val="ru-RU"/>
        </w:rPr>
      </w:pPr>
      <w:proofErr w:type="spellStart"/>
      <w:r w:rsidRPr="000A686E">
        <w:rPr>
          <w:rFonts w:ascii="Times New Roman" w:eastAsia="Times New Roman" w:hAnsi="Times New Roman" w:cs="Times New Roman"/>
          <w:lang w:val="en-US"/>
        </w:rPr>
        <w:t>Обработка</w:t>
      </w:r>
      <w:proofErr w:type="spellEnd"/>
      <w:r w:rsidRPr="000A686E">
        <w:rPr>
          <w:rFonts w:ascii="Times New Roman" w:eastAsia="Times New Roman" w:hAnsi="Times New Roman" w:cs="Times New Roman"/>
          <w:lang w:val="en-US"/>
        </w:rPr>
        <w:t xml:space="preserve"> на </w:t>
      </w:r>
      <w:proofErr w:type="spellStart"/>
      <w:r w:rsidRPr="000A686E">
        <w:rPr>
          <w:rFonts w:ascii="Times New Roman" w:eastAsia="Times New Roman" w:hAnsi="Times New Roman" w:cs="Times New Roman"/>
          <w:lang w:val="en-US"/>
        </w:rPr>
        <w:t>актуализационни</w:t>
      </w:r>
      <w:proofErr w:type="spellEnd"/>
      <w:r w:rsidRPr="000A686E">
        <w:rPr>
          <w:rFonts w:ascii="Times New Roman" w:eastAsia="Times New Roman" w:hAnsi="Times New Roman" w:cs="Times New Roman"/>
          <w:lang w:val="en-US"/>
        </w:rPr>
        <w:t xml:space="preserve"> </w:t>
      </w:r>
      <w:proofErr w:type="spellStart"/>
      <w:r w:rsidRPr="000A686E">
        <w:rPr>
          <w:rFonts w:ascii="Times New Roman" w:eastAsia="Times New Roman" w:hAnsi="Times New Roman" w:cs="Times New Roman"/>
          <w:lang w:val="en-US"/>
        </w:rPr>
        <w:t>съобщения</w:t>
      </w:r>
      <w:proofErr w:type="spellEnd"/>
      <w:r w:rsidRPr="000A686E">
        <w:rPr>
          <w:rFonts w:ascii="Times New Roman" w:eastAsia="Times New Roman" w:hAnsi="Times New Roman" w:cs="Times New Roman"/>
          <w:lang w:val="en-US"/>
        </w:rPr>
        <w:t>;</w:t>
      </w:r>
    </w:p>
    <w:p w14:paraId="1F9EF62A"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Поддържане на регистъра на ЕГН;</w:t>
      </w:r>
    </w:p>
    <w:p w14:paraId="3056789C"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en-US"/>
        </w:rPr>
        <w:t xml:space="preserve">Поддържане на </w:t>
      </w:r>
      <w:proofErr w:type="spellStart"/>
      <w:r w:rsidRPr="000A686E">
        <w:rPr>
          <w:rFonts w:ascii="Times New Roman" w:eastAsia="Times New Roman" w:hAnsi="Times New Roman" w:cs="Times New Roman"/>
          <w:lang w:val="en-US"/>
        </w:rPr>
        <w:t>адресен</w:t>
      </w:r>
      <w:proofErr w:type="spellEnd"/>
      <w:r w:rsidRPr="000A686E">
        <w:rPr>
          <w:rFonts w:ascii="Times New Roman" w:eastAsia="Times New Roman" w:hAnsi="Times New Roman" w:cs="Times New Roman"/>
          <w:lang w:val="en-US"/>
        </w:rPr>
        <w:t xml:space="preserve"> </w:t>
      </w:r>
      <w:proofErr w:type="spellStart"/>
      <w:r w:rsidRPr="000A686E">
        <w:rPr>
          <w:rFonts w:ascii="Times New Roman" w:eastAsia="Times New Roman" w:hAnsi="Times New Roman" w:cs="Times New Roman"/>
          <w:lang w:val="en-US"/>
        </w:rPr>
        <w:t>регистър</w:t>
      </w:r>
      <w:proofErr w:type="spellEnd"/>
      <w:r w:rsidRPr="000A686E">
        <w:rPr>
          <w:rFonts w:ascii="Times New Roman" w:eastAsia="Times New Roman" w:hAnsi="Times New Roman" w:cs="Times New Roman"/>
          <w:lang w:val="en-US"/>
        </w:rPr>
        <w:t>;</w:t>
      </w:r>
    </w:p>
    <w:p w14:paraId="005DB9DD"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Поддържане на регистъра по гражданско състояние;</w:t>
      </w:r>
    </w:p>
    <w:p w14:paraId="26B007D0"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14:paraId="4A2876B4"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14:paraId="0D5EABD7" w14:textId="77777777" w:rsidR="008352AA" w:rsidRPr="000A686E" w:rsidRDefault="008352AA" w:rsidP="008352AA">
      <w:pPr>
        <w:tabs>
          <w:tab w:val="left" w:pos="851"/>
        </w:tabs>
        <w:spacing w:after="0" w:line="240" w:lineRule="auto"/>
        <w:ind w:firstLine="567"/>
        <w:jc w:val="both"/>
        <w:rPr>
          <w:rFonts w:ascii="Times New Roman" w:eastAsia="Times New Roman" w:hAnsi="Times New Roman" w:cs="Times New Roman"/>
          <w:i/>
          <w:lang w:val="ru-RU"/>
        </w:rPr>
      </w:pPr>
      <w:r w:rsidRPr="000A686E">
        <w:rPr>
          <w:rFonts w:ascii="Times New Roman" w:eastAsia="Times New Roman" w:hAnsi="Times New Roman" w:cs="Times New Roman"/>
          <w:i/>
          <w:lang w:val="ru-RU"/>
        </w:rPr>
        <w:t>Продукт/услуга «Методология и контрол по гражданската регистрация»</w:t>
      </w:r>
    </w:p>
    <w:p w14:paraId="03F2FF6C"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i/>
          <w:lang w:val="ru-RU"/>
        </w:rPr>
      </w:pPr>
      <w:r w:rsidRPr="000A686E">
        <w:rPr>
          <w:rFonts w:ascii="Times New Roman" w:eastAsia="Times New Roman" w:hAnsi="Times New Roman" w:cs="Times New Roman"/>
          <w:lang w:val="ru-RU"/>
        </w:rPr>
        <w:t>Изготвяне на становища по законопроекти;</w:t>
      </w:r>
    </w:p>
    <w:p w14:paraId="1C3D7B13"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i/>
          <w:lang w:val="ru-RU"/>
        </w:rPr>
      </w:pPr>
      <w:r w:rsidRPr="000A686E">
        <w:rPr>
          <w:rFonts w:ascii="Times New Roman" w:eastAsia="Times New Roman" w:hAnsi="Times New Roman" w:cs="Times New Roman"/>
          <w:lang w:val="ru-RU"/>
        </w:rPr>
        <w:t>Изготвяне на инструкции и указания;</w:t>
      </w:r>
    </w:p>
    <w:p w14:paraId="7DA73B26"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i/>
          <w:lang w:val="ru-RU"/>
        </w:rPr>
      </w:pPr>
      <w:r w:rsidRPr="000A686E">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14:paraId="13952A4D"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i/>
          <w:lang w:val="ru-RU"/>
        </w:rPr>
      </w:pPr>
      <w:r w:rsidRPr="000A686E">
        <w:rPr>
          <w:rFonts w:ascii="Times New Roman" w:eastAsia="Times New Roman" w:hAnsi="Times New Roman" w:cs="Times New Roman"/>
          <w:lang w:val="ru-RU"/>
        </w:rPr>
        <w:t>Отговори на запитвания от общините и институции;</w:t>
      </w:r>
    </w:p>
    <w:p w14:paraId="5C848B6F" w14:textId="77777777" w:rsidR="008352AA" w:rsidRPr="000A686E" w:rsidRDefault="008352AA" w:rsidP="008352AA">
      <w:pPr>
        <w:numPr>
          <w:ilvl w:val="0"/>
          <w:numId w:val="90"/>
        </w:numPr>
        <w:tabs>
          <w:tab w:val="left" w:pos="851"/>
        </w:tabs>
        <w:spacing w:after="0" w:line="240" w:lineRule="auto"/>
        <w:ind w:left="0" w:firstLine="567"/>
        <w:jc w:val="both"/>
        <w:rPr>
          <w:rFonts w:ascii="Times New Roman" w:eastAsia="Times New Roman" w:hAnsi="Times New Roman" w:cs="Times New Roman"/>
          <w:i/>
          <w:lang w:val="ru-RU"/>
        </w:rPr>
      </w:pPr>
      <w:proofErr w:type="spellStart"/>
      <w:r w:rsidRPr="000A686E">
        <w:rPr>
          <w:rFonts w:ascii="Times New Roman" w:eastAsia="Times New Roman" w:hAnsi="Times New Roman" w:cs="Times New Roman"/>
          <w:lang w:val="en-US"/>
        </w:rPr>
        <w:t>Обучение</w:t>
      </w:r>
      <w:proofErr w:type="spellEnd"/>
      <w:r w:rsidRPr="000A686E">
        <w:rPr>
          <w:rFonts w:ascii="Times New Roman" w:eastAsia="Times New Roman" w:hAnsi="Times New Roman" w:cs="Times New Roman"/>
          <w:lang w:val="en-US"/>
        </w:rPr>
        <w:t xml:space="preserve"> на </w:t>
      </w:r>
      <w:proofErr w:type="spellStart"/>
      <w:r w:rsidRPr="000A686E">
        <w:rPr>
          <w:rFonts w:ascii="Times New Roman" w:eastAsia="Times New Roman" w:hAnsi="Times New Roman" w:cs="Times New Roman"/>
          <w:lang w:val="en-US"/>
        </w:rPr>
        <w:t>общински</w:t>
      </w:r>
      <w:proofErr w:type="spellEnd"/>
      <w:r w:rsidRPr="000A686E">
        <w:rPr>
          <w:rFonts w:ascii="Times New Roman" w:eastAsia="Times New Roman" w:hAnsi="Times New Roman" w:cs="Times New Roman"/>
          <w:lang w:val="en-US"/>
        </w:rPr>
        <w:t xml:space="preserve"> </w:t>
      </w:r>
      <w:proofErr w:type="spellStart"/>
      <w:r w:rsidRPr="000A686E">
        <w:rPr>
          <w:rFonts w:ascii="Times New Roman" w:eastAsia="Times New Roman" w:hAnsi="Times New Roman" w:cs="Times New Roman"/>
          <w:lang w:val="en-US"/>
        </w:rPr>
        <w:t>служители</w:t>
      </w:r>
      <w:proofErr w:type="spellEnd"/>
      <w:r w:rsidRPr="000A686E">
        <w:rPr>
          <w:rFonts w:ascii="Times New Roman" w:eastAsia="Times New Roman" w:hAnsi="Times New Roman" w:cs="Times New Roman"/>
          <w:lang w:val="en-US"/>
        </w:rPr>
        <w:t>;</w:t>
      </w:r>
    </w:p>
    <w:p w14:paraId="63E61BC1" w14:textId="77777777" w:rsidR="008352AA" w:rsidRPr="000A686E" w:rsidRDefault="008352AA" w:rsidP="008352AA">
      <w:pPr>
        <w:tabs>
          <w:tab w:val="left" w:pos="851"/>
          <w:tab w:val="num" w:pos="1440"/>
        </w:tabs>
        <w:spacing w:after="0" w:line="240" w:lineRule="auto"/>
        <w:ind w:firstLine="567"/>
        <w:jc w:val="both"/>
        <w:rPr>
          <w:rFonts w:ascii="Times New Roman" w:eastAsia="Times New Roman" w:hAnsi="Times New Roman" w:cs="Times New Roman"/>
          <w:i/>
          <w:lang w:val="ru-RU"/>
        </w:rPr>
      </w:pPr>
      <w:r w:rsidRPr="000A686E">
        <w:rPr>
          <w:rFonts w:ascii="Times New Roman" w:eastAsia="Times New Roman" w:hAnsi="Times New Roman" w:cs="Times New Roman"/>
          <w:i/>
          <w:lang w:val="ru-RU"/>
        </w:rPr>
        <w:t>Продукт/услуга «Административно обслужване по гражданската регистрация»</w:t>
      </w:r>
    </w:p>
    <w:p w14:paraId="0DC3B3AD" w14:textId="77777777" w:rsidR="008352AA" w:rsidRPr="000A686E" w:rsidRDefault="008352AA" w:rsidP="008352AA">
      <w:pPr>
        <w:numPr>
          <w:ilvl w:val="0"/>
          <w:numId w:val="89"/>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en-US"/>
        </w:rPr>
        <w:t>И</w:t>
      </w:r>
      <w:r w:rsidRPr="000A686E">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14:paraId="27D0B14A" w14:textId="77777777" w:rsidR="008352AA" w:rsidRPr="000A686E" w:rsidRDefault="008352AA" w:rsidP="008352AA">
      <w:pPr>
        <w:numPr>
          <w:ilvl w:val="0"/>
          <w:numId w:val="89"/>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 xml:space="preserve">Предоставяне на достъп до НБД на общините; </w:t>
      </w:r>
    </w:p>
    <w:p w14:paraId="0C2E3BA1" w14:textId="77777777" w:rsidR="008352AA" w:rsidRPr="000A686E" w:rsidRDefault="008352AA" w:rsidP="008352AA">
      <w:pPr>
        <w:tabs>
          <w:tab w:val="left" w:pos="851"/>
          <w:tab w:val="num" w:pos="1440"/>
        </w:tabs>
        <w:spacing w:after="0" w:line="240" w:lineRule="auto"/>
        <w:ind w:firstLine="567"/>
        <w:jc w:val="both"/>
        <w:rPr>
          <w:rFonts w:ascii="Times New Roman" w:eastAsia="Times New Roman" w:hAnsi="Times New Roman" w:cs="Times New Roman"/>
          <w:i/>
          <w:lang w:val="ru-RU"/>
        </w:rPr>
      </w:pPr>
      <w:r w:rsidRPr="000A686E">
        <w:rPr>
          <w:rFonts w:ascii="Times New Roman" w:eastAsia="Times New Roman" w:hAnsi="Times New Roman" w:cs="Times New Roman"/>
          <w:i/>
          <w:lang w:val="ru-RU"/>
        </w:rPr>
        <w:t>Продукт/услуга «Предоставяне на информация на всички интегрирани информационни системи»</w:t>
      </w:r>
    </w:p>
    <w:p w14:paraId="64B23780" w14:textId="77777777" w:rsidR="008352AA" w:rsidRPr="000A686E" w:rsidRDefault="008352AA" w:rsidP="008352AA">
      <w:pPr>
        <w:numPr>
          <w:ilvl w:val="0"/>
          <w:numId w:val="91"/>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Предаване на актуализационни данни за институции – МВР, НОИ, НЗОК, ГДД;</w:t>
      </w:r>
    </w:p>
    <w:p w14:paraId="24080331" w14:textId="77777777" w:rsidR="008352AA" w:rsidRPr="000A686E" w:rsidRDefault="008352AA" w:rsidP="008352AA">
      <w:pPr>
        <w:numPr>
          <w:ilvl w:val="0"/>
          <w:numId w:val="91"/>
        </w:numPr>
        <w:tabs>
          <w:tab w:val="left" w:pos="851"/>
        </w:tabs>
        <w:spacing w:after="0" w:line="240" w:lineRule="auto"/>
        <w:ind w:left="0" w:firstLine="567"/>
        <w:jc w:val="both"/>
        <w:rPr>
          <w:rFonts w:ascii="Times New Roman" w:eastAsia="Times New Roman" w:hAnsi="Times New Roman" w:cs="Times New Roman"/>
          <w:lang w:val="ru-RU"/>
        </w:rPr>
      </w:pPr>
      <w:r w:rsidRPr="000A686E">
        <w:rPr>
          <w:rFonts w:ascii="Times New Roman" w:eastAsia="Times New Roman" w:hAnsi="Times New Roman" w:cs="Times New Roman"/>
          <w:lang w:val="ru-RU"/>
        </w:rPr>
        <w:t>Получаване на данни от МВР;</w:t>
      </w:r>
    </w:p>
    <w:p w14:paraId="626F3289" w14:textId="77777777" w:rsidR="008352AA" w:rsidRPr="000A686E" w:rsidRDefault="008352AA" w:rsidP="008352AA">
      <w:pPr>
        <w:tabs>
          <w:tab w:val="left" w:pos="851"/>
        </w:tabs>
        <w:spacing w:after="0" w:line="240" w:lineRule="auto"/>
        <w:ind w:firstLine="567"/>
        <w:jc w:val="both"/>
        <w:rPr>
          <w:rFonts w:ascii="Times New Roman" w:eastAsia="Times New Roman" w:hAnsi="Times New Roman" w:cs="Times New Roman"/>
          <w:color w:val="000000"/>
          <w:szCs w:val="24"/>
          <w:lang w:val="ru-RU"/>
        </w:rPr>
      </w:pPr>
      <w:r w:rsidRPr="000A686E">
        <w:rPr>
          <w:rFonts w:ascii="Times New Roman" w:eastAsia="Times New Roman" w:hAnsi="Times New Roman" w:cs="Times New Roman"/>
          <w:i/>
          <w:lang w:val="ru-RU"/>
        </w:rPr>
        <w:t xml:space="preserve">Продукт/услуга «Обезпечаване на избори и референдуми» - </w:t>
      </w:r>
      <w:r w:rsidRPr="000A686E">
        <w:rPr>
          <w:rFonts w:ascii="Times New Roman" w:eastAsia="Times New Roman" w:hAnsi="Times New Roman" w:cs="Times New Roman"/>
          <w:szCs w:val="24"/>
          <w:lang w:val="ru-RU"/>
        </w:rPr>
        <w:t>Отпечатване на избирателни списъци за всички видове избори.</w:t>
      </w:r>
    </w:p>
    <w:p w14:paraId="6C9E56FF" w14:textId="57D4A037" w:rsidR="008352AA" w:rsidRDefault="008352AA" w:rsidP="008352AA">
      <w:pPr>
        <w:pStyle w:val="ListParagraph"/>
        <w:tabs>
          <w:tab w:val="left" w:pos="851"/>
        </w:tabs>
        <w:spacing w:after="0" w:line="240" w:lineRule="auto"/>
        <w:ind w:left="0" w:firstLine="567"/>
        <w:jc w:val="both"/>
        <w:rPr>
          <w:rFonts w:ascii="Times New Roman" w:hAnsi="Times New Roman"/>
          <w:bCs/>
        </w:rPr>
      </w:pPr>
    </w:p>
    <w:tbl>
      <w:tblPr>
        <w:tblW w:w="10132" w:type="dxa"/>
        <w:tblInd w:w="-5" w:type="dxa"/>
        <w:tblLayout w:type="fixed"/>
        <w:tblCellMar>
          <w:left w:w="70" w:type="dxa"/>
          <w:right w:w="70" w:type="dxa"/>
        </w:tblCellMar>
        <w:tblLook w:val="04A0" w:firstRow="1" w:lastRow="0" w:firstColumn="1" w:lastColumn="0" w:noHBand="0" w:noVBand="1"/>
      </w:tblPr>
      <w:tblGrid>
        <w:gridCol w:w="6096"/>
        <w:gridCol w:w="851"/>
        <w:gridCol w:w="992"/>
        <w:gridCol w:w="992"/>
        <w:gridCol w:w="1201"/>
      </w:tblGrid>
      <w:tr w:rsidR="00330853" w:rsidRPr="000A686E" w14:paraId="458CE951" w14:textId="77777777" w:rsidTr="008352AA">
        <w:trPr>
          <w:trHeight w:val="48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1C74E9A" w14:textId="3077827E" w:rsidR="00330853" w:rsidRPr="000A686E" w:rsidRDefault="00330853" w:rsidP="00330853">
            <w:pPr>
              <w:spacing w:after="0" w:line="240" w:lineRule="auto"/>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Бюджетна програма</w:t>
            </w:r>
            <w:r w:rsidRPr="000A686E">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Ефективна администрация и координация</w:t>
            </w:r>
            <w:r w:rsidRPr="000A686E">
              <w:rPr>
                <w:rFonts w:ascii="Times New Roman" w:eastAsia="Times New Roman" w:hAnsi="Times New Roman" w:cs="Times New Roman"/>
                <w:b/>
                <w:bCs/>
                <w:color w:val="000000"/>
                <w:sz w:val="18"/>
                <w:szCs w:val="18"/>
                <w:lang w:eastAsia="bg-BG"/>
              </w:rPr>
              <w:t>“</w:t>
            </w:r>
          </w:p>
        </w:tc>
        <w:tc>
          <w:tcPr>
            <w:tcW w:w="4036" w:type="dxa"/>
            <w:gridSpan w:val="4"/>
            <w:tcBorders>
              <w:top w:val="single" w:sz="4" w:space="0" w:color="auto"/>
              <w:left w:val="nil"/>
              <w:bottom w:val="single" w:sz="4" w:space="0" w:color="auto"/>
              <w:right w:val="single" w:sz="4" w:space="0" w:color="auto"/>
            </w:tcBorders>
            <w:shd w:val="clear" w:color="000000" w:fill="FFCC99"/>
            <w:vAlign w:val="center"/>
            <w:hideMark/>
          </w:tcPr>
          <w:p w14:paraId="161F304E" w14:textId="77777777" w:rsidR="00330853" w:rsidRPr="000A686E" w:rsidRDefault="00330853" w:rsidP="0019554A">
            <w:pPr>
              <w:spacing w:after="0" w:line="240" w:lineRule="auto"/>
              <w:jc w:val="center"/>
              <w:rPr>
                <w:rFonts w:ascii="Times New Roman" w:eastAsia="Times New Roman" w:hAnsi="Times New Roman" w:cs="Times New Roman"/>
                <w:b/>
                <w:bCs/>
                <w:color w:val="000000"/>
                <w:sz w:val="18"/>
                <w:szCs w:val="18"/>
                <w:lang w:eastAsia="bg-BG"/>
              </w:rPr>
            </w:pPr>
            <w:r w:rsidRPr="000A686E">
              <w:rPr>
                <w:rFonts w:ascii="Times New Roman" w:eastAsia="Times New Roman" w:hAnsi="Times New Roman" w:cs="Times New Roman"/>
                <w:b/>
                <w:bCs/>
                <w:color w:val="000000"/>
                <w:sz w:val="18"/>
                <w:szCs w:val="18"/>
                <w:lang w:eastAsia="bg-BG"/>
              </w:rPr>
              <w:t>Целева стойност</w:t>
            </w:r>
          </w:p>
        </w:tc>
      </w:tr>
      <w:tr w:rsidR="00330853" w:rsidRPr="000A686E" w14:paraId="2A0023E4" w14:textId="77777777" w:rsidTr="00497756">
        <w:trPr>
          <w:trHeight w:val="70"/>
        </w:trPr>
        <w:tc>
          <w:tcPr>
            <w:tcW w:w="6096" w:type="dxa"/>
            <w:tcBorders>
              <w:top w:val="nil"/>
              <w:left w:val="single" w:sz="4" w:space="0" w:color="auto"/>
              <w:bottom w:val="single" w:sz="4" w:space="0" w:color="auto"/>
              <w:right w:val="single" w:sz="4" w:space="0" w:color="auto"/>
            </w:tcBorders>
            <w:shd w:val="clear" w:color="000000" w:fill="FFCC99"/>
            <w:vAlign w:val="center"/>
            <w:hideMark/>
          </w:tcPr>
          <w:p w14:paraId="49DF9F1E" w14:textId="77777777" w:rsidR="00330853" w:rsidRPr="000A686E" w:rsidRDefault="0033085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14:paraId="22E821CF" w14:textId="77777777" w:rsidR="00330853" w:rsidRPr="000A686E" w:rsidRDefault="0033085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3E65C8DB" w14:textId="30DBE880" w:rsidR="00330853" w:rsidRPr="000A686E" w:rsidRDefault="00330853" w:rsidP="00330853">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w:t>
            </w:r>
            <w:r>
              <w:rPr>
                <w:rFonts w:ascii="Times New Roman" w:eastAsia="Times New Roman" w:hAnsi="Times New Roman" w:cs="Times New Roman"/>
                <w:b/>
                <w:bCs/>
                <w:i/>
                <w:iCs/>
                <w:color w:val="000000"/>
                <w:sz w:val="16"/>
                <w:szCs w:val="16"/>
                <w:lang w:eastAsia="bg-BG"/>
              </w:rPr>
              <w:t>ект</w:t>
            </w:r>
            <w:r w:rsidRPr="000A686E">
              <w:rPr>
                <w:rFonts w:ascii="Times New Roman" w:eastAsia="Times New Roman" w:hAnsi="Times New Roman" w:cs="Times New Roman"/>
                <w:b/>
                <w:bCs/>
                <w:i/>
                <w:iCs/>
                <w:color w:val="000000"/>
                <w:sz w:val="16"/>
                <w:szCs w:val="16"/>
                <w:lang w:eastAsia="bg-BG"/>
              </w:rPr>
              <w:t xml:space="preserve">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3</w:t>
            </w:r>
            <w:r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61D75E69" w14:textId="77777777" w:rsidR="00330853" w:rsidRPr="000A686E" w:rsidRDefault="00330853" w:rsidP="0019554A">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4</w:t>
            </w:r>
            <w:r w:rsidRPr="000A686E">
              <w:rPr>
                <w:rFonts w:ascii="Times New Roman" w:eastAsia="Times New Roman" w:hAnsi="Times New Roman" w:cs="Times New Roman"/>
                <w:b/>
                <w:bCs/>
                <w:i/>
                <w:iCs/>
                <w:color w:val="000000"/>
                <w:sz w:val="16"/>
                <w:szCs w:val="16"/>
                <w:lang w:eastAsia="bg-BG"/>
              </w:rPr>
              <w:t xml:space="preserve"> г.</w:t>
            </w:r>
          </w:p>
        </w:tc>
        <w:tc>
          <w:tcPr>
            <w:tcW w:w="1201" w:type="dxa"/>
            <w:tcBorders>
              <w:top w:val="nil"/>
              <w:left w:val="nil"/>
              <w:bottom w:val="single" w:sz="4" w:space="0" w:color="auto"/>
              <w:right w:val="single" w:sz="4" w:space="0" w:color="auto"/>
            </w:tcBorders>
            <w:shd w:val="clear" w:color="000000" w:fill="FFCC99"/>
            <w:vAlign w:val="center"/>
            <w:hideMark/>
          </w:tcPr>
          <w:p w14:paraId="1E4DCEB8" w14:textId="77777777" w:rsidR="00330853" w:rsidRPr="000A686E" w:rsidRDefault="00330853" w:rsidP="0019554A">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5</w:t>
            </w:r>
            <w:r w:rsidRPr="000A686E">
              <w:rPr>
                <w:rFonts w:ascii="Times New Roman" w:eastAsia="Times New Roman" w:hAnsi="Times New Roman" w:cs="Times New Roman"/>
                <w:b/>
                <w:bCs/>
                <w:i/>
                <w:iCs/>
                <w:color w:val="000000"/>
                <w:sz w:val="16"/>
                <w:szCs w:val="16"/>
                <w:lang w:eastAsia="bg-BG"/>
              </w:rPr>
              <w:t>г.</w:t>
            </w:r>
          </w:p>
        </w:tc>
      </w:tr>
      <w:tr w:rsidR="00330853" w:rsidRPr="000A686E" w14:paraId="7AA23BED" w14:textId="77777777" w:rsidTr="00497756">
        <w:trPr>
          <w:trHeight w:val="16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26D9A66"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hideMark/>
          </w:tcPr>
          <w:p w14:paraId="21C91A37"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3AFF7DAF" w14:textId="77777777" w:rsidR="00330853" w:rsidRPr="000A686E" w:rsidRDefault="00330853" w:rsidP="0019554A">
            <w:pPr>
              <w:spacing w:after="0" w:line="240" w:lineRule="auto"/>
              <w:jc w:val="right"/>
              <w:rPr>
                <w:rFonts w:ascii="Times New Roman" w:eastAsia="Times New Roman" w:hAnsi="Times New Roman" w:cs="Times New Roman"/>
                <w:i/>
                <w:iCs/>
                <w:color w:val="000000"/>
                <w:sz w:val="18"/>
                <w:szCs w:val="18"/>
                <w:lang w:eastAsia="bg-BG"/>
              </w:rPr>
            </w:pPr>
            <w:r w:rsidRPr="000A686E">
              <w:rPr>
                <w:rFonts w:ascii="Times New Roman" w:eastAsia="Times New Roman" w:hAnsi="Times New Roman" w:cs="Times New Roman"/>
                <w:i/>
                <w:iCs/>
                <w:color w:val="000000"/>
                <w:sz w:val="18"/>
                <w:szCs w:val="18"/>
                <w:lang w:eastAsia="bg-BG"/>
              </w:rPr>
              <w:t> 130</w:t>
            </w:r>
          </w:p>
        </w:tc>
        <w:tc>
          <w:tcPr>
            <w:tcW w:w="992" w:type="dxa"/>
            <w:tcBorders>
              <w:top w:val="nil"/>
              <w:left w:val="nil"/>
              <w:bottom w:val="single" w:sz="4" w:space="0" w:color="auto"/>
              <w:right w:val="single" w:sz="4" w:space="0" w:color="auto"/>
            </w:tcBorders>
            <w:shd w:val="clear" w:color="auto" w:fill="auto"/>
            <w:vAlign w:val="center"/>
            <w:hideMark/>
          </w:tcPr>
          <w:p w14:paraId="768563E9" w14:textId="77777777" w:rsidR="00330853" w:rsidRPr="000A686E" w:rsidRDefault="00330853" w:rsidP="0019554A">
            <w:pPr>
              <w:spacing w:after="0" w:line="240" w:lineRule="auto"/>
              <w:jc w:val="right"/>
              <w:rPr>
                <w:rFonts w:ascii="Times New Roman" w:eastAsia="Times New Roman" w:hAnsi="Times New Roman" w:cs="Times New Roman"/>
                <w:i/>
                <w:iCs/>
                <w:color w:val="000000"/>
                <w:sz w:val="18"/>
                <w:szCs w:val="18"/>
                <w:lang w:eastAsia="bg-BG"/>
              </w:rPr>
            </w:pPr>
            <w:r w:rsidRPr="000A686E">
              <w:rPr>
                <w:rFonts w:ascii="Times New Roman" w:eastAsia="Times New Roman" w:hAnsi="Times New Roman" w:cs="Times New Roman"/>
                <w:i/>
                <w:iCs/>
                <w:color w:val="000000"/>
                <w:sz w:val="18"/>
                <w:szCs w:val="18"/>
                <w:lang w:eastAsia="bg-BG"/>
              </w:rPr>
              <w:t> 130</w:t>
            </w:r>
          </w:p>
        </w:tc>
        <w:tc>
          <w:tcPr>
            <w:tcW w:w="1201" w:type="dxa"/>
            <w:tcBorders>
              <w:top w:val="nil"/>
              <w:left w:val="nil"/>
              <w:bottom w:val="single" w:sz="4" w:space="0" w:color="auto"/>
              <w:right w:val="single" w:sz="4" w:space="0" w:color="auto"/>
            </w:tcBorders>
            <w:shd w:val="clear" w:color="auto" w:fill="auto"/>
            <w:vAlign w:val="center"/>
            <w:hideMark/>
          </w:tcPr>
          <w:p w14:paraId="7656CA77" w14:textId="77777777" w:rsidR="00330853" w:rsidRPr="000A686E" w:rsidRDefault="00330853" w:rsidP="0019554A">
            <w:pPr>
              <w:spacing w:after="0" w:line="240" w:lineRule="auto"/>
              <w:jc w:val="right"/>
              <w:rPr>
                <w:rFonts w:ascii="Times New Roman" w:eastAsia="Times New Roman" w:hAnsi="Times New Roman" w:cs="Times New Roman"/>
                <w:i/>
                <w:iCs/>
                <w:color w:val="000000"/>
                <w:sz w:val="18"/>
                <w:szCs w:val="18"/>
                <w:lang w:eastAsia="bg-BG"/>
              </w:rPr>
            </w:pPr>
            <w:r w:rsidRPr="000A686E">
              <w:rPr>
                <w:rFonts w:ascii="Times New Roman" w:eastAsia="Times New Roman" w:hAnsi="Times New Roman" w:cs="Times New Roman"/>
                <w:i/>
                <w:iCs/>
                <w:color w:val="000000"/>
                <w:sz w:val="18"/>
                <w:szCs w:val="18"/>
                <w:lang w:eastAsia="bg-BG"/>
              </w:rPr>
              <w:t> 130</w:t>
            </w:r>
          </w:p>
        </w:tc>
      </w:tr>
      <w:tr w:rsidR="00330853" w:rsidRPr="000A686E" w14:paraId="5B43C5A0"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CE1E750"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hideMark/>
          </w:tcPr>
          <w:p w14:paraId="4173B769"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0F501EB3"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w:t>
            </w:r>
            <w:r>
              <w:rPr>
                <w:rFonts w:ascii="Times New Roman" w:eastAsia="Times New Roman" w:hAnsi="Times New Roman" w:cs="Times New Roman"/>
                <w:color w:val="000000"/>
                <w:sz w:val="18"/>
                <w:szCs w:val="18"/>
                <w:lang w:val="en-US" w:eastAsia="bg-BG"/>
              </w:rPr>
              <w:t xml:space="preserve"> 90</w:t>
            </w:r>
            <w:r w:rsidRPr="000A686E">
              <w:rPr>
                <w:rFonts w:ascii="Times New Roman" w:eastAsia="Times New Roman" w:hAnsi="Times New Roman" w:cs="Times New Roman"/>
                <w:color w:val="000000"/>
                <w:sz w:val="18"/>
                <w:szCs w:val="18"/>
                <w:lang w:eastAsia="bg-BG"/>
              </w:rPr>
              <w:t>0</w:t>
            </w:r>
            <w:r>
              <w:rPr>
                <w:rFonts w:ascii="Times New Roman" w:eastAsia="Times New Roman" w:hAnsi="Times New Roman" w:cs="Times New Roman"/>
                <w:color w:val="000000"/>
                <w:sz w:val="18"/>
                <w:szCs w:val="18"/>
                <w:lang w:val="en-US" w:eastAsia="bg-BG"/>
              </w:rPr>
              <w:t xml:space="preserve"> </w:t>
            </w:r>
            <w:r w:rsidRPr="000A686E">
              <w:rPr>
                <w:rFonts w:ascii="Times New Roman" w:eastAsia="Times New Roman" w:hAnsi="Times New Roman" w:cs="Times New Roman"/>
                <w:color w:val="000000"/>
                <w:sz w:val="18"/>
                <w:szCs w:val="18"/>
                <w:lang w:eastAsia="bg-BG"/>
              </w:rPr>
              <w:t>000</w:t>
            </w:r>
          </w:p>
        </w:tc>
        <w:tc>
          <w:tcPr>
            <w:tcW w:w="992" w:type="dxa"/>
            <w:tcBorders>
              <w:top w:val="nil"/>
              <w:left w:val="nil"/>
              <w:bottom w:val="single" w:sz="4" w:space="0" w:color="auto"/>
              <w:right w:val="single" w:sz="4" w:space="0" w:color="auto"/>
            </w:tcBorders>
            <w:shd w:val="clear" w:color="auto" w:fill="auto"/>
            <w:vAlign w:val="center"/>
            <w:hideMark/>
          </w:tcPr>
          <w:p w14:paraId="0FB66D8E"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w:t>
            </w:r>
            <w:r>
              <w:rPr>
                <w:rFonts w:ascii="Times New Roman" w:eastAsia="Times New Roman" w:hAnsi="Times New Roman" w:cs="Times New Roman"/>
                <w:color w:val="000000"/>
                <w:sz w:val="18"/>
                <w:szCs w:val="18"/>
                <w:lang w:val="en-US" w:eastAsia="bg-BG"/>
              </w:rPr>
              <w:t xml:space="preserve"> 950 </w:t>
            </w:r>
            <w:r w:rsidRPr="000A686E">
              <w:rPr>
                <w:rFonts w:ascii="Times New Roman" w:eastAsia="Times New Roman" w:hAnsi="Times New Roman" w:cs="Times New Roman"/>
                <w:color w:val="000000"/>
                <w:sz w:val="18"/>
                <w:szCs w:val="18"/>
                <w:lang w:eastAsia="bg-BG"/>
              </w:rPr>
              <w:t>000</w:t>
            </w:r>
          </w:p>
        </w:tc>
        <w:tc>
          <w:tcPr>
            <w:tcW w:w="1201" w:type="dxa"/>
            <w:tcBorders>
              <w:top w:val="nil"/>
              <w:left w:val="nil"/>
              <w:bottom w:val="single" w:sz="4" w:space="0" w:color="auto"/>
              <w:right w:val="single" w:sz="4" w:space="0" w:color="auto"/>
            </w:tcBorders>
            <w:shd w:val="clear" w:color="auto" w:fill="auto"/>
            <w:vAlign w:val="center"/>
            <w:hideMark/>
          </w:tcPr>
          <w:p w14:paraId="6495A0B9"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w:t>
            </w:r>
            <w:r>
              <w:rPr>
                <w:rFonts w:ascii="Times New Roman" w:eastAsia="Times New Roman" w:hAnsi="Times New Roman" w:cs="Times New Roman"/>
                <w:color w:val="000000"/>
                <w:sz w:val="18"/>
                <w:szCs w:val="18"/>
                <w:lang w:val="en-US" w:eastAsia="bg-BG"/>
              </w:rPr>
              <w:t>4 00</w:t>
            </w:r>
            <w:r w:rsidRPr="000A686E">
              <w:rPr>
                <w:rFonts w:ascii="Times New Roman" w:eastAsia="Times New Roman" w:hAnsi="Times New Roman" w:cs="Times New Roman"/>
                <w:color w:val="000000"/>
                <w:sz w:val="18"/>
                <w:szCs w:val="18"/>
                <w:lang w:eastAsia="bg-BG"/>
              </w:rPr>
              <w:t>0</w:t>
            </w:r>
            <w:r>
              <w:rPr>
                <w:rFonts w:ascii="Times New Roman" w:eastAsia="Times New Roman" w:hAnsi="Times New Roman" w:cs="Times New Roman"/>
                <w:color w:val="000000"/>
                <w:sz w:val="18"/>
                <w:szCs w:val="18"/>
                <w:lang w:val="en-US" w:eastAsia="bg-BG"/>
              </w:rPr>
              <w:t xml:space="preserve"> </w:t>
            </w:r>
            <w:r w:rsidRPr="000A686E">
              <w:rPr>
                <w:rFonts w:ascii="Times New Roman" w:eastAsia="Times New Roman" w:hAnsi="Times New Roman" w:cs="Times New Roman"/>
                <w:color w:val="000000"/>
                <w:sz w:val="18"/>
                <w:szCs w:val="18"/>
                <w:lang w:eastAsia="bg-BG"/>
              </w:rPr>
              <w:t>000</w:t>
            </w:r>
          </w:p>
        </w:tc>
      </w:tr>
      <w:tr w:rsidR="00330853" w:rsidRPr="000A686E" w14:paraId="683F6AB8"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20184F5"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hideMark/>
          </w:tcPr>
          <w:p w14:paraId="1F56922F"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5732CD1F"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w:t>
            </w:r>
            <w:r>
              <w:rPr>
                <w:rFonts w:ascii="Times New Roman" w:eastAsia="Times New Roman" w:hAnsi="Times New Roman" w:cs="Times New Roman"/>
                <w:color w:val="000000"/>
                <w:sz w:val="18"/>
                <w:szCs w:val="18"/>
                <w:lang w:val="en-US" w:eastAsia="bg-BG"/>
              </w:rPr>
              <w:t xml:space="preserve"> </w:t>
            </w:r>
            <w:r w:rsidRPr="000A686E">
              <w:rPr>
                <w:rFonts w:ascii="Times New Roman" w:eastAsia="Times New Roman" w:hAnsi="Times New Roman" w:cs="Times New Roman"/>
                <w:color w:val="000000"/>
                <w:sz w:val="18"/>
                <w:szCs w:val="18"/>
                <w:lang w:eastAsia="bg-BG"/>
              </w:rPr>
              <w:t>800</w:t>
            </w:r>
            <w:r>
              <w:rPr>
                <w:rFonts w:ascii="Times New Roman" w:eastAsia="Times New Roman" w:hAnsi="Times New Roman" w:cs="Times New Roman"/>
                <w:color w:val="000000"/>
                <w:sz w:val="18"/>
                <w:szCs w:val="18"/>
                <w:lang w:val="en-US" w:eastAsia="bg-BG"/>
              </w:rPr>
              <w:t xml:space="preserve"> </w:t>
            </w:r>
            <w:r w:rsidRPr="000A686E">
              <w:rPr>
                <w:rFonts w:ascii="Times New Roman" w:eastAsia="Times New Roman" w:hAnsi="Times New Roman" w:cs="Times New Roman"/>
                <w:color w:val="000000"/>
                <w:sz w:val="18"/>
                <w:szCs w:val="18"/>
                <w:lang w:eastAsia="bg-BG"/>
              </w:rPr>
              <w:t>000</w:t>
            </w:r>
          </w:p>
        </w:tc>
        <w:tc>
          <w:tcPr>
            <w:tcW w:w="992" w:type="dxa"/>
            <w:tcBorders>
              <w:top w:val="nil"/>
              <w:left w:val="nil"/>
              <w:bottom w:val="single" w:sz="4" w:space="0" w:color="auto"/>
              <w:right w:val="single" w:sz="4" w:space="0" w:color="auto"/>
            </w:tcBorders>
            <w:shd w:val="clear" w:color="auto" w:fill="auto"/>
            <w:vAlign w:val="center"/>
            <w:hideMark/>
          </w:tcPr>
          <w:p w14:paraId="52F3F301"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w:t>
            </w:r>
            <w:r>
              <w:rPr>
                <w:rFonts w:ascii="Times New Roman" w:eastAsia="Times New Roman" w:hAnsi="Times New Roman" w:cs="Times New Roman"/>
                <w:color w:val="000000"/>
                <w:sz w:val="18"/>
                <w:szCs w:val="18"/>
                <w:lang w:val="en-US" w:eastAsia="bg-BG"/>
              </w:rPr>
              <w:t xml:space="preserve"> </w:t>
            </w:r>
            <w:r w:rsidRPr="000A686E">
              <w:rPr>
                <w:rFonts w:ascii="Times New Roman" w:eastAsia="Times New Roman" w:hAnsi="Times New Roman" w:cs="Times New Roman"/>
                <w:color w:val="000000"/>
                <w:sz w:val="18"/>
                <w:szCs w:val="18"/>
                <w:lang w:eastAsia="bg-BG"/>
              </w:rPr>
              <w:t>8</w:t>
            </w:r>
            <w:r>
              <w:rPr>
                <w:rFonts w:ascii="Times New Roman" w:eastAsia="Times New Roman" w:hAnsi="Times New Roman" w:cs="Times New Roman"/>
                <w:color w:val="000000"/>
                <w:sz w:val="18"/>
                <w:szCs w:val="18"/>
                <w:lang w:val="en-US" w:eastAsia="bg-BG"/>
              </w:rPr>
              <w:t>5</w:t>
            </w:r>
            <w:r w:rsidRPr="000A686E">
              <w:rPr>
                <w:rFonts w:ascii="Times New Roman" w:eastAsia="Times New Roman" w:hAnsi="Times New Roman" w:cs="Times New Roman"/>
                <w:color w:val="000000"/>
                <w:sz w:val="18"/>
                <w:szCs w:val="18"/>
                <w:lang w:eastAsia="bg-BG"/>
              </w:rPr>
              <w:t>0</w:t>
            </w:r>
            <w:r>
              <w:rPr>
                <w:rFonts w:ascii="Times New Roman" w:eastAsia="Times New Roman" w:hAnsi="Times New Roman" w:cs="Times New Roman"/>
                <w:color w:val="000000"/>
                <w:sz w:val="18"/>
                <w:szCs w:val="18"/>
                <w:lang w:val="en-US" w:eastAsia="bg-BG"/>
              </w:rPr>
              <w:t xml:space="preserve"> </w:t>
            </w:r>
            <w:r w:rsidRPr="000A686E">
              <w:rPr>
                <w:rFonts w:ascii="Times New Roman" w:eastAsia="Times New Roman" w:hAnsi="Times New Roman" w:cs="Times New Roman"/>
                <w:color w:val="000000"/>
                <w:sz w:val="18"/>
                <w:szCs w:val="18"/>
                <w:lang w:eastAsia="bg-BG"/>
              </w:rPr>
              <w:t>000</w:t>
            </w:r>
          </w:p>
        </w:tc>
        <w:tc>
          <w:tcPr>
            <w:tcW w:w="1201" w:type="dxa"/>
            <w:tcBorders>
              <w:top w:val="nil"/>
              <w:left w:val="nil"/>
              <w:bottom w:val="single" w:sz="4" w:space="0" w:color="auto"/>
              <w:right w:val="single" w:sz="4" w:space="0" w:color="auto"/>
            </w:tcBorders>
            <w:shd w:val="clear" w:color="auto" w:fill="auto"/>
            <w:vAlign w:val="center"/>
            <w:hideMark/>
          </w:tcPr>
          <w:p w14:paraId="73BE57E9"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w:t>
            </w:r>
            <w:r>
              <w:rPr>
                <w:rFonts w:ascii="Times New Roman" w:eastAsia="Times New Roman" w:hAnsi="Times New Roman" w:cs="Times New Roman"/>
                <w:color w:val="000000"/>
                <w:sz w:val="18"/>
                <w:szCs w:val="18"/>
                <w:lang w:val="en-US" w:eastAsia="bg-BG"/>
              </w:rPr>
              <w:t xml:space="preserve"> 9</w:t>
            </w:r>
            <w:r w:rsidRPr="000A686E">
              <w:rPr>
                <w:rFonts w:ascii="Times New Roman" w:eastAsia="Times New Roman" w:hAnsi="Times New Roman" w:cs="Times New Roman"/>
                <w:color w:val="000000"/>
                <w:sz w:val="18"/>
                <w:szCs w:val="18"/>
                <w:lang w:eastAsia="bg-BG"/>
              </w:rPr>
              <w:t>00</w:t>
            </w:r>
            <w:r>
              <w:rPr>
                <w:rFonts w:ascii="Times New Roman" w:eastAsia="Times New Roman" w:hAnsi="Times New Roman" w:cs="Times New Roman"/>
                <w:color w:val="000000"/>
                <w:sz w:val="18"/>
                <w:szCs w:val="18"/>
                <w:lang w:val="en-US" w:eastAsia="bg-BG"/>
              </w:rPr>
              <w:t xml:space="preserve"> </w:t>
            </w:r>
            <w:r w:rsidRPr="000A686E">
              <w:rPr>
                <w:rFonts w:ascii="Times New Roman" w:eastAsia="Times New Roman" w:hAnsi="Times New Roman" w:cs="Times New Roman"/>
                <w:color w:val="000000"/>
                <w:sz w:val="18"/>
                <w:szCs w:val="18"/>
                <w:lang w:eastAsia="bg-BG"/>
              </w:rPr>
              <w:t>000</w:t>
            </w:r>
          </w:p>
        </w:tc>
      </w:tr>
      <w:tr w:rsidR="00330853" w:rsidRPr="000A686E" w14:paraId="2992F582"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3EE1665"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Сертификати</w:t>
            </w:r>
          </w:p>
        </w:tc>
        <w:tc>
          <w:tcPr>
            <w:tcW w:w="851" w:type="dxa"/>
            <w:tcBorders>
              <w:top w:val="nil"/>
              <w:left w:val="nil"/>
              <w:bottom w:val="single" w:sz="4" w:space="0" w:color="auto"/>
              <w:right w:val="single" w:sz="4" w:space="0" w:color="auto"/>
            </w:tcBorders>
            <w:shd w:val="clear" w:color="auto" w:fill="auto"/>
            <w:vAlign w:val="center"/>
            <w:hideMark/>
          </w:tcPr>
          <w:p w14:paraId="3FDDFCB4"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42346154"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125</w:t>
            </w:r>
          </w:p>
        </w:tc>
        <w:tc>
          <w:tcPr>
            <w:tcW w:w="992" w:type="dxa"/>
            <w:tcBorders>
              <w:top w:val="nil"/>
              <w:left w:val="nil"/>
              <w:bottom w:val="single" w:sz="4" w:space="0" w:color="auto"/>
              <w:right w:val="single" w:sz="4" w:space="0" w:color="auto"/>
            </w:tcBorders>
            <w:shd w:val="clear" w:color="auto" w:fill="auto"/>
            <w:vAlign w:val="center"/>
            <w:hideMark/>
          </w:tcPr>
          <w:p w14:paraId="6E86A87B"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125</w:t>
            </w:r>
          </w:p>
        </w:tc>
        <w:tc>
          <w:tcPr>
            <w:tcW w:w="1201" w:type="dxa"/>
            <w:tcBorders>
              <w:top w:val="nil"/>
              <w:left w:val="nil"/>
              <w:bottom w:val="single" w:sz="4" w:space="0" w:color="auto"/>
              <w:right w:val="single" w:sz="4" w:space="0" w:color="auto"/>
            </w:tcBorders>
            <w:shd w:val="clear" w:color="auto" w:fill="auto"/>
            <w:vAlign w:val="center"/>
            <w:hideMark/>
          </w:tcPr>
          <w:p w14:paraId="3EFA7623"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125</w:t>
            </w:r>
          </w:p>
        </w:tc>
      </w:tr>
      <w:tr w:rsidR="00330853" w:rsidRPr="000A686E" w14:paraId="2823F9F4"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5E13912"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Извършени проверки;</w:t>
            </w:r>
          </w:p>
        </w:tc>
        <w:tc>
          <w:tcPr>
            <w:tcW w:w="851" w:type="dxa"/>
            <w:tcBorders>
              <w:top w:val="nil"/>
              <w:left w:val="nil"/>
              <w:bottom w:val="single" w:sz="4" w:space="0" w:color="auto"/>
              <w:right w:val="single" w:sz="4" w:space="0" w:color="auto"/>
            </w:tcBorders>
            <w:shd w:val="clear" w:color="auto" w:fill="auto"/>
            <w:vAlign w:val="center"/>
            <w:hideMark/>
          </w:tcPr>
          <w:p w14:paraId="2C572DE6"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27889989"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350</w:t>
            </w:r>
          </w:p>
        </w:tc>
        <w:tc>
          <w:tcPr>
            <w:tcW w:w="992" w:type="dxa"/>
            <w:tcBorders>
              <w:top w:val="nil"/>
              <w:left w:val="nil"/>
              <w:bottom w:val="single" w:sz="4" w:space="0" w:color="auto"/>
              <w:right w:val="single" w:sz="4" w:space="0" w:color="auto"/>
            </w:tcBorders>
            <w:shd w:val="clear" w:color="auto" w:fill="auto"/>
            <w:vAlign w:val="center"/>
            <w:hideMark/>
          </w:tcPr>
          <w:p w14:paraId="3E76F376"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350</w:t>
            </w:r>
          </w:p>
        </w:tc>
        <w:tc>
          <w:tcPr>
            <w:tcW w:w="1201" w:type="dxa"/>
            <w:tcBorders>
              <w:top w:val="nil"/>
              <w:left w:val="nil"/>
              <w:bottom w:val="single" w:sz="4" w:space="0" w:color="auto"/>
              <w:right w:val="single" w:sz="4" w:space="0" w:color="auto"/>
            </w:tcBorders>
            <w:shd w:val="clear" w:color="auto" w:fill="auto"/>
            <w:vAlign w:val="center"/>
            <w:hideMark/>
          </w:tcPr>
          <w:p w14:paraId="7466D5C6"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 350</w:t>
            </w:r>
          </w:p>
        </w:tc>
      </w:tr>
      <w:tr w:rsidR="00330853" w:rsidRPr="000A686E" w14:paraId="00540BEF" w14:textId="77777777" w:rsidTr="00497756">
        <w:trPr>
          <w:trHeight w:val="7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8C436"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Обучения и семинари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CBF26F"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20433F"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C0A732"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15</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2FDB04CD"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15</w:t>
            </w:r>
          </w:p>
        </w:tc>
      </w:tr>
      <w:tr w:rsidR="00330853" w:rsidRPr="000A686E" w14:paraId="09091894"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35A9309"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Указания и ръководства</w:t>
            </w:r>
          </w:p>
        </w:tc>
        <w:tc>
          <w:tcPr>
            <w:tcW w:w="851" w:type="dxa"/>
            <w:tcBorders>
              <w:top w:val="nil"/>
              <w:left w:val="nil"/>
              <w:bottom w:val="single" w:sz="4" w:space="0" w:color="auto"/>
              <w:right w:val="single" w:sz="4" w:space="0" w:color="auto"/>
            </w:tcBorders>
            <w:shd w:val="clear" w:color="auto" w:fill="auto"/>
            <w:vAlign w:val="center"/>
            <w:hideMark/>
          </w:tcPr>
          <w:p w14:paraId="34C7977D"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680B68C1"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14:paraId="18BEA5DB"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5</w:t>
            </w:r>
          </w:p>
        </w:tc>
        <w:tc>
          <w:tcPr>
            <w:tcW w:w="1201" w:type="dxa"/>
            <w:tcBorders>
              <w:top w:val="nil"/>
              <w:left w:val="nil"/>
              <w:bottom w:val="single" w:sz="4" w:space="0" w:color="auto"/>
              <w:right w:val="single" w:sz="4" w:space="0" w:color="auto"/>
            </w:tcBorders>
            <w:shd w:val="clear" w:color="auto" w:fill="auto"/>
            <w:vAlign w:val="center"/>
            <w:hideMark/>
          </w:tcPr>
          <w:p w14:paraId="64ED920E"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5</w:t>
            </w:r>
          </w:p>
        </w:tc>
      </w:tr>
      <w:tr w:rsidR="00330853" w:rsidRPr="000A686E" w14:paraId="073E4477"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D00920C"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Нормативни документи.</w:t>
            </w:r>
          </w:p>
        </w:tc>
        <w:tc>
          <w:tcPr>
            <w:tcW w:w="851" w:type="dxa"/>
            <w:tcBorders>
              <w:top w:val="nil"/>
              <w:left w:val="nil"/>
              <w:bottom w:val="single" w:sz="4" w:space="0" w:color="auto"/>
              <w:right w:val="single" w:sz="4" w:space="0" w:color="auto"/>
            </w:tcBorders>
            <w:shd w:val="clear" w:color="auto" w:fill="auto"/>
            <w:vAlign w:val="center"/>
            <w:hideMark/>
          </w:tcPr>
          <w:p w14:paraId="59EFBD9C"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5D49EF0C"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40</w:t>
            </w:r>
          </w:p>
        </w:tc>
        <w:tc>
          <w:tcPr>
            <w:tcW w:w="992" w:type="dxa"/>
            <w:tcBorders>
              <w:top w:val="nil"/>
              <w:left w:val="nil"/>
              <w:bottom w:val="single" w:sz="4" w:space="0" w:color="auto"/>
              <w:right w:val="single" w:sz="4" w:space="0" w:color="auto"/>
            </w:tcBorders>
            <w:shd w:val="clear" w:color="auto" w:fill="auto"/>
            <w:vAlign w:val="center"/>
            <w:hideMark/>
          </w:tcPr>
          <w:p w14:paraId="78649658"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40</w:t>
            </w:r>
          </w:p>
        </w:tc>
        <w:tc>
          <w:tcPr>
            <w:tcW w:w="1201" w:type="dxa"/>
            <w:tcBorders>
              <w:top w:val="nil"/>
              <w:left w:val="nil"/>
              <w:bottom w:val="single" w:sz="4" w:space="0" w:color="auto"/>
              <w:right w:val="single" w:sz="4" w:space="0" w:color="auto"/>
            </w:tcBorders>
            <w:shd w:val="clear" w:color="auto" w:fill="auto"/>
            <w:vAlign w:val="center"/>
            <w:hideMark/>
          </w:tcPr>
          <w:p w14:paraId="45E898E4"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40</w:t>
            </w:r>
          </w:p>
        </w:tc>
      </w:tr>
      <w:tr w:rsidR="00330853" w:rsidRPr="000A686E" w14:paraId="3EC34536"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AD53057"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Обработени преписки;</w:t>
            </w:r>
          </w:p>
        </w:tc>
        <w:tc>
          <w:tcPr>
            <w:tcW w:w="851" w:type="dxa"/>
            <w:tcBorders>
              <w:top w:val="nil"/>
              <w:left w:val="nil"/>
              <w:bottom w:val="single" w:sz="4" w:space="0" w:color="auto"/>
              <w:right w:val="single" w:sz="4" w:space="0" w:color="auto"/>
            </w:tcBorders>
            <w:shd w:val="clear" w:color="auto" w:fill="auto"/>
            <w:vAlign w:val="center"/>
            <w:hideMark/>
          </w:tcPr>
          <w:p w14:paraId="5FAC72C3"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75BB981A"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2000</w:t>
            </w:r>
          </w:p>
        </w:tc>
        <w:tc>
          <w:tcPr>
            <w:tcW w:w="992" w:type="dxa"/>
            <w:tcBorders>
              <w:top w:val="nil"/>
              <w:left w:val="nil"/>
              <w:bottom w:val="single" w:sz="4" w:space="0" w:color="auto"/>
              <w:right w:val="single" w:sz="4" w:space="0" w:color="auto"/>
            </w:tcBorders>
            <w:shd w:val="clear" w:color="auto" w:fill="auto"/>
            <w:vAlign w:val="center"/>
            <w:hideMark/>
          </w:tcPr>
          <w:p w14:paraId="38C7018D"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2000</w:t>
            </w:r>
          </w:p>
        </w:tc>
        <w:tc>
          <w:tcPr>
            <w:tcW w:w="1201" w:type="dxa"/>
            <w:tcBorders>
              <w:top w:val="nil"/>
              <w:left w:val="nil"/>
              <w:bottom w:val="single" w:sz="4" w:space="0" w:color="auto"/>
              <w:right w:val="single" w:sz="4" w:space="0" w:color="auto"/>
            </w:tcBorders>
            <w:shd w:val="clear" w:color="auto" w:fill="auto"/>
            <w:vAlign w:val="center"/>
            <w:hideMark/>
          </w:tcPr>
          <w:p w14:paraId="45934B79"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2000</w:t>
            </w:r>
          </w:p>
        </w:tc>
      </w:tr>
      <w:tr w:rsidR="00330853" w:rsidRPr="000A686E" w14:paraId="4B304587"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44303CE"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Извършени справки в НБД “Население”;</w:t>
            </w:r>
          </w:p>
        </w:tc>
        <w:tc>
          <w:tcPr>
            <w:tcW w:w="851" w:type="dxa"/>
            <w:tcBorders>
              <w:top w:val="nil"/>
              <w:left w:val="nil"/>
              <w:bottom w:val="single" w:sz="4" w:space="0" w:color="auto"/>
              <w:right w:val="single" w:sz="4" w:space="0" w:color="auto"/>
            </w:tcBorders>
            <w:shd w:val="clear" w:color="auto" w:fill="auto"/>
            <w:vAlign w:val="center"/>
            <w:hideMark/>
          </w:tcPr>
          <w:p w14:paraId="79F5D1D8"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proofErr w:type="spellStart"/>
            <w:r w:rsidRPr="000A686E">
              <w:rPr>
                <w:rFonts w:ascii="Times New Roman" w:eastAsia="Times New Roman" w:hAnsi="Times New Roman" w:cs="Times New Roman"/>
                <w:color w:val="000000"/>
                <w:sz w:val="18"/>
                <w:szCs w:val="18"/>
                <w:lang w:eastAsia="bg-BG"/>
              </w:rPr>
              <w:t>бр</w:t>
            </w:r>
            <w:proofErr w:type="spellEnd"/>
            <w:r w:rsidRPr="000A686E">
              <w:rPr>
                <w:rFonts w:ascii="Times New Roman" w:eastAsia="Times New Roman" w:hAnsi="Times New Roman" w:cs="Times New Roman"/>
                <w:color w:val="000000"/>
                <w:sz w:val="18"/>
                <w:szCs w:val="18"/>
                <w:lang w:eastAsia="bg-BG"/>
              </w:rPr>
              <w:t>/ден</w:t>
            </w:r>
          </w:p>
        </w:tc>
        <w:tc>
          <w:tcPr>
            <w:tcW w:w="992" w:type="dxa"/>
            <w:tcBorders>
              <w:top w:val="nil"/>
              <w:left w:val="nil"/>
              <w:bottom w:val="single" w:sz="4" w:space="0" w:color="auto"/>
              <w:right w:val="single" w:sz="4" w:space="0" w:color="auto"/>
            </w:tcBorders>
            <w:shd w:val="clear" w:color="auto" w:fill="auto"/>
            <w:vAlign w:val="center"/>
            <w:hideMark/>
          </w:tcPr>
          <w:p w14:paraId="66804DC4"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9</w:t>
            </w:r>
            <w:r>
              <w:rPr>
                <w:rFonts w:ascii="Times New Roman" w:eastAsia="Times New Roman" w:hAnsi="Times New Roman" w:cs="Times New Roman"/>
                <w:color w:val="000000"/>
                <w:sz w:val="18"/>
                <w:szCs w:val="18"/>
                <w:lang w:val="en-US" w:eastAsia="bg-BG"/>
              </w:rPr>
              <w:t xml:space="preserve">7 </w:t>
            </w:r>
            <w:r w:rsidRPr="000A686E">
              <w:rPr>
                <w:rFonts w:ascii="Times New Roman" w:eastAsia="Times New Roman" w:hAnsi="Times New Roman" w:cs="Times New Roman"/>
                <w:color w:val="000000"/>
                <w:sz w:val="18"/>
                <w:szCs w:val="18"/>
                <w:lang w:eastAsia="bg-BG"/>
              </w:rPr>
              <w:t>000</w:t>
            </w:r>
          </w:p>
        </w:tc>
        <w:tc>
          <w:tcPr>
            <w:tcW w:w="992" w:type="dxa"/>
            <w:tcBorders>
              <w:top w:val="nil"/>
              <w:left w:val="nil"/>
              <w:bottom w:val="single" w:sz="4" w:space="0" w:color="auto"/>
              <w:right w:val="single" w:sz="4" w:space="0" w:color="auto"/>
            </w:tcBorders>
            <w:shd w:val="clear" w:color="auto" w:fill="auto"/>
            <w:vAlign w:val="center"/>
            <w:hideMark/>
          </w:tcPr>
          <w:p w14:paraId="6334539C"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 xml:space="preserve">100 </w:t>
            </w:r>
            <w:r w:rsidRPr="000A686E">
              <w:rPr>
                <w:rFonts w:ascii="Times New Roman" w:eastAsia="Times New Roman" w:hAnsi="Times New Roman" w:cs="Times New Roman"/>
                <w:color w:val="000000"/>
                <w:sz w:val="18"/>
                <w:szCs w:val="18"/>
                <w:lang w:eastAsia="bg-BG"/>
              </w:rPr>
              <w:t>000</w:t>
            </w:r>
          </w:p>
        </w:tc>
        <w:tc>
          <w:tcPr>
            <w:tcW w:w="1201" w:type="dxa"/>
            <w:tcBorders>
              <w:top w:val="nil"/>
              <w:left w:val="nil"/>
              <w:bottom w:val="single" w:sz="4" w:space="0" w:color="auto"/>
              <w:right w:val="single" w:sz="4" w:space="0" w:color="auto"/>
            </w:tcBorders>
            <w:shd w:val="clear" w:color="auto" w:fill="auto"/>
            <w:vAlign w:val="center"/>
            <w:hideMark/>
          </w:tcPr>
          <w:p w14:paraId="697867BA"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 xml:space="preserve">104 </w:t>
            </w:r>
            <w:r w:rsidRPr="000A686E">
              <w:rPr>
                <w:rFonts w:ascii="Times New Roman" w:eastAsia="Times New Roman" w:hAnsi="Times New Roman" w:cs="Times New Roman"/>
                <w:color w:val="000000"/>
                <w:sz w:val="18"/>
                <w:szCs w:val="18"/>
                <w:lang w:eastAsia="bg-BG"/>
              </w:rPr>
              <w:t>000</w:t>
            </w:r>
          </w:p>
        </w:tc>
      </w:tr>
      <w:tr w:rsidR="00330853" w:rsidRPr="000A686E" w14:paraId="397CAAC5"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5E828A8"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hideMark/>
          </w:tcPr>
          <w:p w14:paraId="066C7BFE"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ADD7347"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100</w:t>
            </w:r>
          </w:p>
        </w:tc>
        <w:tc>
          <w:tcPr>
            <w:tcW w:w="992" w:type="dxa"/>
            <w:tcBorders>
              <w:top w:val="nil"/>
              <w:left w:val="nil"/>
              <w:bottom w:val="single" w:sz="4" w:space="0" w:color="auto"/>
              <w:right w:val="single" w:sz="4" w:space="0" w:color="auto"/>
            </w:tcBorders>
            <w:shd w:val="clear" w:color="auto" w:fill="auto"/>
            <w:vAlign w:val="center"/>
            <w:hideMark/>
          </w:tcPr>
          <w:p w14:paraId="6C9C2084"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100</w:t>
            </w:r>
          </w:p>
        </w:tc>
        <w:tc>
          <w:tcPr>
            <w:tcW w:w="1201" w:type="dxa"/>
            <w:tcBorders>
              <w:top w:val="nil"/>
              <w:left w:val="nil"/>
              <w:bottom w:val="single" w:sz="4" w:space="0" w:color="auto"/>
              <w:right w:val="single" w:sz="4" w:space="0" w:color="auto"/>
            </w:tcBorders>
            <w:shd w:val="clear" w:color="auto" w:fill="auto"/>
            <w:vAlign w:val="center"/>
            <w:hideMark/>
          </w:tcPr>
          <w:p w14:paraId="3C984ADC"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100</w:t>
            </w:r>
          </w:p>
        </w:tc>
      </w:tr>
      <w:tr w:rsidR="00330853" w:rsidRPr="000A686E" w14:paraId="34F043F5"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EB02107"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Информационни системи,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hideMark/>
          </w:tcPr>
          <w:p w14:paraId="45F0051A"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24007E27"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7</w:t>
            </w:r>
          </w:p>
        </w:tc>
        <w:tc>
          <w:tcPr>
            <w:tcW w:w="992" w:type="dxa"/>
            <w:tcBorders>
              <w:top w:val="nil"/>
              <w:left w:val="nil"/>
              <w:bottom w:val="single" w:sz="4" w:space="0" w:color="auto"/>
              <w:right w:val="single" w:sz="4" w:space="0" w:color="auto"/>
            </w:tcBorders>
            <w:shd w:val="clear" w:color="auto" w:fill="auto"/>
            <w:vAlign w:val="center"/>
            <w:hideMark/>
          </w:tcPr>
          <w:p w14:paraId="41F4717D"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7</w:t>
            </w:r>
          </w:p>
        </w:tc>
        <w:tc>
          <w:tcPr>
            <w:tcW w:w="1201" w:type="dxa"/>
            <w:tcBorders>
              <w:top w:val="nil"/>
              <w:left w:val="nil"/>
              <w:bottom w:val="single" w:sz="4" w:space="0" w:color="auto"/>
              <w:right w:val="single" w:sz="4" w:space="0" w:color="auto"/>
            </w:tcBorders>
            <w:shd w:val="clear" w:color="auto" w:fill="auto"/>
            <w:vAlign w:val="center"/>
            <w:hideMark/>
          </w:tcPr>
          <w:p w14:paraId="59B2A1A6"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7</w:t>
            </w:r>
          </w:p>
        </w:tc>
      </w:tr>
      <w:tr w:rsidR="00330853" w:rsidRPr="000A686E" w14:paraId="4543FE6A" w14:textId="77777777" w:rsidTr="008352AA">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06BE201"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lastRenderedPageBreak/>
              <w:t>Потребители.</w:t>
            </w:r>
          </w:p>
        </w:tc>
        <w:tc>
          <w:tcPr>
            <w:tcW w:w="851" w:type="dxa"/>
            <w:tcBorders>
              <w:top w:val="nil"/>
              <w:left w:val="nil"/>
              <w:bottom w:val="single" w:sz="4" w:space="0" w:color="auto"/>
              <w:right w:val="single" w:sz="4" w:space="0" w:color="auto"/>
            </w:tcBorders>
            <w:shd w:val="clear" w:color="auto" w:fill="auto"/>
            <w:vAlign w:val="center"/>
            <w:hideMark/>
          </w:tcPr>
          <w:p w14:paraId="45C9E53A"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6D6BC9FF"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2</w:t>
            </w:r>
            <w:r>
              <w:rPr>
                <w:rFonts w:ascii="Times New Roman" w:eastAsia="Times New Roman" w:hAnsi="Times New Roman" w:cs="Times New Roman"/>
                <w:color w:val="000000"/>
                <w:sz w:val="18"/>
                <w:szCs w:val="18"/>
                <w:lang w:val="en-US" w:eastAsia="bg-BG"/>
              </w:rPr>
              <w:t xml:space="preserve"> 34</w:t>
            </w:r>
            <w:r w:rsidRPr="000A686E">
              <w:rPr>
                <w:rFonts w:ascii="Times New Roman" w:eastAsia="Times New Roman" w:hAnsi="Times New Roman" w:cs="Times New Roman"/>
                <w:color w:val="000000"/>
                <w:sz w:val="18"/>
                <w:szCs w:val="18"/>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14:paraId="5B311E77"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2</w:t>
            </w:r>
            <w:r>
              <w:rPr>
                <w:rFonts w:ascii="Times New Roman" w:eastAsia="Times New Roman" w:hAnsi="Times New Roman" w:cs="Times New Roman"/>
                <w:color w:val="000000"/>
                <w:sz w:val="18"/>
                <w:szCs w:val="18"/>
                <w:lang w:val="en-US" w:eastAsia="bg-BG"/>
              </w:rPr>
              <w:t xml:space="preserve"> 50</w:t>
            </w:r>
            <w:r w:rsidRPr="000A686E">
              <w:rPr>
                <w:rFonts w:ascii="Times New Roman" w:eastAsia="Times New Roman" w:hAnsi="Times New Roman" w:cs="Times New Roman"/>
                <w:color w:val="000000"/>
                <w:sz w:val="18"/>
                <w:szCs w:val="18"/>
                <w:lang w:eastAsia="bg-BG"/>
              </w:rPr>
              <w:t>0</w:t>
            </w:r>
          </w:p>
        </w:tc>
        <w:tc>
          <w:tcPr>
            <w:tcW w:w="1201" w:type="dxa"/>
            <w:tcBorders>
              <w:top w:val="nil"/>
              <w:left w:val="nil"/>
              <w:bottom w:val="single" w:sz="4" w:space="0" w:color="auto"/>
              <w:right w:val="single" w:sz="4" w:space="0" w:color="auto"/>
            </w:tcBorders>
            <w:shd w:val="clear" w:color="auto" w:fill="auto"/>
            <w:vAlign w:val="center"/>
            <w:hideMark/>
          </w:tcPr>
          <w:p w14:paraId="066AAB8D"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en-US" w:eastAsia="bg-BG"/>
              </w:rPr>
              <w:t>3140</w:t>
            </w:r>
          </w:p>
        </w:tc>
      </w:tr>
      <w:tr w:rsidR="00330853" w:rsidRPr="000A686E" w14:paraId="260D9AD1" w14:textId="77777777" w:rsidTr="00497756">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C83F934"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hideMark/>
          </w:tcPr>
          <w:p w14:paraId="4DFC31C8" w14:textId="77777777" w:rsidR="00330853" w:rsidRPr="000A686E" w:rsidRDefault="00330853" w:rsidP="0019554A">
            <w:pPr>
              <w:spacing w:after="0" w:line="240" w:lineRule="auto"/>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14:paraId="5F0EA317"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30</w:t>
            </w:r>
          </w:p>
        </w:tc>
        <w:tc>
          <w:tcPr>
            <w:tcW w:w="992" w:type="dxa"/>
            <w:tcBorders>
              <w:top w:val="nil"/>
              <w:left w:val="nil"/>
              <w:bottom w:val="single" w:sz="4" w:space="0" w:color="auto"/>
              <w:right w:val="single" w:sz="4" w:space="0" w:color="auto"/>
            </w:tcBorders>
            <w:shd w:val="clear" w:color="auto" w:fill="auto"/>
            <w:vAlign w:val="center"/>
            <w:hideMark/>
          </w:tcPr>
          <w:p w14:paraId="4F93969A"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30</w:t>
            </w:r>
          </w:p>
        </w:tc>
        <w:tc>
          <w:tcPr>
            <w:tcW w:w="1201" w:type="dxa"/>
            <w:tcBorders>
              <w:top w:val="nil"/>
              <w:left w:val="nil"/>
              <w:bottom w:val="single" w:sz="4" w:space="0" w:color="auto"/>
              <w:right w:val="single" w:sz="4" w:space="0" w:color="auto"/>
            </w:tcBorders>
            <w:shd w:val="clear" w:color="auto" w:fill="auto"/>
            <w:vAlign w:val="center"/>
            <w:hideMark/>
          </w:tcPr>
          <w:p w14:paraId="6C056557" w14:textId="77777777" w:rsidR="00330853" w:rsidRPr="000A686E" w:rsidRDefault="00330853" w:rsidP="0019554A">
            <w:pPr>
              <w:spacing w:after="0" w:line="240" w:lineRule="auto"/>
              <w:jc w:val="right"/>
              <w:rPr>
                <w:rFonts w:ascii="Times New Roman" w:eastAsia="Times New Roman" w:hAnsi="Times New Roman" w:cs="Times New Roman"/>
                <w:color w:val="000000"/>
                <w:sz w:val="18"/>
                <w:szCs w:val="18"/>
                <w:lang w:eastAsia="bg-BG"/>
              </w:rPr>
            </w:pPr>
            <w:r w:rsidRPr="000A686E">
              <w:rPr>
                <w:rFonts w:ascii="Times New Roman" w:eastAsia="Times New Roman" w:hAnsi="Times New Roman" w:cs="Times New Roman"/>
                <w:color w:val="000000"/>
                <w:sz w:val="18"/>
                <w:szCs w:val="18"/>
                <w:lang w:eastAsia="bg-BG"/>
              </w:rPr>
              <w:t>30</w:t>
            </w:r>
          </w:p>
        </w:tc>
      </w:tr>
    </w:tbl>
    <w:p w14:paraId="625E73C4" w14:textId="77777777" w:rsidR="0020215F" w:rsidRDefault="0020215F" w:rsidP="00C15307">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14:paraId="5C8C007E" w14:textId="0281F250" w:rsidR="003657C7" w:rsidRDefault="003657C7" w:rsidP="003B4424">
      <w:pPr>
        <w:pStyle w:val="ListParagraph"/>
        <w:spacing w:after="0" w:line="240" w:lineRule="auto"/>
        <w:rPr>
          <w:rFonts w:ascii="Times New Roman" w:hAnsi="Times New Roman"/>
          <w:b/>
          <w:i/>
          <w:color w:val="0000CC"/>
          <w:sz w:val="10"/>
        </w:rPr>
      </w:pPr>
    </w:p>
    <w:tbl>
      <w:tblPr>
        <w:tblW w:w="10196" w:type="dxa"/>
        <w:tblCellMar>
          <w:left w:w="70" w:type="dxa"/>
          <w:right w:w="70" w:type="dxa"/>
        </w:tblCellMar>
        <w:tblLook w:val="04A0" w:firstRow="1" w:lastRow="0" w:firstColumn="1" w:lastColumn="0" w:noHBand="0" w:noVBand="1"/>
      </w:tblPr>
      <w:tblGrid>
        <w:gridCol w:w="367"/>
        <w:gridCol w:w="4590"/>
        <w:gridCol w:w="899"/>
        <w:gridCol w:w="802"/>
        <w:gridCol w:w="850"/>
        <w:gridCol w:w="851"/>
        <w:gridCol w:w="1014"/>
        <w:gridCol w:w="823"/>
      </w:tblGrid>
      <w:tr w:rsidR="008D7AC8" w:rsidRPr="008D7AC8" w14:paraId="13F0F101" w14:textId="77777777" w:rsidTr="008E1FC8">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09916B48"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single" w:sz="4" w:space="0" w:color="auto"/>
              <w:left w:val="nil"/>
              <w:bottom w:val="single" w:sz="4" w:space="0" w:color="auto"/>
              <w:right w:val="single" w:sz="4" w:space="0" w:color="auto"/>
            </w:tcBorders>
            <w:shd w:val="clear" w:color="000000" w:fill="FFCC99"/>
            <w:noWrap/>
            <w:vAlign w:val="center"/>
            <w:hideMark/>
          </w:tcPr>
          <w:p w14:paraId="2ACD5870"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2100.03.00  Бюджетна </w:t>
            </w:r>
            <w:proofErr w:type="spellStart"/>
            <w:r w:rsidRPr="008D7AC8">
              <w:rPr>
                <w:rFonts w:ascii="Times New Roman" w:eastAsia="Times New Roman" w:hAnsi="Times New Roman" w:cs="Times New Roman"/>
                <w:b/>
                <w:bCs/>
                <w:color w:val="000000"/>
                <w:sz w:val="16"/>
                <w:szCs w:val="16"/>
                <w:lang w:eastAsia="bg-BG"/>
              </w:rPr>
              <w:t>програма„Ефективна</w:t>
            </w:r>
            <w:proofErr w:type="spellEnd"/>
            <w:r w:rsidRPr="008D7AC8">
              <w:rPr>
                <w:rFonts w:ascii="Times New Roman" w:eastAsia="Times New Roman" w:hAnsi="Times New Roman" w:cs="Times New Roman"/>
                <w:b/>
                <w:bCs/>
                <w:color w:val="000000"/>
                <w:sz w:val="16"/>
                <w:szCs w:val="16"/>
                <w:lang w:eastAsia="bg-BG"/>
              </w:rPr>
              <w:t xml:space="preserve"> администрация и координация” </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22C68BC5"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Отчет 2020 г</w:t>
            </w:r>
          </w:p>
        </w:tc>
        <w:tc>
          <w:tcPr>
            <w:tcW w:w="802" w:type="dxa"/>
            <w:tcBorders>
              <w:top w:val="single" w:sz="4" w:space="0" w:color="auto"/>
              <w:left w:val="nil"/>
              <w:bottom w:val="single" w:sz="4" w:space="0" w:color="auto"/>
              <w:right w:val="single" w:sz="4" w:space="0" w:color="auto"/>
            </w:tcBorders>
            <w:shd w:val="clear" w:color="000000" w:fill="FFCC99"/>
            <w:vAlign w:val="center"/>
            <w:hideMark/>
          </w:tcPr>
          <w:p w14:paraId="35ECB831"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Отчет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55630F69"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Закон 2022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5453004A"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Проект 2023 г.</w:t>
            </w:r>
          </w:p>
        </w:tc>
        <w:tc>
          <w:tcPr>
            <w:tcW w:w="1014" w:type="dxa"/>
            <w:tcBorders>
              <w:top w:val="single" w:sz="4" w:space="0" w:color="auto"/>
              <w:left w:val="nil"/>
              <w:bottom w:val="single" w:sz="4" w:space="0" w:color="auto"/>
              <w:right w:val="single" w:sz="4" w:space="0" w:color="auto"/>
            </w:tcBorders>
            <w:shd w:val="clear" w:color="000000" w:fill="FFCC99"/>
            <w:vAlign w:val="center"/>
            <w:hideMark/>
          </w:tcPr>
          <w:p w14:paraId="0F3F0C39"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Прогноза 2024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14:paraId="00C4AB6C"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Прогноза 2025 г.</w:t>
            </w:r>
          </w:p>
        </w:tc>
      </w:tr>
      <w:tr w:rsidR="008D7AC8" w:rsidRPr="008D7AC8" w14:paraId="2C377453"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D5A71A2" w14:textId="77777777" w:rsidR="008D7AC8" w:rsidRPr="008D7AC8" w:rsidRDefault="008D7AC8" w:rsidP="008D7AC8">
            <w:pPr>
              <w:spacing w:after="0" w:line="240" w:lineRule="auto"/>
              <w:jc w:val="center"/>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31C610A8"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w:t>
            </w:r>
          </w:p>
        </w:tc>
        <w:tc>
          <w:tcPr>
            <w:tcW w:w="899" w:type="dxa"/>
            <w:tcBorders>
              <w:top w:val="nil"/>
              <w:left w:val="nil"/>
              <w:bottom w:val="single" w:sz="4" w:space="0" w:color="auto"/>
              <w:right w:val="single" w:sz="4" w:space="0" w:color="auto"/>
            </w:tcBorders>
            <w:shd w:val="clear" w:color="auto" w:fill="auto"/>
            <w:noWrap/>
            <w:vAlign w:val="center"/>
            <w:hideMark/>
          </w:tcPr>
          <w:p w14:paraId="1679D317"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w:t>
            </w:r>
          </w:p>
        </w:tc>
        <w:tc>
          <w:tcPr>
            <w:tcW w:w="802" w:type="dxa"/>
            <w:tcBorders>
              <w:top w:val="nil"/>
              <w:left w:val="nil"/>
              <w:bottom w:val="single" w:sz="4" w:space="0" w:color="auto"/>
              <w:right w:val="single" w:sz="4" w:space="0" w:color="auto"/>
            </w:tcBorders>
            <w:shd w:val="clear" w:color="auto" w:fill="auto"/>
            <w:noWrap/>
            <w:vAlign w:val="center"/>
            <w:hideMark/>
          </w:tcPr>
          <w:p w14:paraId="5AA3D137"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14:paraId="599E017C"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14:paraId="1DABD3C1"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5</w:t>
            </w:r>
          </w:p>
        </w:tc>
        <w:tc>
          <w:tcPr>
            <w:tcW w:w="1014" w:type="dxa"/>
            <w:tcBorders>
              <w:top w:val="nil"/>
              <w:left w:val="nil"/>
              <w:bottom w:val="single" w:sz="4" w:space="0" w:color="auto"/>
              <w:right w:val="single" w:sz="4" w:space="0" w:color="auto"/>
            </w:tcBorders>
            <w:shd w:val="clear" w:color="auto" w:fill="auto"/>
            <w:vAlign w:val="center"/>
            <w:hideMark/>
          </w:tcPr>
          <w:p w14:paraId="63E7678E"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14:paraId="3F7CA7A0"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7</w:t>
            </w:r>
          </w:p>
        </w:tc>
      </w:tr>
      <w:tr w:rsidR="008D7AC8" w:rsidRPr="008D7AC8" w14:paraId="082C674C"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6766DC4"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І.</w:t>
            </w:r>
          </w:p>
        </w:tc>
        <w:tc>
          <w:tcPr>
            <w:tcW w:w="4590" w:type="dxa"/>
            <w:tcBorders>
              <w:top w:val="nil"/>
              <w:left w:val="nil"/>
              <w:bottom w:val="single" w:sz="4" w:space="0" w:color="auto"/>
              <w:right w:val="single" w:sz="4" w:space="0" w:color="auto"/>
            </w:tcBorders>
            <w:shd w:val="clear" w:color="000000" w:fill="FFCC99"/>
            <w:noWrap/>
            <w:vAlign w:val="center"/>
            <w:hideMark/>
          </w:tcPr>
          <w:p w14:paraId="685DDB55"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ведомствени разходи:</w:t>
            </w:r>
          </w:p>
        </w:tc>
        <w:tc>
          <w:tcPr>
            <w:tcW w:w="899" w:type="dxa"/>
            <w:tcBorders>
              <w:top w:val="nil"/>
              <w:left w:val="nil"/>
              <w:bottom w:val="single" w:sz="4" w:space="0" w:color="auto"/>
              <w:right w:val="single" w:sz="4" w:space="0" w:color="auto"/>
            </w:tcBorders>
            <w:shd w:val="clear" w:color="000000" w:fill="FFCC99"/>
            <w:noWrap/>
            <w:vAlign w:val="center"/>
            <w:hideMark/>
          </w:tcPr>
          <w:p w14:paraId="73B431A1"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12 649,2</w:t>
            </w:r>
          </w:p>
        </w:tc>
        <w:tc>
          <w:tcPr>
            <w:tcW w:w="802" w:type="dxa"/>
            <w:tcBorders>
              <w:top w:val="nil"/>
              <w:left w:val="nil"/>
              <w:bottom w:val="single" w:sz="4" w:space="0" w:color="auto"/>
              <w:right w:val="single" w:sz="4" w:space="0" w:color="auto"/>
            </w:tcBorders>
            <w:shd w:val="clear" w:color="000000" w:fill="FFCC99"/>
            <w:noWrap/>
            <w:vAlign w:val="center"/>
            <w:hideMark/>
          </w:tcPr>
          <w:p w14:paraId="62E0E0F3"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6822C70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25 366,9</w:t>
            </w:r>
          </w:p>
        </w:tc>
        <w:tc>
          <w:tcPr>
            <w:tcW w:w="851" w:type="dxa"/>
            <w:tcBorders>
              <w:top w:val="nil"/>
              <w:left w:val="nil"/>
              <w:bottom w:val="single" w:sz="4" w:space="0" w:color="auto"/>
              <w:right w:val="single" w:sz="4" w:space="0" w:color="auto"/>
            </w:tcBorders>
            <w:shd w:val="clear" w:color="000000" w:fill="FFCC99"/>
            <w:noWrap/>
            <w:vAlign w:val="center"/>
            <w:hideMark/>
          </w:tcPr>
          <w:p w14:paraId="193A684F"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22 292,3</w:t>
            </w:r>
          </w:p>
        </w:tc>
        <w:tc>
          <w:tcPr>
            <w:tcW w:w="1014" w:type="dxa"/>
            <w:tcBorders>
              <w:top w:val="nil"/>
              <w:left w:val="nil"/>
              <w:bottom w:val="single" w:sz="4" w:space="0" w:color="auto"/>
              <w:right w:val="single" w:sz="4" w:space="0" w:color="auto"/>
            </w:tcBorders>
            <w:shd w:val="clear" w:color="000000" w:fill="FFCC99"/>
            <w:noWrap/>
            <w:vAlign w:val="center"/>
            <w:hideMark/>
          </w:tcPr>
          <w:p w14:paraId="70C04F7A"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c>
          <w:tcPr>
            <w:tcW w:w="823" w:type="dxa"/>
            <w:tcBorders>
              <w:top w:val="nil"/>
              <w:left w:val="nil"/>
              <w:bottom w:val="single" w:sz="4" w:space="0" w:color="auto"/>
              <w:right w:val="single" w:sz="4" w:space="0" w:color="auto"/>
            </w:tcBorders>
            <w:shd w:val="clear" w:color="000000" w:fill="FFCC99"/>
            <w:noWrap/>
            <w:vAlign w:val="center"/>
            <w:hideMark/>
          </w:tcPr>
          <w:p w14:paraId="1CB5DEA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r>
      <w:tr w:rsidR="008D7AC8" w:rsidRPr="008D7AC8" w14:paraId="56166462"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A8376EC"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10760AF0"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   Персонал</w:t>
            </w:r>
          </w:p>
        </w:tc>
        <w:tc>
          <w:tcPr>
            <w:tcW w:w="899" w:type="dxa"/>
            <w:tcBorders>
              <w:top w:val="nil"/>
              <w:left w:val="nil"/>
              <w:bottom w:val="single" w:sz="4" w:space="0" w:color="auto"/>
              <w:right w:val="single" w:sz="4" w:space="0" w:color="auto"/>
            </w:tcBorders>
            <w:shd w:val="clear" w:color="000000" w:fill="FFCC99"/>
            <w:noWrap/>
            <w:vAlign w:val="center"/>
            <w:hideMark/>
          </w:tcPr>
          <w:p w14:paraId="1B8E4C7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7 898,4</w:t>
            </w:r>
          </w:p>
        </w:tc>
        <w:tc>
          <w:tcPr>
            <w:tcW w:w="802" w:type="dxa"/>
            <w:tcBorders>
              <w:top w:val="nil"/>
              <w:left w:val="nil"/>
              <w:bottom w:val="single" w:sz="4" w:space="0" w:color="auto"/>
              <w:right w:val="single" w:sz="4" w:space="0" w:color="auto"/>
            </w:tcBorders>
            <w:shd w:val="clear" w:color="000000" w:fill="FFCC99"/>
            <w:noWrap/>
            <w:vAlign w:val="center"/>
            <w:hideMark/>
          </w:tcPr>
          <w:p w14:paraId="3D1747D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11 433,4</w:t>
            </w:r>
          </w:p>
        </w:tc>
        <w:tc>
          <w:tcPr>
            <w:tcW w:w="850" w:type="dxa"/>
            <w:tcBorders>
              <w:top w:val="nil"/>
              <w:left w:val="nil"/>
              <w:bottom w:val="single" w:sz="4" w:space="0" w:color="auto"/>
              <w:right w:val="single" w:sz="4" w:space="0" w:color="auto"/>
            </w:tcBorders>
            <w:shd w:val="clear" w:color="000000" w:fill="FFCC99"/>
            <w:noWrap/>
            <w:vAlign w:val="center"/>
            <w:hideMark/>
          </w:tcPr>
          <w:p w14:paraId="412B02A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7 656,2</w:t>
            </w:r>
          </w:p>
        </w:tc>
        <w:tc>
          <w:tcPr>
            <w:tcW w:w="851" w:type="dxa"/>
            <w:tcBorders>
              <w:top w:val="nil"/>
              <w:left w:val="nil"/>
              <w:bottom w:val="single" w:sz="4" w:space="0" w:color="auto"/>
              <w:right w:val="single" w:sz="4" w:space="0" w:color="auto"/>
            </w:tcBorders>
            <w:shd w:val="clear" w:color="000000" w:fill="FFCC99"/>
            <w:noWrap/>
            <w:vAlign w:val="center"/>
            <w:hideMark/>
          </w:tcPr>
          <w:p w14:paraId="2A129A5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9 540,4</w:t>
            </w:r>
          </w:p>
        </w:tc>
        <w:tc>
          <w:tcPr>
            <w:tcW w:w="1014" w:type="dxa"/>
            <w:tcBorders>
              <w:top w:val="nil"/>
              <w:left w:val="nil"/>
              <w:bottom w:val="single" w:sz="4" w:space="0" w:color="auto"/>
              <w:right w:val="single" w:sz="4" w:space="0" w:color="auto"/>
            </w:tcBorders>
            <w:shd w:val="clear" w:color="000000" w:fill="FFCC99"/>
            <w:noWrap/>
            <w:vAlign w:val="center"/>
            <w:hideMark/>
          </w:tcPr>
          <w:p w14:paraId="26B6C56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9 540,4</w:t>
            </w:r>
          </w:p>
        </w:tc>
        <w:tc>
          <w:tcPr>
            <w:tcW w:w="823" w:type="dxa"/>
            <w:tcBorders>
              <w:top w:val="nil"/>
              <w:left w:val="nil"/>
              <w:bottom w:val="single" w:sz="4" w:space="0" w:color="auto"/>
              <w:right w:val="single" w:sz="4" w:space="0" w:color="auto"/>
            </w:tcBorders>
            <w:shd w:val="clear" w:color="000000" w:fill="FFCC99"/>
            <w:noWrap/>
            <w:vAlign w:val="center"/>
            <w:hideMark/>
          </w:tcPr>
          <w:p w14:paraId="4CBEFDA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9 540,4</w:t>
            </w:r>
          </w:p>
        </w:tc>
      </w:tr>
      <w:tr w:rsidR="008D7AC8" w:rsidRPr="008D7AC8" w14:paraId="6A30E3D3"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415E695"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473BB9F2"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   Издръжка</w:t>
            </w:r>
          </w:p>
        </w:tc>
        <w:tc>
          <w:tcPr>
            <w:tcW w:w="899" w:type="dxa"/>
            <w:tcBorders>
              <w:top w:val="nil"/>
              <w:left w:val="nil"/>
              <w:bottom w:val="single" w:sz="4" w:space="0" w:color="auto"/>
              <w:right w:val="single" w:sz="4" w:space="0" w:color="auto"/>
            </w:tcBorders>
            <w:shd w:val="clear" w:color="000000" w:fill="FFCC99"/>
            <w:noWrap/>
            <w:vAlign w:val="center"/>
            <w:hideMark/>
          </w:tcPr>
          <w:p w14:paraId="59594E4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4 002,4</w:t>
            </w:r>
          </w:p>
        </w:tc>
        <w:tc>
          <w:tcPr>
            <w:tcW w:w="802" w:type="dxa"/>
            <w:tcBorders>
              <w:top w:val="nil"/>
              <w:left w:val="nil"/>
              <w:bottom w:val="single" w:sz="4" w:space="0" w:color="auto"/>
              <w:right w:val="single" w:sz="4" w:space="0" w:color="auto"/>
            </w:tcBorders>
            <w:shd w:val="clear" w:color="000000" w:fill="FFCC99"/>
            <w:noWrap/>
            <w:vAlign w:val="center"/>
            <w:hideMark/>
          </w:tcPr>
          <w:p w14:paraId="521C0F8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5 165,7</w:t>
            </w:r>
          </w:p>
        </w:tc>
        <w:tc>
          <w:tcPr>
            <w:tcW w:w="850" w:type="dxa"/>
            <w:tcBorders>
              <w:top w:val="nil"/>
              <w:left w:val="nil"/>
              <w:bottom w:val="single" w:sz="4" w:space="0" w:color="auto"/>
              <w:right w:val="single" w:sz="4" w:space="0" w:color="auto"/>
            </w:tcBorders>
            <w:shd w:val="clear" w:color="000000" w:fill="FFCC99"/>
            <w:noWrap/>
            <w:vAlign w:val="center"/>
            <w:hideMark/>
          </w:tcPr>
          <w:p w14:paraId="198D31F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8 974,9</w:t>
            </w:r>
          </w:p>
        </w:tc>
        <w:tc>
          <w:tcPr>
            <w:tcW w:w="851" w:type="dxa"/>
            <w:tcBorders>
              <w:top w:val="nil"/>
              <w:left w:val="nil"/>
              <w:bottom w:val="single" w:sz="4" w:space="0" w:color="auto"/>
              <w:right w:val="single" w:sz="4" w:space="0" w:color="auto"/>
            </w:tcBorders>
            <w:shd w:val="clear" w:color="000000" w:fill="FFCC99"/>
            <w:noWrap/>
            <w:vAlign w:val="center"/>
            <w:hideMark/>
          </w:tcPr>
          <w:p w14:paraId="58C2D53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10 132,9</w:t>
            </w:r>
          </w:p>
        </w:tc>
        <w:tc>
          <w:tcPr>
            <w:tcW w:w="1014" w:type="dxa"/>
            <w:tcBorders>
              <w:top w:val="nil"/>
              <w:left w:val="nil"/>
              <w:bottom w:val="single" w:sz="4" w:space="0" w:color="auto"/>
              <w:right w:val="single" w:sz="4" w:space="0" w:color="auto"/>
            </w:tcBorders>
            <w:shd w:val="clear" w:color="000000" w:fill="FFCC99"/>
            <w:noWrap/>
            <w:vAlign w:val="center"/>
            <w:hideMark/>
          </w:tcPr>
          <w:p w14:paraId="457A0B2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11 732,9</w:t>
            </w:r>
          </w:p>
        </w:tc>
        <w:tc>
          <w:tcPr>
            <w:tcW w:w="823" w:type="dxa"/>
            <w:tcBorders>
              <w:top w:val="nil"/>
              <w:left w:val="nil"/>
              <w:bottom w:val="single" w:sz="4" w:space="0" w:color="auto"/>
              <w:right w:val="single" w:sz="4" w:space="0" w:color="auto"/>
            </w:tcBorders>
            <w:shd w:val="clear" w:color="000000" w:fill="FFCC99"/>
            <w:noWrap/>
            <w:vAlign w:val="center"/>
            <w:hideMark/>
          </w:tcPr>
          <w:p w14:paraId="76099F4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11 732,9</w:t>
            </w:r>
          </w:p>
        </w:tc>
      </w:tr>
      <w:tr w:rsidR="008D7AC8" w:rsidRPr="008D7AC8" w14:paraId="7BE9B74B"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0A0FEED"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6B60ABCD"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xml:space="preserve">   Капиталови разходи</w:t>
            </w:r>
          </w:p>
        </w:tc>
        <w:tc>
          <w:tcPr>
            <w:tcW w:w="899" w:type="dxa"/>
            <w:tcBorders>
              <w:top w:val="nil"/>
              <w:left w:val="nil"/>
              <w:bottom w:val="single" w:sz="4" w:space="0" w:color="auto"/>
              <w:right w:val="single" w:sz="4" w:space="0" w:color="auto"/>
            </w:tcBorders>
            <w:shd w:val="clear" w:color="000000" w:fill="FFCC99"/>
            <w:noWrap/>
            <w:vAlign w:val="center"/>
            <w:hideMark/>
          </w:tcPr>
          <w:p w14:paraId="76ABD24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748,3</w:t>
            </w:r>
          </w:p>
        </w:tc>
        <w:tc>
          <w:tcPr>
            <w:tcW w:w="802" w:type="dxa"/>
            <w:tcBorders>
              <w:top w:val="nil"/>
              <w:left w:val="nil"/>
              <w:bottom w:val="single" w:sz="4" w:space="0" w:color="auto"/>
              <w:right w:val="single" w:sz="4" w:space="0" w:color="auto"/>
            </w:tcBorders>
            <w:shd w:val="clear" w:color="000000" w:fill="FFCC99"/>
            <w:noWrap/>
            <w:vAlign w:val="center"/>
            <w:hideMark/>
          </w:tcPr>
          <w:p w14:paraId="38AEE2E8"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2 698,9</w:t>
            </w:r>
          </w:p>
        </w:tc>
        <w:tc>
          <w:tcPr>
            <w:tcW w:w="850" w:type="dxa"/>
            <w:tcBorders>
              <w:top w:val="nil"/>
              <w:left w:val="nil"/>
              <w:bottom w:val="single" w:sz="4" w:space="0" w:color="auto"/>
              <w:right w:val="single" w:sz="4" w:space="0" w:color="auto"/>
            </w:tcBorders>
            <w:shd w:val="clear" w:color="000000" w:fill="FFCC99"/>
            <w:noWrap/>
            <w:vAlign w:val="center"/>
            <w:hideMark/>
          </w:tcPr>
          <w:p w14:paraId="2843B48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8 735,8</w:t>
            </w:r>
          </w:p>
        </w:tc>
        <w:tc>
          <w:tcPr>
            <w:tcW w:w="851" w:type="dxa"/>
            <w:tcBorders>
              <w:top w:val="nil"/>
              <w:left w:val="nil"/>
              <w:bottom w:val="single" w:sz="4" w:space="0" w:color="auto"/>
              <w:right w:val="single" w:sz="4" w:space="0" w:color="auto"/>
            </w:tcBorders>
            <w:shd w:val="clear" w:color="000000" w:fill="FFCC99"/>
            <w:noWrap/>
            <w:vAlign w:val="center"/>
            <w:hideMark/>
          </w:tcPr>
          <w:p w14:paraId="4871552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2 619,0</w:t>
            </w:r>
          </w:p>
        </w:tc>
        <w:tc>
          <w:tcPr>
            <w:tcW w:w="1014" w:type="dxa"/>
            <w:tcBorders>
              <w:top w:val="nil"/>
              <w:left w:val="nil"/>
              <w:bottom w:val="single" w:sz="4" w:space="0" w:color="auto"/>
              <w:right w:val="single" w:sz="4" w:space="0" w:color="auto"/>
            </w:tcBorders>
            <w:shd w:val="clear" w:color="000000" w:fill="FFCC99"/>
            <w:noWrap/>
            <w:vAlign w:val="center"/>
            <w:hideMark/>
          </w:tcPr>
          <w:p w14:paraId="3EDC2576"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841,0</w:t>
            </w:r>
          </w:p>
        </w:tc>
        <w:tc>
          <w:tcPr>
            <w:tcW w:w="823" w:type="dxa"/>
            <w:tcBorders>
              <w:top w:val="nil"/>
              <w:left w:val="nil"/>
              <w:bottom w:val="single" w:sz="4" w:space="0" w:color="auto"/>
              <w:right w:val="single" w:sz="4" w:space="0" w:color="auto"/>
            </w:tcBorders>
            <w:shd w:val="clear" w:color="000000" w:fill="FFCC99"/>
            <w:noWrap/>
            <w:vAlign w:val="center"/>
            <w:hideMark/>
          </w:tcPr>
          <w:p w14:paraId="1E96027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841,0</w:t>
            </w:r>
          </w:p>
        </w:tc>
      </w:tr>
      <w:tr w:rsidR="008D7AC8" w:rsidRPr="008D7AC8" w14:paraId="6724CBDD"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029A232"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68402C02"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00E52C63"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02" w:type="dxa"/>
            <w:tcBorders>
              <w:top w:val="nil"/>
              <w:left w:val="nil"/>
              <w:bottom w:val="single" w:sz="4" w:space="0" w:color="auto"/>
              <w:right w:val="single" w:sz="4" w:space="0" w:color="auto"/>
            </w:tcBorders>
            <w:shd w:val="clear" w:color="auto" w:fill="auto"/>
            <w:noWrap/>
            <w:vAlign w:val="center"/>
            <w:hideMark/>
          </w:tcPr>
          <w:p w14:paraId="72E47567"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14:paraId="4178ED66"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14:paraId="57384688"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1014" w:type="dxa"/>
            <w:tcBorders>
              <w:top w:val="nil"/>
              <w:left w:val="nil"/>
              <w:bottom w:val="single" w:sz="4" w:space="0" w:color="auto"/>
              <w:right w:val="single" w:sz="4" w:space="0" w:color="auto"/>
            </w:tcBorders>
            <w:shd w:val="clear" w:color="auto" w:fill="auto"/>
            <w:noWrap/>
            <w:vAlign w:val="center"/>
            <w:hideMark/>
          </w:tcPr>
          <w:p w14:paraId="24F6BF8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91D612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085EE098"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9ADCE0E"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w:t>
            </w:r>
          </w:p>
        </w:tc>
        <w:tc>
          <w:tcPr>
            <w:tcW w:w="4590" w:type="dxa"/>
            <w:tcBorders>
              <w:top w:val="nil"/>
              <w:left w:val="nil"/>
              <w:bottom w:val="single" w:sz="4" w:space="0" w:color="auto"/>
              <w:right w:val="single" w:sz="4" w:space="0" w:color="auto"/>
            </w:tcBorders>
            <w:shd w:val="clear" w:color="000000" w:fill="FFCC99"/>
            <w:noWrap/>
            <w:vAlign w:val="center"/>
            <w:hideMark/>
          </w:tcPr>
          <w:p w14:paraId="6BC6B0B9" w14:textId="77777777" w:rsidR="008D7AC8" w:rsidRPr="008D7AC8" w:rsidRDefault="008D7AC8" w:rsidP="008D7AC8">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Ведомствени разходи по бюджета на ПРБ:</w:t>
            </w:r>
          </w:p>
        </w:tc>
        <w:tc>
          <w:tcPr>
            <w:tcW w:w="899" w:type="dxa"/>
            <w:tcBorders>
              <w:top w:val="nil"/>
              <w:left w:val="nil"/>
              <w:bottom w:val="single" w:sz="4" w:space="0" w:color="auto"/>
              <w:right w:val="single" w:sz="4" w:space="0" w:color="auto"/>
            </w:tcBorders>
            <w:shd w:val="clear" w:color="000000" w:fill="FFCC99"/>
            <w:noWrap/>
            <w:vAlign w:val="center"/>
            <w:hideMark/>
          </w:tcPr>
          <w:p w14:paraId="4076878B"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12 649,2</w:t>
            </w:r>
          </w:p>
        </w:tc>
        <w:tc>
          <w:tcPr>
            <w:tcW w:w="802" w:type="dxa"/>
            <w:tcBorders>
              <w:top w:val="nil"/>
              <w:left w:val="nil"/>
              <w:bottom w:val="single" w:sz="4" w:space="0" w:color="auto"/>
              <w:right w:val="single" w:sz="4" w:space="0" w:color="auto"/>
            </w:tcBorders>
            <w:shd w:val="clear" w:color="000000" w:fill="FFCC99"/>
            <w:noWrap/>
            <w:vAlign w:val="center"/>
            <w:hideMark/>
          </w:tcPr>
          <w:p w14:paraId="1E3AAD59"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4C18FE9B"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25 366,9</w:t>
            </w:r>
          </w:p>
        </w:tc>
        <w:tc>
          <w:tcPr>
            <w:tcW w:w="851" w:type="dxa"/>
            <w:tcBorders>
              <w:top w:val="nil"/>
              <w:left w:val="nil"/>
              <w:bottom w:val="single" w:sz="4" w:space="0" w:color="auto"/>
              <w:right w:val="single" w:sz="4" w:space="0" w:color="auto"/>
            </w:tcBorders>
            <w:shd w:val="clear" w:color="000000" w:fill="FFCC99"/>
            <w:noWrap/>
            <w:vAlign w:val="center"/>
            <w:hideMark/>
          </w:tcPr>
          <w:p w14:paraId="75EC60E3"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22 292,3</w:t>
            </w:r>
          </w:p>
        </w:tc>
        <w:tc>
          <w:tcPr>
            <w:tcW w:w="1014" w:type="dxa"/>
            <w:tcBorders>
              <w:top w:val="nil"/>
              <w:left w:val="nil"/>
              <w:bottom w:val="single" w:sz="4" w:space="0" w:color="auto"/>
              <w:right w:val="single" w:sz="4" w:space="0" w:color="auto"/>
            </w:tcBorders>
            <w:shd w:val="clear" w:color="000000" w:fill="FFCC99"/>
            <w:noWrap/>
            <w:vAlign w:val="center"/>
            <w:hideMark/>
          </w:tcPr>
          <w:p w14:paraId="084DE9D7"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c>
          <w:tcPr>
            <w:tcW w:w="823" w:type="dxa"/>
            <w:tcBorders>
              <w:top w:val="nil"/>
              <w:left w:val="nil"/>
              <w:bottom w:val="single" w:sz="4" w:space="0" w:color="auto"/>
              <w:right w:val="single" w:sz="4" w:space="0" w:color="auto"/>
            </w:tcBorders>
            <w:shd w:val="clear" w:color="000000" w:fill="FFCC99"/>
            <w:noWrap/>
            <w:vAlign w:val="center"/>
            <w:hideMark/>
          </w:tcPr>
          <w:p w14:paraId="30109CDF"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r>
      <w:tr w:rsidR="008D7AC8" w:rsidRPr="008D7AC8" w14:paraId="3E17DA0C"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ADAE8EE" w14:textId="77777777" w:rsidR="008D7AC8" w:rsidRPr="008D7AC8" w:rsidRDefault="008D7AC8" w:rsidP="008D7AC8">
            <w:pPr>
              <w:spacing w:after="0" w:line="240" w:lineRule="auto"/>
              <w:jc w:val="center"/>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7B26D7C3"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xml:space="preserve">   Персонал</w:t>
            </w:r>
          </w:p>
        </w:tc>
        <w:tc>
          <w:tcPr>
            <w:tcW w:w="899" w:type="dxa"/>
            <w:tcBorders>
              <w:top w:val="nil"/>
              <w:left w:val="nil"/>
              <w:bottom w:val="single" w:sz="4" w:space="0" w:color="auto"/>
              <w:right w:val="single" w:sz="4" w:space="0" w:color="auto"/>
            </w:tcBorders>
            <w:shd w:val="clear" w:color="000000" w:fill="FFCC99"/>
            <w:noWrap/>
            <w:vAlign w:val="center"/>
            <w:hideMark/>
          </w:tcPr>
          <w:p w14:paraId="1C3043D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7 898,4</w:t>
            </w:r>
          </w:p>
        </w:tc>
        <w:tc>
          <w:tcPr>
            <w:tcW w:w="802" w:type="dxa"/>
            <w:tcBorders>
              <w:top w:val="nil"/>
              <w:left w:val="nil"/>
              <w:bottom w:val="single" w:sz="4" w:space="0" w:color="auto"/>
              <w:right w:val="single" w:sz="4" w:space="0" w:color="auto"/>
            </w:tcBorders>
            <w:shd w:val="clear" w:color="000000" w:fill="FFCC99"/>
            <w:noWrap/>
            <w:vAlign w:val="center"/>
            <w:hideMark/>
          </w:tcPr>
          <w:p w14:paraId="02A817A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11 433,4</w:t>
            </w:r>
          </w:p>
        </w:tc>
        <w:tc>
          <w:tcPr>
            <w:tcW w:w="850" w:type="dxa"/>
            <w:tcBorders>
              <w:top w:val="nil"/>
              <w:left w:val="nil"/>
              <w:bottom w:val="single" w:sz="4" w:space="0" w:color="auto"/>
              <w:right w:val="single" w:sz="4" w:space="0" w:color="auto"/>
            </w:tcBorders>
            <w:shd w:val="clear" w:color="000000" w:fill="FFCC99"/>
            <w:noWrap/>
            <w:vAlign w:val="center"/>
            <w:hideMark/>
          </w:tcPr>
          <w:p w14:paraId="05A1300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7 656,2</w:t>
            </w:r>
          </w:p>
        </w:tc>
        <w:tc>
          <w:tcPr>
            <w:tcW w:w="851" w:type="dxa"/>
            <w:tcBorders>
              <w:top w:val="nil"/>
              <w:left w:val="nil"/>
              <w:bottom w:val="single" w:sz="4" w:space="0" w:color="auto"/>
              <w:right w:val="single" w:sz="4" w:space="0" w:color="auto"/>
            </w:tcBorders>
            <w:shd w:val="clear" w:color="000000" w:fill="FFCC99"/>
            <w:noWrap/>
            <w:vAlign w:val="center"/>
            <w:hideMark/>
          </w:tcPr>
          <w:p w14:paraId="13BB35E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9 540,4</w:t>
            </w:r>
          </w:p>
        </w:tc>
        <w:tc>
          <w:tcPr>
            <w:tcW w:w="1014" w:type="dxa"/>
            <w:tcBorders>
              <w:top w:val="nil"/>
              <w:left w:val="nil"/>
              <w:bottom w:val="single" w:sz="4" w:space="0" w:color="auto"/>
              <w:right w:val="single" w:sz="4" w:space="0" w:color="auto"/>
            </w:tcBorders>
            <w:shd w:val="clear" w:color="000000" w:fill="FFCC99"/>
            <w:noWrap/>
            <w:vAlign w:val="center"/>
            <w:hideMark/>
          </w:tcPr>
          <w:p w14:paraId="1010082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9 540,4</w:t>
            </w:r>
          </w:p>
        </w:tc>
        <w:tc>
          <w:tcPr>
            <w:tcW w:w="823" w:type="dxa"/>
            <w:tcBorders>
              <w:top w:val="nil"/>
              <w:left w:val="nil"/>
              <w:bottom w:val="single" w:sz="4" w:space="0" w:color="auto"/>
              <w:right w:val="single" w:sz="4" w:space="0" w:color="auto"/>
            </w:tcBorders>
            <w:shd w:val="clear" w:color="000000" w:fill="FFCC99"/>
            <w:noWrap/>
            <w:vAlign w:val="center"/>
            <w:hideMark/>
          </w:tcPr>
          <w:p w14:paraId="52165716"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9 540,4</w:t>
            </w:r>
          </w:p>
        </w:tc>
      </w:tr>
      <w:tr w:rsidR="008D7AC8" w:rsidRPr="008D7AC8" w14:paraId="4658C7D5"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414C17F" w14:textId="77777777" w:rsidR="008D7AC8" w:rsidRPr="008D7AC8" w:rsidRDefault="008D7AC8" w:rsidP="008D7AC8">
            <w:pPr>
              <w:spacing w:after="0" w:line="240" w:lineRule="auto"/>
              <w:jc w:val="center"/>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1B4FF563"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xml:space="preserve">   Издръжка</w:t>
            </w:r>
          </w:p>
        </w:tc>
        <w:tc>
          <w:tcPr>
            <w:tcW w:w="899" w:type="dxa"/>
            <w:tcBorders>
              <w:top w:val="nil"/>
              <w:left w:val="nil"/>
              <w:bottom w:val="single" w:sz="4" w:space="0" w:color="auto"/>
              <w:right w:val="single" w:sz="4" w:space="0" w:color="auto"/>
            </w:tcBorders>
            <w:shd w:val="clear" w:color="000000" w:fill="FFCC99"/>
            <w:noWrap/>
            <w:vAlign w:val="center"/>
            <w:hideMark/>
          </w:tcPr>
          <w:p w14:paraId="65859F0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4 002,4</w:t>
            </w:r>
          </w:p>
        </w:tc>
        <w:tc>
          <w:tcPr>
            <w:tcW w:w="802" w:type="dxa"/>
            <w:tcBorders>
              <w:top w:val="nil"/>
              <w:left w:val="nil"/>
              <w:bottom w:val="single" w:sz="4" w:space="0" w:color="auto"/>
              <w:right w:val="single" w:sz="4" w:space="0" w:color="auto"/>
            </w:tcBorders>
            <w:shd w:val="clear" w:color="000000" w:fill="FFCC99"/>
            <w:noWrap/>
            <w:vAlign w:val="center"/>
            <w:hideMark/>
          </w:tcPr>
          <w:p w14:paraId="52335F28"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5 165,7</w:t>
            </w:r>
          </w:p>
        </w:tc>
        <w:tc>
          <w:tcPr>
            <w:tcW w:w="850" w:type="dxa"/>
            <w:tcBorders>
              <w:top w:val="nil"/>
              <w:left w:val="nil"/>
              <w:bottom w:val="single" w:sz="4" w:space="0" w:color="auto"/>
              <w:right w:val="single" w:sz="4" w:space="0" w:color="auto"/>
            </w:tcBorders>
            <w:shd w:val="clear" w:color="000000" w:fill="FFCC99"/>
            <w:noWrap/>
            <w:vAlign w:val="center"/>
            <w:hideMark/>
          </w:tcPr>
          <w:p w14:paraId="17D66C88"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8 974,9</w:t>
            </w:r>
          </w:p>
        </w:tc>
        <w:tc>
          <w:tcPr>
            <w:tcW w:w="851" w:type="dxa"/>
            <w:tcBorders>
              <w:top w:val="nil"/>
              <w:left w:val="nil"/>
              <w:bottom w:val="single" w:sz="4" w:space="0" w:color="auto"/>
              <w:right w:val="single" w:sz="4" w:space="0" w:color="auto"/>
            </w:tcBorders>
            <w:shd w:val="clear" w:color="000000" w:fill="FFCC99"/>
            <w:noWrap/>
            <w:vAlign w:val="center"/>
            <w:hideMark/>
          </w:tcPr>
          <w:p w14:paraId="180E5F9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10 132,9</w:t>
            </w:r>
          </w:p>
        </w:tc>
        <w:tc>
          <w:tcPr>
            <w:tcW w:w="1014" w:type="dxa"/>
            <w:tcBorders>
              <w:top w:val="nil"/>
              <w:left w:val="nil"/>
              <w:bottom w:val="single" w:sz="4" w:space="0" w:color="auto"/>
              <w:right w:val="single" w:sz="4" w:space="0" w:color="auto"/>
            </w:tcBorders>
            <w:shd w:val="clear" w:color="000000" w:fill="FFCC99"/>
            <w:noWrap/>
            <w:vAlign w:val="center"/>
            <w:hideMark/>
          </w:tcPr>
          <w:p w14:paraId="7A75266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11 732,9</w:t>
            </w:r>
          </w:p>
        </w:tc>
        <w:tc>
          <w:tcPr>
            <w:tcW w:w="823" w:type="dxa"/>
            <w:tcBorders>
              <w:top w:val="nil"/>
              <w:left w:val="nil"/>
              <w:bottom w:val="single" w:sz="4" w:space="0" w:color="auto"/>
              <w:right w:val="single" w:sz="4" w:space="0" w:color="auto"/>
            </w:tcBorders>
            <w:shd w:val="clear" w:color="000000" w:fill="FFCC99"/>
            <w:noWrap/>
            <w:vAlign w:val="center"/>
            <w:hideMark/>
          </w:tcPr>
          <w:p w14:paraId="7B4FFAE3"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11 732,9</w:t>
            </w:r>
          </w:p>
        </w:tc>
      </w:tr>
      <w:tr w:rsidR="008D7AC8" w:rsidRPr="008D7AC8" w14:paraId="7D2C1C93"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56F70979" w14:textId="77777777" w:rsidR="008D7AC8" w:rsidRPr="008D7AC8" w:rsidRDefault="008D7AC8" w:rsidP="008D7AC8">
            <w:pPr>
              <w:spacing w:after="0" w:line="240" w:lineRule="auto"/>
              <w:jc w:val="center"/>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5E3351A7"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xml:space="preserve">   Капиталови разходи</w:t>
            </w:r>
          </w:p>
        </w:tc>
        <w:tc>
          <w:tcPr>
            <w:tcW w:w="899" w:type="dxa"/>
            <w:tcBorders>
              <w:top w:val="nil"/>
              <w:left w:val="nil"/>
              <w:bottom w:val="single" w:sz="4" w:space="0" w:color="auto"/>
              <w:right w:val="single" w:sz="4" w:space="0" w:color="auto"/>
            </w:tcBorders>
            <w:shd w:val="clear" w:color="000000" w:fill="FFCC99"/>
            <w:noWrap/>
            <w:vAlign w:val="center"/>
            <w:hideMark/>
          </w:tcPr>
          <w:p w14:paraId="71D066A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748,3</w:t>
            </w:r>
          </w:p>
        </w:tc>
        <w:tc>
          <w:tcPr>
            <w:tcW w:w="802" w:type="dxa"/>
            <w:tcBorders>
              <w:top w:val="nil"/>
              <w:left w:val="nil"/>
              <w:bottom w:val="single" w:sz="4" w:space="0" w:color="auto"/>
              <w:right w:val="single" w:sz="4" w:space="0" w:color="auto"/>
            </w:tcBorders>
            <w:shd w:val="clear" w:color="000000" w:fill="FFCC99"/>
            <w:noWrap/>
            <w:vAlign w:val="center"/>
            <w:hideMark/>
          </w:tcPr>
          <w:p w14:paraId="63001A7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2 698,9</w:t>
            </w:r>
          </w:p>
        </w:tc>
        <w:tc>
          <w:tcPr>
            <w:tcW w:w="850" w:type="dxa"/>
            <w:tcBorders>
              <w:top w:val="nil"/>
              <w:left w:val="nil"/>
              <w:bottom w:val="single" w:sz="4" w:space="0" w:color="auto"/>
              <w:right w:val="single" w:sz="4" w:space="0" w:color="auto"/>
            </w:tcBorders>
            <w:shd w:val="clear" w:color="000000" w:fill="FFCC99"/>
            <w:noWrap/>
            <w:vAlign w:val="center"/>
            <w:hideMark/>
          </w:tcPr>
          <w:p w14:paraId="16035D5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8 735,8</w:t>
            </w:r>
          </w:p>
        </w:tc>
        <w:tc>
          <w:tcPr>
            <w:tcW w:w="851" w:type="dxa"/>
            <w:tcBorders>
              <w:top w:val="nil"/>
              <w:left w:val="nil"/>
              <w:bottom w:val="single" w:sz="4" w:space="0" w:color="auto"/>
              <w:right w:val="single" w:sz="4" w:space="0" w:color="auto"/>
            </w:tcBorders>
            <w:shd w:val="clear" w:color="000000" w:fill="FFCC99"/>
            <w:noWrap/>
            <w:vAlign w:val="center"/>
            <w:hideMark/>
          </w:tcPr>
          <w:p w14:paraId="1A215303"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2 619,0</w:t>
            </w:r>
          </w:p>
        </w:tc>
        <w:tc>
          <w:tcPr>
            <w:tcW w:w="1014" w:type="dxa"/>
            <w:tcBorders>
              <w:top w:val="nil"/>
              <w:left w:val="nil"/>
              <w:bottom w:val="single" w:sz="4" w:space="0" w:color="auto"/>
              <w:right w:val="single" w:sz="4" w:space="0" w:color="auto"/>
            </w:tcBorders>
            <w:shd w:val="clear" w:color="000000" w:fill="FFCC99"/>
            <w:noWrap/>
            <w:vAlign w:val="center"/>
            <w:hideMark/>
          </w:tcPr>
          <w:p w14:paraId="0B7A639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841,0</w:t>
            </w:r>
          </w:p>
        </w:tc>
        <w:tc>
          <w:tcPr>
            <w:tcW w:w="823" w:type="dxa"/>
            <w:tcBorders>
              <w:top w:val="nil"/>
              <w:left w:val="nil"/>
              <w:bottom w:val="single" w:sz="4" w:space="0" w:color="auto"/>
              <w:right w:val="single" w:sz="4" w:space="0" w:color="auto"/>
            </w:tcBorders>
            <w:shd w:val="clear" w:color="000000" w:fill="FFCC99"/>
            <w:noWrap/>
            <w:vAlign w:val="center"/>
            <w:hideMark/>
          </w:tcPr>
          <w:p w14:paraId="714B9F53"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841,0</w:t>
            </w:r>
          </w:p>
        </w:tc>
      </w:tr>
      <w:tr w:rsidR="008D7AC8" w:rsidRPr="008D7AC8" w14:paraId="5C6509AC"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051231F" w14:textId="77777777" w:rsidR="008D7AC8" w:rsidRPr="008D7AC8" w:rsidRDefault="008D7AC8" w:rsidP="008D7AC8">
            <w:pPr>
              <w:spacing w:after="0" w:line="240" w:lineRule="auto"/>
              <w:jc w:val="center"/>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63BD2F81"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6BD4607F"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02" w:type="dxa"/>
            <w:tcBorders>
              <w:top w:val="nil"/>
              <w:left w:val="nil"/>
              <w:bottom w:val="single" w:sz="4" w:space="0" w:color="auto"/>
              <w:right w:val="single" w:sz="4" w:space="0" w:color="auto"/>
            </w:tcBorders>
            <w:shd w:val="clear" w:color="auto" w:fill="auto"/>
            <w:noWrap/>
            <w:vAlign w:val="center"/>
            <w:hideMark/>
          </w:tcPr>
          <w:p w14:paraId="4D86D2E9"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14:paraId="48560857" w14:textId="77777777" w:rsidR="008D7AC8" w:rsidRPr="008D7AC8" w:rsidRDefault="008D7AC8" w:rsidP="008D7AC8">
            <w:pPr>
              <w:spacing w:after="0" w:line="240" w:lineRule="auto"/>
              <w:ind w:firstLineChars="300" w:firstLine="48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14:paraId="278AC753"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1014" w:type="dxa"/>
            <w:tcBorders>
              <w:top w:val="nil"/>
              <w:left w:val="nil"/>
              <w:bottom w:val="single" w:sz="4" w:space="0" w:color="auto"/>
              <w:right w:val="single" w:sz="4" w:space="0" w:color="auto"/>
            </w:tcBorders>
            <w:shd w:val="clear" w:color="auto" w:fill="auto"/>
            <w:noWrap/>
            <w:vAlign w:val="center"/>
            <w:hideMark/>
          </w:tcPr>
          <w:p w14:paraId="120D8D3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CEEB366"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56C94D11" w14:textId="77777777" w:rsidTr="008E1FC8">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2B30FF7A"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w:t>
            </w:r>
          </w:p>
        </w:tc>
        <w:tc>
          <w:tcPr>
            <w:tcW w:w="4590" w:type="dxa"/>
            <w:tcBorders>
              <w:top w:val="nil"/>
              <w:left w:val="nil"/>
              <w:bottom w:val="single" w:sz="4" w:space="0" w:color="auto"/>
              <w:right w:val="single" w:sz="4" w:space="0" w:color="auto"/>
            </w:tcBorders>
            <w:shd w:val="clear" w:color="000000" w:fill="FFCC99"/>
            <w:noWrap/>
            <w:vAlign w:val="center"/>
            <w:hideMark/>
          </w:tcPr>
          <w:p w14:paraId="11C5A5B1" w14:textId="77777777" w:rsidR="008D7AC8" w:rsidRPr="008D7AC8" w:rsidRDefault="008D7AC8" w:rsidP="008D7AC8">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99" w:type="dxa"/>
            <w:tcBorders>
              <w:top w:val="nil"/>
              <w:left w:val="nil"/>
              <w:bottom w:val="single" w:sz="4" w:space="0" w:color="auto"/>
              <w:right w:val="single" w:sz="4" w:space="0" w:color="auto"/>
            </w:tcBorders>
            <w:shd w:val="clear" w:color="000000" w:fill="FFCC99"/>
            <w:noWrap/>
            <w:vAlign w:val="center"/>
            <w:hideMark/>
          </w:tcPr>
          <w:p w14:paraId="66723DE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02" w:type="dxa"/>
            <w:tcBorders>
              <w:top w:val="nil"/>
              <w:left w:val="nil"/>
              <w:bottom w:val="single" w:sz="4" w:space="0" w:color="auto"/>
              <w:right w:val="single" w:sz="4" w:space="0" w:color="auto"/>
            </w:tcBorders>
            <w:shd w:val="clear" w:color="000000" w:fill="FFCC99"/>
            <w:noWrap/>
            <w:vAlign w:val="center"/>
            <w:hideMark/>
          </w:tcPr>
          <w:p w14:paraId="47BCE4F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34A9883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66DC6D31"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1014" w:type="dxa"/>
            <w:tcBorders>
              <w:top w:val="nil"/>
              <w:left w:val="nil"/>
              <w:bottom w:val="single" w:sz="4" w:space="0" w:color="auto"/>
              <w:right w:val="single" w:sz="4" w:space="0" w:color="auto"/>
            </w:tcBorders>
            <w:shd w:val="clear" w:color="000000" w:fill="FFCC99"/>
            <w:noWrap/>
            <w:vAlign w:val="center"/>
            <w:hideMark/>
          </w:tcPr>
          <w:p w14:paraId="3155D34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44965861"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7350D06B"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D5CC729"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6B517809"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2F76F31F"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802" w:type="dxa"/>
            <w:tcBorders>
              <w:top w:val="nil"/>
              <w:left w:val="nil"/>
              <w:bottom w:val="single" w:sz="4" w:space="0" w:color="auto"/>
              <w:right w:val="single" w:sz="4" w:space="0" w:color="auto"/>
            </w:tcBorders>
            <w:shd w:val="clear" w:color="auto" w:fill="auto"/>
            <w:noWrap/>
            <w:vAlign w:val="center"/>
            <w:hideMark/>
          </w:tcPr>
          <w:p w14:paraId="0159BDDD"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14:paraId="6AD57357" w14:textId="77777777" w:rsidR="008D7AC8" w:rsidRPr="008D7AC8" w:rsidRDefault="008D7AC8" w:rsidP="008D7AC8">
            <w:pPr>
              <w:spacing w:after="0" w:line="240" w:lineRule="auto"/>
              <w:rPr>
                <w:rFonts w:ascii="Times New Roman" w:eastAsia="Times New Roman" w:hAnsi="Times New Roman" w:cs="Times New Roman"/>
                <w:b/>
                <w:bCs/>
                <w:i/>
                <w:iCs/>
                <w:color w:val="000000"/>
                <w:sz w:val="16"/>
                <w:szCs w:val="16"/>
                <w:lang w:eastAsia="bg-BG"/>
              </w:rPr>
            </w:pPr>
            <w:r w:rsidRPr="008D7AC8">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14:paraId="19B6C95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1014" w:type="dxa"/>
            <w:tcBorders>
              <w:top w:val="nil"/>
              <w:left w:val="nil"/>
              <w:bottom w:val="single" w:sz="4" w:space="0" w:color="auto"/>
              <w:right w:val="single" w:sz="4" w:space="0" w:color="auto"/>
            </w:tcBorders>
            <w:shd w:val="clear" w:color="auto" w:fill="auto"/>
            <w:noWrap/>
            <w:vAlign w:val="center"/>
            <w:hideMark/>
          </w:tcPr>
          <w:p w14:paraId="1455FF6C"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234814A"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68D4CB53" w14:textId="77777777" w:rsidTr="008E1FC8">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7E587F38"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ІІ.</w:t>
            </w:r>
          </w:p>
        </w:tc>
        <w:tc>
          <w:tcPr>
            <w:tcW w:w="4590" w:type="dxa"/>
            <w:tcBorders>
              <w:top w:val="nil"/>
              <w:left w:val="nil"/>
              <w:bottom w:val="single" w:sz="4" w:space="0" w:color="auto"/>
              <w:right w:val="single" w:sz="4" w:space="0" w:color="auto"/>
            </w:tcBorders>
            <w:shd w:val="clear" w:color="000000" w:fill="FFCC99"/>
            <w:noWrap/>
            <w:vAlign w:val="center"/>
            <w:hideMark/>
          </w:tcPr>
          <w:p w14:paraId="24158C58"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99" w:type="dxa"/>
            <w:tcBorders>
              <w:top w:val="nil"/>
              <w:left w:val="nil"/>
              <w:bottom w:val="single" w:sz="4" w:space="0" w:color="auto"/>
              <w:right w:val="single" w:sz="4" w:space="0" w:color="auto"/>
            </w:tcBorders>
            <w:shd w:val="clear" w:color="000000" w:fill="FFCC99"/>
            <w:noWrap/>
            <w:vAlign w:val="center"/>
            <w:hideMark/>
          </w:tcPr>
          <w:p w14:paraId="69B5CF54"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02" w:type="dxa"/>
            <w:tcBorders>
              <w:top w:val="nil"/>
              <w:left w:val="nil"/>
              <w:bottom w:val="single" w:sz="4" w:space="0" w:color="auto"/>
              <w:right w:val="single" w:sz="4" w:space="0" w:color="auto"/>
            </w:tcBorders>
            <w:shd w:val="clear" w:color="000000" w:fill="FFCC99"/>
            <w:noWrap/>
            <w:vAlign w:val="center"/>
            <w:hideMark/>
          </w:tcPr>
          <w:p w14:paraId="7EDFAEAA"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663CB833"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427373E3"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1014" w:type="dxa"/>
            <w:tcBorders>
              <w:top w:val="nil"/>
              <w:left w:val="nil"/>
              <w:bottom w:val="single" w:sz="4" w:space="0" w:color="auto"/>
              <w:right w:val="single" w:sz="4" w:space="0" w:color="auto"/>
            </w:tcBorders>
            <w:shd w:val="clear" w:color="000000" w:fill="FFCC99"/>
            <w:noWrap/>
            <w:vAlign w:val="center"/>
            <w:hideMark/>
          </w:tcPr>
          <w:p w14:paraId="6231B2D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27A7BB9A"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56BC9538"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7C5BEE96"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6DDCE7ED"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4EBA5D9E"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02" w:type="dxa"/>
            <w:tcBorders>
              <w:top w:val="nil"/>
              <w:left w:val="nil"/>
              <w:bottom w:val="single" w:sz="4" w:space="0" w:color="auto"/>
              <w:right w:val="single" w:sz="4" w:space="0" w:color="auto"/>
            </w:tcBorders>
            <w:shd w:val="clear" w:color="auto" w:fill="auto"/>
            <w:noWrap/>
            <w:vAlign w:val="center"/>
            <w:hideMark/>
          </w:tcPr>
          <w:p w14:paraId="5EA64D3D"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14:paraId="2CEE0B02"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14:paraId="43290A2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1014" w:type="dxa"/>
            <w:tcBorders>
              <w:top w:val="nil"/>
              <w:left w:val="nil"/>
              <w:bottom w:val="single" w:sz="4" w:space="0" w:color="auto"/>
              <w:right w:val="single" w:sz="4" w:space="0" w:color="auto"/>
            </w:tcBorders>
            <w:shd w:val="clear" w:color="auto" w:fill="auto"/>
            <w:noWrap/>
            <w:vAlign w:val="center"/>
            <w:hideMark/>
          </w:tcPr>
          <w:p w14:paraId="1876ECAF"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2562B4BE"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66943520" w14:textId="77777777" w:rsidTr="008E1FC8">
        <w:trPr>
          <w:trHeight w:val="9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1BB56807"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ІІІ.</w:t>
            </w:r>
          </w:p>
        </w:tc>
        <w:tc>
          <w:tcPr>
            <w:tcW w:w="4590" w:type="dxa"/>
            <w:tcBorders>
              <w:top w:val="nil"/>
              <w:left w:val="nil"/>
              <w:bottom w:val="single" w:sz="4" w:space="0" w:color="auto"/>
              <w:right w:val="single" w:sz="4" w:space="0" w:color="auto"/>
            </w:tcBorders>
            <w:shd w:val="clear" w:color="000000" w:fill="FFCC99"/>
            <w:noWrap/>
            <w:vAlign w:val="center"/>
            <w:hideMark/>
          </w:tcPr>
          <w:p w14:paraId="1964907D"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99" w:type="dxa"/>
            <w:tcBorders>
              <w:top w:val="nil"/>
              <w:left w:val="nil"/>
              <w:bottom w:val="single" w:sz="4" w:space="0" w:color="auto"/>
              <w:right w:val="single" w:sz="4" w:space="0" w:color="auto"/>
            </w:tcBorders>
            <w:shd w:val="clear" w:color="000000" w:fill="FFCC99"/>
            <w:noWrap/>
            <w:vAlign w:val="center"/>
            <w:hideMark/>
          </w:tcPr>
          <w:p w14:paraId="4207CAE0"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02" w:type="dxa"/>
            <w:tcBorders>
              <w:top w:val="nil"/>
              <w:left w:val="nil"/>
              <w:bottom w:val="single" w:sz="4" w:space="0" w:color="auto"/>
              <w:right w:val="single" w:sz="4" w:space="0" w:color="auto"/>
            </w:tcBorders>
            <w:shd w:val="clear" w:color="000000" w:fill="FFCC99"/>
            <w:noWrap/>
            <w:vAlign w:val="center"/>
            <w:hideMark/>
          </w:tcPr>
          <w:p w14:paraId="3FFEC77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2C36329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36406E7A"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1014" w:type="dxa"/>
            <w:tcBorders>
              <w:top w:val="nil"/>
              <w:left w:val="nil"/>
              <w:bottom w:val="single" w:sz="4" w:space="0" w:color="auto"/>
              <w:right w:val="single" w:sz="4" w:space="0" w:color="auto"/>
            </w:tcBorders>
            <w:shd w:val="clear" w:color="000000" w:fill="FFCC99"/>
            <w:noWrap/>
            <w:vAlign w:val="center"/>
            <w:hideMark/>
          </w:tcPr>
          <w:p w14:paraId="60DB160F"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4FEA3230"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0AB3E779"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EC6F6B9"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vAlign w:val="center"/>
            <w:hideMark/>
          </w:tcPr>
          <w:p w14:paraId="11F3F8D7" w14:textId="77777777" w:rsidR="008D7AC8" w:rsidRPr="008D7AC8" w:rsidRDefault="008D7AC8" w:rsidP="008D7AC8">
            <w:pPr>
              <w:spacing w:after="0" w:line="240" w:lineRule="auto"/>
              <w:ind w:firstLineChars="200" w:firstLine="320"/>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tcPr>
          <w:p w14:paraId="579E1D95" w14:textId="6FAAC5A3"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p>
        </w:tc>
        <w:tc>
          <w:tcPr>
            <w:tcW w:w="802" w:type="dxa"/>
            <w:tcBorders>
              <w:top w:val="nil"/>
              <w:left w:val="nil"/>
              <w:bottom w:val="single" w:sz="4" w:space="0" w:color="auto"/>
              <w:right w:val="single" w:sz="4" w:space="0" w:color="auto"/>
            </w:tcBorders>
            <w:shd w:val="clear" w:color="auto" w:fill="auto"/>
            <w:noWrap/>
            <w:vAlign w:val="center"/>
          </w:tcPr>
          <w:p w14:paraId="67E1AFEC" w14:textId="1B3587E3"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p>
        </w:tc>
        <w:tc>
          <w:tcPr>
            <w:tcW w:w="850" w:type="dxa"/>
            <w:tcBorders>
              <w:top w:val="nil"/>
              <w:left w:val="nil"/>
              <w:bottom w:val="single" w:sz="4" w:space="0" w:color="auto"/>
              <w:right w:val="single" w:sz="4" w:space="0" w:color="auto"/>
            </w:tcBorders>
            <w:shd w:val="clear" w:color="auto" w:fill="auto"/>
            <w:noWrap/>
            <w:vAlign w:val="center"/>
          </w:tcPr>
          <w:p w14:paraId="5826E5EC" w14:textId="7246A504"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p>
        </w:tc>
        <w:tc>
          <w:tcPr>
            <w:tcW w:w="851" w:type="dxa"/>
            <w:tcBorders>
              <w:top w:val="nil"/>
              <w:left w:val="nil"/>
              <w:bottom w:val="single" w:sz="4" w:space="0" w:color="auto"/>
              <w:right w:val="single" w:sz="4" w:space="0" w:color="auto"/>
            </w:tcBorders>
            <w:shd w:val="clear" w:color="auto" w:fill="auto"/>
            <w:noWrap/>
            <w:vAlign w:val="center"/>
          </w:tcPr>
          <w:p w14:paraId="674F6BDE" w14:textId="3BDEED69"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p>
        </w:tc>
        <w:tc>
          <w:tcPr>
            <w:tcW w:w="1014" w:type="dxa"/>
            <w:tcBorders>
              <w:top w:val="nil"/>
              <w:left w:val="nil"/>
              <w:bottom w:val="single" w:sz="4" w:space="0" w:color="auto"/>
              <w:right w:val="single" w:sz="4" w:space="0" w:color="auto"/>
            </w:tcBorders>
            <w:shd w:val="clear" w:color="auto" w:fill="auto"/>
            <w:noWrap/>
            <w:vAlign w:val="center"/>
          </w:tcPr>
          <w:p w14:paraId="6CEA1B62" w14:textId="01552E54"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p>
        </w:tc>
        <w:tc>
          <w:tcPr>
            <w:tcW w:w="823" w:type="dxa"/>
            <w:tcBorders>
              <w:top w:val="nil"/>
              <w:left w:val="nil"/>
              <w:bottom w:val="single" w:sz="4" w:space="0" w:color="auto"/>
              <w:right w:val="single" w:sz="4" w:space="0" w:color="auto"/>
            </w:tcBorders>
            <w:shd w:val="clear" w:color="auto" w:fill="auto"/>
            <w:noWrap/>
            <w:vAlign w:val="center"/>
          </w:tcPr>
          <w:p w14:paraId="6C29627B" w14:textId="6B0A330B"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p>
        </w:tc>
      </w:tr>
      <w:tr w:rsidR="008D7AC8" w:rsidRPr="008D7AC8" w14:paraId="1E5FDCE4"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649570D8"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5416F019"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администрирани разходи (ІІ.+ІІІ.):</w:t>
            </w:r>
          </w:p>
        </w:tc>
        <w:tc>
          <w:tcPr>
            <w:tcW w:w="899" w:type="dxa"/>
            <w:tcBorders>
              <w:top w:val="nil"/>
              <w:left w:val="nil"/>
              <w:bottom w:val="single" w:sz="4" w:space="0" w:color="auto"/>
              <w:right w:val="single" w:sz="4" w:space="0" w:color="auto"/>
            </w:tcBorders>
            <w:shd w:val="clear" w:color="000000" w:fill="FFCC99"/>
            <w:noWrap/>
            <w:vAlign w:val="center"/>
            <w:hideMark/>
          </w:tcPr>
          <w:p w14:paraId="0F05E2ED"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02" w:type="dxa"/>
            <w:tcBorders>
              <w:top w:val="nil"/>
              <w:left w:val="nil"/>
              <w:bottom w:val="single" w:sz="4" w:space="0" w:color="auto"/>
              <w:right w:val="single" w:sz="4" w:space="0" w:color="auto"/>
            </w:tcBorders>
            <w:shd w:val="clear" w:color="000000" w:fill="FFCC99"/>
            <w:noWrap/>
            <w:vAlign w:val="center"/>
            <w:hideMark/>
          </w:tcPr>
          <w:p w14:paraId="6FDF4A87"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643B123B"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49373E9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1014" w:type="dxa"/>
            <w:tcBorders>
              <w:top w:val="nil"/>
              <w:left w:val="nil"/>
              <w:bottom w:val="single" w:sz="4" w:space="0" w:color="auto"/>
              <w:right w:val="single" w:sz="4" w:space="0" w:color="auto"/>
            </w:tcBorders>
            <w:shd w:val="clear" w:color="000000" w:fill="FFCC99"/>
            <w:noWrap/>
            <w:vAlign w:val="center"/>
            <w:hideMark/>
          </w:tcPr>
          <w:p w14:paraId="67683869"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14:paraId="2448F807"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0,0</w:t>
            </w:r>
          </w:p>
        </w:tc>
      </w:tr>
      <w:tr w:rsidR="008D7AC8" w:rsidRPr="008D7AC8" w14:paraId="6EF691E3"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EA9E115"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362CBCB2"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6D4FB8E0"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02" w:type="dxa"/>
            <w:tcBorders>
              <w:top w:val="nil"/>
              <w:left w:val="nil"/>
              <w:bottom w:val="single" w:sz="4" w:space="0" w:color="auto"/>
              <w:right w:val="single" w:sz="4" w:space="0" w:color="auto"/>
            </w:tcBorders>
            <w:shd w:val="clear" w:color="auto" w:fill="auto"/>
            <w:noWrap/>
            <w:vAlign w:val="center"/>
            <w:hideMark/>
          </w:tcPr>
          <w:p w14:paraId="26745CC4"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14:paraId="59179A8D"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14:paraId="7990FAC5"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1014" w:type="dxa"/>
            <w:tcBorders>
              <w:top w:val="nil"/>
              <w:left w:val="nil"/>
              <w:bottom w:val="single" w:sz="4" w:space="0" w:color="auto"/>
              <w:right w:val="single" w:sz="4" w:space="0" w:color="auto"/>
            </w:tcBorders>
            <w:shd w:val="clear" w:color="auto" w:fill="auto"/>
            <w:noWrap/>
            <w:vAlign w:val="center"/>
            <w:hideMark/>
          </w:tcPr>
          <w:p w14:paraId="49F158D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AE9308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4D2FC6A1"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0447A72E"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4BE550F9"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разходи по бюджета (І.1+ІІ.):</w:t>
            </w:r>
          </w:p>
        </w:tc>
        <w:tc>
          <w:tcPr>
            <w:tcW w:w="899" w:type="dxa"/>
            <w:tcBorders>
              <w:top w:val="nil"/>
              <w:left w:val="nil"/>
              <w:bottom w:val="single" w:sz="4" w:space="0" w:color="auto"/>
              <w:right w:val="single" w:sz="4" w:space="0" w:color="auto"/>
            </w:tcBorders>
            <w:shd w:val="clear" w:color="000000" w:fill="FFCC99"/>
            <w:noWrap/>
            <w:vAlign w:val="center"/>
            <w:hideMark/>
          </w:tcPr>
          <w:p w14:paraId="37604250"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12 649,2</w:t>
            </w:r>
          </w:p>
        </w:tc>
        <w:tc>
          <w:tcPr>
            <w:tcW w:w="802" w:type="dxa"/>
            <w:tcBorders>
              <w:top w:val="nil"/>
              <w:left w:val="nil"/>
              <w:bottom w:val="single" w:sz="4" w:space="0" w:color="auto"/>
              <w:right w:val="single" w:sz="4" w:space="0" w:color="auto"/>
            </w:tcBorders>
            <w:shd w:val="clear" w:color="000000" w:fill="FFCC99"/>
            <w:noWrap/>
            <w:vAlign w:val="center"/>
            <w:hideMark/>
          </w:tcPr>
          <w:p w14:paraId="02DCD973"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6D8EB0D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25 366,9</w:t>
            </w:r>
          </w:p>
        </w:tc>
        <w:tc>
          <w:tcPr>
            <w:tcW w:w="851" w:type="dxa"/>
            <w:tcBorders>
              <w:top w:val="nil"/>
              <w:left w:val="nil"/>
              <w:bottom w:val="single" w:sz="4" w:space="0" w:color="auto"/>
              <w:right w:val="single" w:sz="4" w:space="0" w:color="auto"/>
            </w:tcBorders>
            <w:shd w:val="clear" w:color="000000" w:fill="FFCC99"/>
            <w:noWrap/>
            <w:vAlign w:val="center"/>
            <w:hideMark/>
          </w:tcPr>
          <w:p w14:paraId="162344C9"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22 292,3</w:t>
            </w:r>
          </w:p>
        </w:tc>
        <w:tc>
          <w:tcPr>
            <w:tcW w:w="1014" w:type="dxa"/>
            <w:tcBorders>
              <w:top w:val="nil"/>
              <w:left w:val="nil"/>
              <w:bottom w:val="single" w:sz="4" w:space="0" w:color="auto"/>
              <w:right w:val="single" w:sz="4" w:space="0" w:color="auto"/>
            </w:tcBorders>
            <w:shd w:val="clear" w:color="000000" w:fill="FFCC99"/>
            <w:noWrap/>
            <w:vAlign w:val="center"/>
            <w:hideMark/>
          </w:tcPr>
          <w:p w14:paraId="6212963A"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c>
          <w:tcPr>
            <w:tcW w:w="823" w:type="dxa"/>
            <w:tcBorders>
              <w:top w:val="nil"/>
              <w:left w:val="nil"/>
              <w:bottom w:val="single" w:sz="4" w:space="0" w:color="auto"/>
              <w:right w:val="single" w:sz="4" w:space="0" w:color="auto"/>
            </w:tcBorders>
            <w:shd w:val="clear" w:color="000000" w:fill="FFCC99"/>
            <w:noWrap/>
            <w:vAlign w:val="center"/>
            <w:hideMark/>
          </w:tcPr>
          <w:p w14:paraId="7E1A2CA6"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r>
      <w:tr w:rsidR="008D7AC8" w:rsidRPr="008D7AC8" w14:paraId="4827DB21"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CE3DEBD"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0CE4C0BF"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3EC308D3"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02" w:type="dxa"/>
            <w:tcBorders>
              <w:top w:val="nil"/>
              <w:left w:val="nil"/>
              <w:bottom w:val="single" w:sz="4" w:space="0" w:color="auto"/>
              <w:right w:val="single" w:sz="4" w:space="0" w:color="auto"/>
            </w:tcBorders>
            <w:shd w:val="clear" w:color="auto" w:fill="auto"/>
            <w:noWrap/>
            <w:vAlign w:val="center"/>
            <w:hideMark/>
          </w:tcPr>
          <w:p w14:paraId="5B364B49"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14:paraId="4CF3180B"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14:paraId="24EE46BF"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1014" w:type="dxa"/>
            <w:tcBorders>
              <w:top w:val="nil"/>
              <w:left w:val="nil"/>
              <w:bottom w:val="single" w:sz="4" w:space="0" w:color="auto"/>
              <w:right w:val="single" w:sz="4" w:space="0" w:color="auto"/>
            </w:tcBorders>
            <w:shd w:val="clear" w:color="auto" w:fill="auto"/>
            <w:noWrap/>
            <w:vAlign w:val="center"/>
            <w:hideMark/>
          </w:tcPr>
          <w:p w14:paraId="641CE4A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437DB22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61E30017" w14:textId="77777777" w:rsidTr="008E1FC8">
        <w:trPr>
          <w:trHeight w:val="7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14:paraId="3C0E68D7"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000000" w:fill="FFCC99"/>
            <w:noWrap/>
            <w:vAlign w:val="center"/>
            <w:hideMark/>
          </w:tcPr>
          <w:p w14:paraId="0FD8D082" w14:textId="77777777" w:rsidR="008D7AC8" w:rsidRPr="008D7AC8" w:rsidRDefault="008D7AC8" w:rsidP="008D7AC8">
            <w:pPr>
              <w:spacing w:after="0" w:line="240" w:lineRule="auto"/>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Общо разходи (І.+ІІ.+ІІІ.):</w:t>
            </w:r>
          </w:p>
        </w:tc>
        <w:tc>
          <w:tcPr>
            <w:tcW w:w="899" w:type="dxa"/>
            <w:tcBorders>
              <w:top w:val="nil"/>
              <w:left w:val="nil"/>
              <w:bottom w:val="single" w:sz="4" w:space="0" w:color="auto"/>
              <w:right w:val="single" w:sz="4" w:space="0" w:color="auto"/>
            </w:tcBorders>
            <w:shd w:val="clear" w:color="000000" w:fill="FFCC99"/>
            <w:noWrap/>
            <w:vAlign w:val="center"/>
            <w:hideMark/>
          </w:tcPr>
          <w:p w14:paraId="0BC3BAE2"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12 649,2</w:t>
            </w:r>
          </w:p>
        </w:tc>
        <w:tc>
          <w:tcPr>
            <w:tcW w:w="802" w:type="dxa"/>
            <w:tcBorders>
              <w:top w:val="nil"/>
              <w:left w:val="nil"/>
              <w:bottom w:val="single" w:sz="4" w:space="0" w:color="auto"/>
              <w:right w:val="single" w:sz="4" w:space="0" w:color="auto"/>
            </w:tcBorders>
            <w:shd w:val="clear" w:color="000000" w:fill="FFCC99"/>
            <w:noWrap/>
            <w:vAlign w:val="center"/>
            <w:hideMark/>
          </w:tcPr>
          <w:p w14:paraId="6EE537A8"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6A9513C7"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25 366,9</w:t>
            </w:r>
          </w:p>
        </w:tc>
        <w:tc>
          <w:tcPr>
            <w:tcW w:w="851" w:type="dxa"/>
            <w:tcBorders>
              <w:top w:val="nil"/>
              <w:left w:val="nil"/>
              <w:bottom w:val="single" w:sz="4" w:space="0" w:color="auto"/>
              <w:right w:val="single" w:sz="4" w:space="0" w:color="auto"/>
            </w:tcBorders>
            <w:shd w:val="clear" w:color="000000" w:fill="FFCC99"/>
            <w:noWrap/>
            <w:vAlign w:val="center"/>
            <w:hideMark/>
          </w:tcPr>
          <w:p w14:paraId="74249AEC"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22 292,3</w:t>
            </w:r>
          </w:p>
        </w:tc>
        <w:tc>
          <w:tcPr>
            <w:tcW w:w="1014" w:type="dxa"/>
            <w:tcBorders>
              <w:top w:val="nil"/>
              <w:left w:val="nil"/>
              <w:bottom w:val="single" w:sz="4" w:space="0" w:color="auto"/>
              <w:right w:val="single" w:sz="4" w:space="0" w:color="auto"/>
            </w:tcBorders>
            <w:shd w:val="clear" w:color="000000" w:fill="FFCC99"/>
            <w:noWrap/>
            <w:vAlign w:val="center"/>
            <w:hideMark/>
          </w:tcPr>
          <w:p w14:paraId="3B584393"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c>
          <w:tcPr>
            <w:tcW w:w="823" w:type="dxa"/>
            <w:tcBorders>
              <w:top w:val="nil"/>
              <w:left w:val="nil"/>
              <w:bottom w:val="single" w:sz="4" w:space="0" w:color="auto"/>
              <w:right w:val="single" w:sz="4" w:space="0" w:color="auto"/>
            </w:tcBorders>
            <w:shd w:val="clear" w:color="000000" w:fill="FFCC99"/>
            <w:noWrap/>
            <w:vAlign w:val="center"/>
            <w:hideMark/>
          </w:tcPr>
          <w:p w14:paraId="44253159" w14:textId="77777777" w:rsidR="008D7AC8" w:rsidRPr="008D7AC8" w:rsidRDefault="008D7AC8" w:rsidP="008D7AC8">
            <w:pPr>
              <w:spacing w:after="0" w:line="240" w:lineRule="auto"/>
              <w:jc w:val="right"/>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22 114,3</w:t>
            </w:r>
          </w:p>
        </w:tc>
      </w:tr>
      <w:tr w:rsidR="008D7AC8" w:rsidRPr="008D7AC8" w14:paraId="44A6453D"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C876D9C"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5284F228"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514AC55E"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02" w:type="dxa"/>
            <w:tcBorders>
              <w:top w:val="nil"/>
              <w:left w:val="nil"/>
              <w:bottom w:val="single" w:sz="4" w:space="0" w:color="auto"/>
              <w:right w:val="single" w:sz="4" w:space="0" w:color="auto"/>
            </w:tcBorders>
            <w:shd w:val="clear" w:color="auto" w:fill="auto"/>
            <w:noWrap/>
            <w:vAlign w:val="center"/>
            <w:hideMark/>
          </w:tcPr>
          <w:p w14:paraId="3C828303"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14:paraId="75E8D816"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14:paraId="00B6C792"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1014" w:type="dxa"/>
            <w:tcBorders>
              <w:top w:val="nil"/>
              <w:left w:val="nil"/>
              <w:bottom w:val="single" w:sz="4" w:space="0" w:color="auto"/>
              <w:right w:val="single" w:sz="4" w:space="0" w:color="auto"/>
            </w:tcBorders>
            <w:shd w:val="clear" w:color="auto" w:fill="auto"/>
            <w:noWrap/>
            <w:vAlign w:val="center"/>
            <w:hideMark/>
          </w:tcPr>
          <w:p w14:paraId="7F12DE03"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14:paraId="11DC1F3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 </w:t>
            </w:r>
          </w:p>
        </w:tc>
      </w:tr>
      <w:tr w:rsidR="008D7AC8" w:rsidRPr="008D7AC8" w14:paraId="6885545F"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9BB2135"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5AF5C53F"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Численост на щатния персонал</w:t>
            </w:r>
          </w:p>
        </w:tc>
        <w:tc>
          <w:tcPr>
            <w:tcW w:w="899" w:type="dxa"/>
            <w:tcBorders>
              <w:top w:val="nil"/>
              <w:left w:val="nil"/>
              <w:bottom w:val="single" w:sz="4" w:space="0" w:color="auto"/>
              <w:right w:val="single" w:sz="4" w:space="0" w:color="auto"/>
            </w:tcBorders>
            <w:shd w:val="clear" w:color="auto" w:fill="auto"/>
            <w:noWrap/>
            <w:vAlign w:val="center"/>
            <w:hideMark/>
          </w:tcPr>
          <w:p w14:paraId="219CD74F"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247</w:t>
            </w:r>
          </w:p>
        </w:tc>
        <w:tc>
          <w:tcPr>
            <w:tcW w:w="802" w:type="dxa"/>
            <w:tcBorders>
              <w:top w:val="nil"/>
              <w:left w:val="nil"/>
              <w:bottom w:val="single" w:sz="4" w:space="0" w:color="auto"/>
              <w:right w:val="single" w:sz="4" w:space="0" w:color="auto"/>
            </w:tcBorders>
            <w:shd w:val="clear" w:color="auto" w:fill="auto"/>
            <w:noWrap/>
            <w:vAlign w:val="center"/>
            <w:hideMark/>
          </w:tcPr>
          <w:p w14:paraId="18FCA7E0"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240</w:t>
            </w:r>
          </w:p>
        </w:tc>
        <w:tc>
          <w:tcPr>
            <w:tcW w:w="850" w:type="dxa"/>
            <w:tcBorders>
              <w:top w:val="nil"/>
              <w:left w:val="nil"/>
              <w:bottom w:val="single" w:sz="4" w:space="0" w:color="auto"/>
              <w:right w:val="single" w:sz="4" w:space="0" w:color="auto"/>
            </w:tcBorders>
            <w:shd w:val="clear" w:color="auto" w:fill="auto"/>
            <w:noWrap/>
            <w:vAlign w:val="center"/>
            <w:hideMark/>
          </w:tcPr>
          <w:p w14:paraId="2FC0FC5D"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182</w:t>
            </w:r>
          </w:p>
        </w:tc>
        <w:tc>
          <w:tcPr>
            <w:tcW w:w="851" w:type="dxa"/>
            <w:tcBorders>
              <w:top w:val="nil"/>
              <w:left w:val="nil"/>
              <w:bottom w:val="single" w:sz="4" w:space="0" w:color="auto"/>
              <w:right w:val="single" w:sz="4" w:space="0" w:color="auto"/>
            </w:tcBorders>
            <w:shd w:val="clear" w:color="auto" w:fill="auto"/>
            <w:noWrap/>
            <w:vAlign w:val="center"/>
            <w:hideMark/>
          </w:tcPr>
          <w:p w14:paraId="199E5A46"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287</w:t>
            </w:r>
          </w:p>
        </w:tc>
        <w:tc>
          <w:tcPr>
            <w:tcW w:w="1014" w:type="dxa"/>
            <w:tcBorders>
              <w:top w:val="nil"/>
              <w:left w:val="nil"/>
              <w:bottom w:val="single" w:sz="4" w:space="0" w:color="auto"/>
              <w:right w:val="single" w:sz="4" w:space="0" w:color="auto"/>
            </w:tcBorders>
            <w:shd w:val="clear" w:color="auto" w:fill="auto"/>
            <w:noWrap/>
            <w:vAlign w:val="center"/>
            <w:hideMark/>
          </w:tcPr>
          <w:p w14:paraId="6AF9E4C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287</w:t>
            </w:r>
          </w:p>
        </w:tc>
        <w:tc>
          <w:tcPr>
            <w:tcW w:w="823" w:type="dxa"/>
            <w:tcBorders>
              <w:top w:val="nil"/>
              <w:left w:val="nil"/>
              <w:bottom w:val="single" w:sz="4" w:space="0" w:color="auto"/>
              <w:right w:val="single" w:sz="4" w:space="0" w:color="auto"/>
            </w:tcBorders>
            <w:shd w:val="clear" w:color="auto" w:fill="auto"/>
            <w:noWrap/>
            <w:vAlign w:val="center"/>
            <w:hideMark/>
          </w:tcPr>
          <w:p w14:paraId="0FCA8CB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287</w:t>
            </w:r>
          </w:p>
        </w:tc>
      </w:tr>
      <w:tr w:rsidR="008D7AC8" w:rsidRPr="008D7AC8" w14:paraId="42EF5E96" w14:textId="77777777" w:rsidTr="008E1FC8">
        <w:trPr>
          <w:trHeight w:val="7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5E029F12" w14:textId="77777777" w:rsidR="008D7AC8" w:rsidRPr="008D7AC8" w:rsidRDefault="008D7AC8" w:rsidP="008D7AC8">
            <w:pPr>
              <w:spacing w:after="0" w:line="240" w:lineRule="auto"/>
              <w:jc w:val="center"/>
              <w:rPr>
                <w:rFonts w:ascii="Times New Roman" w:eastAsia="Times New Roman" w:hAnsi="Times New Roman" w:cs="Times New Roman"/>
                <w:b/>
                <w:bCs/>
                <w:color w:val="000000"/>
                <w:sz w:val="16"/>
                <w:szCs w:val="16"/>
                <w:lang w:eastAsia="bg-BG"/>
              </w:rPr>
            </w:pPr>
            <w:r w:rsidRPr="008D7AC8">
              <w:rPr>
                <w:rFonts w:ascii="Times New Roman" w:eastAsia="Times New Roman" w:hAnsi="Times New Roman" w:cs="Times New Roman"/>
                <w:b/>
                <w:bCs/>
                <w:color w:val="000000"/>
                <w:sz w:val="16"/>
                <w:szCs w:val="16"/>
                <w:lang w:eastAsia="bg-BG"/>
              </w:rPr>
              <w:t> </w:t>
            </w:r>
          </w:p>
        </w:tc>
        <w:tc>
          <w:tcPr>
            <w:tcW w:w="4590" w:type="dxa"/>
            <w:tcBorders>
              <w:top w:val="nil"/>
              <w:left w:val="nil"/>
              <w:bottom w:val="single" w:sz="4" w:space="0" w:color="auto"/>
              <w:right w:val="single" w:sz="4" w:space="0" w:color="auto"/>
            </w:tcBorders>
            <w:shd w:val="clear" w:color="auto" w:fill="auto"/>
            <w:noWrap/>
            <w:vAlign w:val="center"/>
            <w:hideMark/>
          </w:tcPr>
          <w:p w14:paraId="259D5839" w14:textId="77777777" w:rsidR="008D7AC8" w:rsidRPr="008D7AC8" w:rsidRDefault="008D7AC8" w:rsidP="008D7AC8">
            <w:pPr>
              <w:spacing w:after="0" w:line="240" w:lineRule="auto"/>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Численост на извънщатния персонал</w:t>
            </w:r>
          </w:p>
        </w:tc>
        <w:tc>
          <w:tcPr>
            <w:tcW w:w="899" w:type="dxa"/>
            <w:tcBorders>
              <w:top w:val="nil"/>
              <w:left w:val="nil"/>
              <w:bottom w:val="single" w:sz="4" w:space="0" w:color="auto"/>
              <w:right w:val="single" w:sz="4" w:space="0" w:color="auto"/>
            </w:tcBorders>
            <w:shd w:val="clear" w:color="auto" w:fill="auto"/>
            <w:noWrap/>
            <w:vAlign w:val="center"/>
            <w:hideMark/>
          </w:tcPr>
          <w:p w14:paraId="204E3EA7"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802" w:type="dxa"/>
            <w:tcBorders>
              <w:top w:val="nil"/>
              <w:left w:val="nil"/>
              <w:bottom w:val="single" w:sz="4" w:space="0" w:color="auto"/>
              <w:right w:val="single" w:sz="4" w:space="0" w:color="auto"/>
            </w:tcBorders>
            <w:shd w:val="clear" w:color="auto" w:fill="auto"/>
            <w:noWrap/>
            <w:vAlign w:val="center"/>
            <w:hideMark/>
          </w:tcPr>
          <w:p w14:paraId="74C64C21"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14:paraId="7663886B"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14:paraId="63756994"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1014" w:type="dxa"/>
            <w:tcBorders>
              <w:top w:val="nil"/>
              <w:left w:val="nil"/>
              <w:bottom w:val="single" w:sz="4" w:space="0" w:color="auto"/>
              <w:right w:val="single" w:sz="4" w:space="0" w:color="auto"/>
            </w:tcBorders>
            <w:shd w:val="clear" w:color="auto" w:fill="auto"/>
            <w:noWrap/>
            <w:vAlign w:val="center"/>
            <w:hideMark/>
          </w:tcPr>
          <w:p w14:paraId="2A604495"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14:paraId="4A33DE99" w14:textId="77777777" w:rsidR="008D7AC8" w:rsidRPr="008D7AC8" w:rsidRDefault="008D7AC8" w:rsidP="008D7AC8">
            <w:pPr>
              <w:spacing w:after="0" w:line="240" w:lineRule="auto"/>
              <w:jc w:val="right"/>
              <w:rPr>
                <w:rFonts w:ascii="Times New Roman" w:eastAsia="Times New Roman" w:hAnsi="Times New Roman" w:cs="Times New Roman"/>
                <w:color w:val="000000"/>
                <w:sz w:val="16"/>
                <w:szCs w:val="16"/>
                <w:lang w:eastAsia="bg-BG"/>
              </w:rPr>
            </w:pPr>
            <w:r w:rsidRPr="008D7AC8">
              <w:rPr>
                <w:rFonts w:ascii="Times New Roman" w:eastAsia="Times New Roman" w:hAnsi="Times New Roman" w:cs="Times New Roman"/>
                <w:color w:val="000000"/>
                <w:sz w:val="16"/>
                <w:szCs w:val="16"/>
                <w:lang w:eastAsia="bg-BG"/>
              </w:rPr>
              <w:t>0</w:t>
            </w:r>
          </w:p>
        </w:tc>
      </w:tr>
    </w:tbl>
    <w:p w14:paraId="4E39AAB9" w14:textId="2D680986" w:rsidR="008D7AC8" w:rsidRDefault="008D7AC8" w:rsidP="003B4424">
      <w:pPr>
        <w:pStyle w:val="ListParagraph"/>
        <w:spacing w:after="0" w:line="240" w:lineRule="auto"/>
        <w:rPr>
          <w:rFonts w:ascii="Times New Roman" w:hAnsi="Times New Roman"/>
          <w:b/>
          <w:i/>
          <w:color w:val="0000CC"/>
          <w:sz w:val="10"/>
        </w:rPr>
      </w:pPr>
    </w:p>
    <w:p w14:paraId="30E09F97" w14:textId="77777777" w:rsidR="008D7AC8" w:rsidRPr="00D213C7" w:rsidRDefault="008D7AC8" w:rsidP="003B4424">
      <w:pPr>
        <w:pStyle w:val="ListParagraph"/>
        <w:spacing w:after="0" w:line="240" w:lineRule="auto"/>
        <w:rPr>
          <w:rFonts w:ascii="Times New Roman" w:hAnsi="Times New Roman"/>
          <w:b/>
          <w:i/>
          <w:color w:val="0000CC"/>
          <w:sz w:val="10"/>
        </w:rPr>
      </w:pPr>
    </w:p>
    <w:p w14:paraId="05595C2F" w14:textId="77777777" w:rsidR="008352AA" w:rsidRPr="009C0805" w:rsidRDefault="008352AA" w:rsidP="008352AA">
      <w:pPr>
        <w:numPr>
          <w:ilvl w:val="0"/>
          <w:numId w:val="38"/>
        </w:numPr>
        <w:tabs>
          <w:tab w:val="clear" w:pos="720"/>
          <w:tab w:val="left" w:pos="851"/>
        </w:tabs>
        <w:spacing w:after="0" w:line="240" w:lineRule="auto"/>
        <w:ind w:left="0" w:firstLine="567"/>
        <w:contextualSpacing/>
        <w:jc w:val="both"/>
        <w:rPr>
          <w:rFonts w:ascii="Times New Roman" w:eastAsia="Calibri" w:hAnsi="Times New Roman" w:cs="Times New Roman"/>
        </w:rPr>
      </w:pPr>
      <w:r w:rsidRPr="00EA7E57">
        <w:rPr>
          <w:rFonts w:ascii="Times New Roman" w:eastAsia="Calibri" w:hAnsi="Times New Roman" w:cs="Times New Roman"/>
          <w:b/>
          <w:i/>
          <w:color w:val="0000CC"/>
        </w:rPr>
        <w:t xml:space="preserve">Отговорност по изпълнението на програмата: </w:t>
      </w:r>
      <w:r w:rsidRPr="00EA7E57">
        <w:rPr>
          <w:rFonts w:ascii="Times New Roman" w:eastAsia="Calibri" w:hAnsi="Times New Roman" w:cs="Times New Roman"/>
        </w:rPr>
        <w:t>Директори на дирекции</w:t>
      </w:r>
      <w:r w:rsidRPr="004B7607">
        <w:rPr>
          <w:rFonts w:ascii="Times New Roman" w:eastAsia="Calibri" w:hAnsi="Times New Roman" w:cs="Times New Roman"/>
        </w:rPr>
        <w:t xml:space="preserve"> от общата администрация на МРРБ</w:t>
      </w:r>
      <w:r>
        <w:rPr>
          <w:rFonts w:ascii="Times New Roman" w:eastAsia="Calibri" w:hAnsi="Times New Roman" w:cs="Times New Roman"/>
        </w:rPr>
        <w:t>, главен директор на ГД „ГРАО“</w:t>
      </w:r>
      <w:r w:rsidRPr="004B7607">
        <w:rPr>
          <w:rFonts w:ascii="Times New Roman" w:eastAsia="Calibri" w:hAnsi="Times New Roman" w:cs="Times New Roman"/>
        </w:rPr>
        <w:t xml:space="preserve"> и  Главен секретар</w:t>
      </w:r>
    </w:p>
    <w:p w14:paraId="2B382477" w14:textId="068FD008" w:rsidR="003657C7" w:rsidRDefault="003657C7" w:rsidP="003B4424">
      <w:pPr>
        <w:spacing w:after="0" w:line="240" w:lineRule="auto"/>
        <w:jc w:val="both"/>
        <w:rPr>
          <w:rFonts w:ascii="Times New Roman" w:hAnsi="Times New Roman" w:cs="Times New Roman"/>
          <w:b/>
          <w:i/>
          <w:color w:val="0000CC"/>
        </w:rPr>
      </w:pPr>
    </w:p>
    <w:sectPr w:rsidR="003657C7" w:rsidSect="00581D20">
      <w:pgSz w:w="12240" w:h="15840" w:code="1"/>
      <w:pgMar w:top="1134" w:right="900" w:bottom="1276" w:left="1276" w:header="709" w:footer="566" w:gutter="0"/>
      <w:pgNumType w:start="25"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5671" w14:textId="77777777" w:rsidR="009403AD" w:rsidRDefault="009403AD">
      <w:pPr>
        <w:spacing w:after="0" w:line="240" w:lineRule="auto"/>
      </w:pPr>
      <w:r>
        <w:separator/>
      </w:r>
    </w:p>
  </w:endnote>
  <w:endnote w:type="continuationSeparator" w:id="0">
    <w:p w14:paraId="32462165" w14:textId="77777777" w:rsidR="009403AD" w:rsidRDefault="0094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02C6" w14:textId="77777777" w:rsidR="00797A8B" w:rsidRDefault="00797A8B"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4EAE" w14:textId="77777777" w:rsidR="00797A8B" w:rsidRDefault="00797A8B" w:rsidP="002F2D77">
    <w:pPr>
      <w:pStyle w:val="Footer"/>
      <w:ind w:right="360"/>
    </w:pPr>
  </w:p>
  <w:p w14:paraId="413E40A7" w14:textId="77777777" w:rsidR="00797A8B" w:rsidRDefault="00797A8B"/>
  <w:p w14:paraId="0C431F89" w14:textId="77777777" w:rsidR="00797A8B" w:rsidRDefault="00797A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636469"/>
      <w:docPartObj>
        <w:docPartGallery w:val="Page Numbers (Bottom of Page)"/>
        <w:docPartUnique/>
      </w:docPartObj>
    </w:sdtPr>
    <w:sdtEndPr>
      <w:rPr>
        <w:noProof/>
      </w:rPr>
    </w:sdtEndPr>
    <w:sdtContent>
      <w:p w14:paraId="36F3AC5E" w14:textId="30375B75" w:rsidR="00797A8B" w:rsidRDefault="00797A8B">
        <w:pPr>
          <w:pStyle w:val="Footer"/>
          <w:jc w:val="right"/>
        </w:pPr>
        <w:r>
          <w:fldChar w:fldCharType="begin"/>
        </w:r>
        <w:r>
          <w:instrText xml:space="preserve"> PAGE   \* MERGEFORMAT </w:instrText>
        </w:r>
        <w:r>
          <w:fldChar w:fldCharType="separate"/>
        </w:r>
        <w:r w:rsidR="00DA6F71">
          <w:rPr>
            <w:noProof/>
          </w:rPr>
          <w:t>25</w:t>
        </w:r>
        <w:r>
          <w:rPr>
            <w:noProof/>
          </w:rPr>
          <w:fldChar w:fldCharType="end"/>
        </w:r>
      </w:p>
    </w:sdtContent>
  </w:sdt>
  <w:p w14:paraId="3D285B81" w14:textId="77777777" w:rsidR="00797A8B" w:rsidRDefault="00797A8B"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DD4A" w14:textId="77777777" w:rsidR="009403AD" w:rsidRDefault="009403AD">
      <w:pPr>
        <w:spacing w:after="0" w:line="240" w:lineRule="auto"/>
      </w:pPr>
      <w:r>
        <w:separator/>
      </w:r>
    </w:p>
  </w:footnote>
  <w:footnote w:type="continuationSeparator" w:id="0">
    <w:p w14:paraId="43A0DE75" w14:textId="77777777" w:rsidR="009403AD" w:rsidRDefault="009403AD">
      <w:pPr>
        <w:spacing w:after="0" w:line="240" w:lineRule="auto"/>
      </w:pPr>
      <w:r>
        <w:continuationSeparator/>
      </w:r>
    </w:p>
  </w:footnote>
  <w:footnote w:id="1">
    <w:p w14:paraId="7E332B3B" w14:textId="5EE4A0E6" w:rsidR="00797A8B" w:rsidRPr="00F459B2" w:rsidRDefault="00797A8B" w:rsidP="00F459B2">
      <w:pPr>
        <w:pStyle w:val="FootnoteText"/>
        <w:rPr>
          <w:sz w:val="16"/>
          <w:szCs w:val="16"/>
        </w:rPr>
      </w:pPr>
      <w:r w:rsidRPr="00F459B2">
        <w:rPr>
          <w:rStyle w:val="FootnoteReference"/>
          <w:sz w:val="16"/>
          <w:szCs w:val="16"/>
        </w:rPr>
        <w:footnoteRef/>
      </w:r>
      <w:r w:rsidRPr="00F459B2">
        <w:rPr>
          <w:sz w:val="16"/>
          <w:szCs w:val="16"/>
        </w:rPr>
        <w:t xml:space="preserve"> Предвижда се през 2022 г. да бъде разработена нова  Пътна карта за реализиране на регионалната политика</w:t>
      </w:r>
      <w:r w:rsidRPr="00F459B2">
        <w:rPr>
          <w:sz w:val="16"/>
          <w:szCs w:val="16"/>
          <w:lang w:val="en-US"/>
        </w:rPr>
        <w:t xml:space="preserve"> </w:t>
      </w:r>
      <w:r w:rsidRPr="00F459B2">
        <w:rPr>
          <w:sz w:val="16"/>
          <w:szCs w:val="16"/>
        </w:rPr>
        <w:t xml:space="preserve">с цел създаване на условия за балансирано териториално развитие, чието  изпълнение да стартира през  2023 г. </w:t>
      </w:r>
    </w:p>
  </w:footnote>
  <w:footnote w:id="2">
    <w:p w14:paraId="02370F4F" w14:textId="3A321CF6" w:rsidR="00797A8B" w:rsidRPr="00F459B2" w:rsidRDefault="00797A8B" w:rsidP="00F459B2">
      <w:pPr>
        <w:spacing w:after="0" w:line="240" w:lineRule="auto"/>
        <w:contextualSpacing/>
        <w:jc w:val="both"/>
        <w:rPr>
          <w:rFonts w:ascii="Times New Roman" w:eastAsia="Calibri" w:hAnsi="Times New Roman" w:cs="Times New Roman"/>
          <w:color w:val="000000"/>
          <w:sz w:val="16"/>
          <w:szCs w:val="16"/>
          <w:lang w:val="ru-RU" w:eastAsia="bg-BG"/>
        </w:rPr>
      </w:pPr>
      <w:r w:rsidRPr="00F459B2">
        <w:rPr>
          <w:rStyle w:val="FootnoteReference"/>
          <w:rFonts w:ascii="Times New Roman" w:hAnsi="Times New Roman"/>
          <w:sz w:val="16"/>
          <w:szCs w:val="16"/>
        </w:rPr>
        <w:footnoteRef/>
      </w:r>
      <w:r w:rsidRPr="00F459B2">
        <w:rPr>
          <w:rFonts w:ascii="Times New Roman" w:hAnsi="Times New Roman" w:cs="Times New Roman"/>
          <w:sz w:val="16"/>
          <w:szCs w:val="16"/>
        </w:rPr>
        <w:t xml:space="preserve"> Показателите от т. 3 до т.6 </w:t>
      </w:r>
      <w:r w:rsidRPr="00F459B2">
        <w:rPr>
          <w:rFonts w:ascii="Times New Roman" w:eastAsia="Calibri" w:hAnsi="Times New Roman" w:cs="Times New Roman"/>
          <w:color w:val="000000"/>
          <w:sz w:val="16"/>
          <w:szCs w:val="16"/>
          <w:lang w:val="ru-RU"/>
        </w:rPr>
        <w:t>касаят програмите за ТГС ИНТЕРРЕГ ИПП 2014-2020, управлявани от МРРБ.</w:t>
      </w:r>
      <w:r>
        <w:rPr>
          <w:rFonts w:ascii="Times New Roman" w:eastAsia="Calibri" w:hAnsi="Times New Roman" w:cs="Times New Roman"/>
          <w:color w:val="000000"/>
          <w:sz w:val="16"/>
          <w:szCs w:val="16"/>
          <w:lang w:val="ru-RU" w:eastAsia="bg-BG"/>
        </w:rPr>
        <w:t xml:space="preserve"> </w:t>
      </w:r>
      <w:r w:rsidRPr="00F459B2">
        <w:rPr>
          <w:rFonts w:ascii="Times New Roman" w:eastAsia="Calibri" w:hAnsi="Times New Roman" w:cs="Times New Roman"/>
          <w:color w:val="000000"/>
          <w:sz w:val="16"/>
          <w:szCs w:val="16"/>
          <w:lang w:val="ru-RU"/>
        </w:rPr>
        <w:t>Целевите стойности са определени в одобрените от ЕК програмни документи за целия период на изпълнение на програмите</w:t>
      </w:r>
      <w:r w:rsidRPr="00F459B2">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Pr="00F459B2">
        <w:rPr>
          <w:rFonts w:ascii="Times New Roman" w:eastAsia="Calibri" w:hAnsi="Times New Roman" w:cs="Times New Roman"/>
          <w:color w:val="000000"/>
          <w:sz w:val="16"/>
          <w:szCs w:val="16"/>
          <w:lang w:val="ru-RU"/>
        </w:rPr>
        <w:t>.</w:t>
      </w:r>
    </w:p>
    <w:p w14:paraId="1E60840B" w14:textId="527E5E2D" w:rsidR="00797A8B" w:rsidRDefault="00797A8B">
      <w:pPr>
        <w:pStyle w:val="FootnoteText"/>
      </w:pPr>
    </w:p>
  </w:footnote>
  <w:footnote w:id="3">
    <w:p w14:paraId="5E42C28E" w14:textId="1821F6FA" w:rsidR="00797A8B" w:rsidRPr="00ED7F39" w:rsidRDefault="00797A8B">
      <w:pPr>
        <w:pStyle w:val="FootnoteText"/>
        <w:rPr>
          <w:sz w:val="16"/>
          <w:szCs w:val="16"/>
        </w:rPr>
      </w:pPr>
      <w:r w:rsidRPr="00ED7F39">
        <w:rPr>
          <w:rStyle w:val="FootnoteReference"/>
          <w:sz w:val="16"/>
          <w:szCs w:val="16"/>
        </w:rPr>
        <w:footnoteRef/>
      </w:r>
      <w:r w:rsidRPr="00ED7F39">
        <w:rPr>
          <w:sz w:val="16"/>
          <w:szCs w:val="16"/>
        </w:rPr>
        <w:t xml:space="preserve"> </w:t>
      </w:r>
      <w:r w:rsidRPr="00ED7F39">
        <w:rPr>
          <w:color w:val="000000"/>
          <w:sz w:val="16"/>
          <w:szCs w:val="16"/>
        </w:rPr>
        <w:t>Целевата стойност на показател „Завършен благоустройствен пътен обект/подобрена жизнена среда“ е на база издадено Разрешение за ползване/Удостоверение за въвеждане в експлоатация.</w:t>
      </w:r>
    </w:p>
  </w:footnote>
  <w:footnote w:id="4">
    <w:p w14:paraId="7BA8E636" w14:textId="7C7799A0" w:rsidR="00797A8B" w:rsidRPr="00604337" w:rsidRDefault="00797A8B">
      <w:pPr>
        <w:pStyle w:val="FootnoteText"/>
      </w:pPr>
      <w:r w:rsidRPr="00ED7F39">
        <w:rPr>
          <w:rStyle w:val="FootnoteReference"/>
          <w:sz w:val="16"/>
          <w:szCs w:val="16"/>
        </w:rPr>
        <w:footnoteRef/>
      </w:r>
      <w:r w:rsidRPr="00ED7F39">
        <w:rPr>
          <w:sz w:val="16"/>
          <w:szCs w:val="16"/>
        </w:rPr>
        <w:t xml:space="preserve"> </w:t>
      </w:r>
      <w:r w:rsidRPr="00ED7F39">
        <w:rPr>
          <w:color w:val="000000"/>
          <w:sz w:val="16"/>
          <w:szCs w:val="16"/>
        </w:rPr>
        <w:t>Стойността на показател „Завършени геозащитни обекти“ е на база завършени обекти, въведени в експлоатация с Разрешения за ползване на обекти или % от изпълнените строително-монтажните работи на обекта</w:t>
      </w:r>
      <w:r>
        <w:rPr>
          <w:color w:val="000000"/>
          <w:sz w:val="16"/>
          <w:szCs w:val="16"/>
        </w:rPr>
        <w:t>.</w:t>
      </w:r>
    </w:p>
  </w:footnote>
  <w:footnote w:id="5">
    <w:p w14:paraId="25A3EF5A" w14:textId="5604E318" w:rsidR="001963B5" w:rsidRPr="0080468F" w:rsidRDefault="001963B5">
      <w:pPr>
        <w:pStyle w:val="FootnoteText"/>
        <w:rPr>
          <w:sz w:val="18"/>
          <w:szCs w:val="18"/>
        </w:rPr>
      </w:pPr>
      <w:r w:rsidRPr="0080468F">
        <w:rPr>
          <w:rStyle w:val="FootnoteReference"/>
          <w:sz w:val="18"/>
          <w:szCs w:val="18"/>
        </w:rPr>
        <w:footnoteRef/>
      </w:r>
      <w:r w:rsidRPr="0080468F">
        <w:rPr>
          <w:sz w:val="18"/>
          <w:szCs w:val="18"/>
        </w:rPr>
        <w:t xml:space="preserve"> Разходите на Агенция по геодезия, картография и кадастър са инкорпорирани в 2100.02.02 </w:t>
      </w:r>
      <w:r w:rsidRPr="0080468F">
        <w:rPr>
          <w:color w:val="000000"/>
          <w:sz w:val="18"/>
          <w:szCs w:val="18"/>
        </w:rPr>
        <w:t xml:space="preserve">Бюджетна програма „Устройство на територията, благоустройство, геозащита, водоснабдяване и канализация” </w:t>
      </w:r>
    </w:p>
  </w:footnote>
  <w:footnote w:id="6">
    <w:p w14:paraId="2852E6D2" w14:textId="5B0F4170" w:rsidR="001963B5" w:rsidRPr="0080468F" w:rsidRDefault="001963B5">
      <w:pPr>
        <w:pStyle w:val="FootnoteText"/>
        <w:rPr>
          <w:sz w:val="18"/>
          <w:szCs w:val="18"/>
        </w:rPr>
      </w:pPr>
      <w:r w:rsidRPr="0080468F">
        <w:rPr>
          <w:rStyle w:val="FootnoteReference"/>
          <w:sz w:val="18"/>
          <w:szCs w:val="18"/>
        </w:rPr>
        <w:footnoteRef/>
      </w:r>
      <w:r w:rsidRPr="0080468F">
        <w:rPr>
          <w:sz w:val="18"/>
          <w:szCs w:val="18"/>
        </w:rPr>
        <w:t xml:space="preserve"> Разходите на ГД „Гражданска регистрация и административно обслужване“ са инкорпорирани в 2100.03.00 Бюджетна програма „Ефективна администрация и координация“</w:t>
      </w:r>
    </w:p>
  </w:footnote>
  <w:footnote w:id="7">
    <w:p w14:paraId="6CBFBD80" w14:textId="4E9E9A95" w:rsidR="00797A8B" w:rsidRPr="00120526" w:rsidRDefault="00797A8B" w:rsidP="00120526">
      <w:pPr>
        <w:spacing w:after="0" w:line="240" w:lineRule="auto"/>
        <w:jc w:val="both"/>
        <w:rPr>
          <w:rFonts w:ascii="Times New Roman" w:eastAsia="Times New Roman" w:hAnsi="Times New Roman" w:cs="Times New Roman"/>
          <w:sz w:val="16"/>
          <w:szCs w:val="16"/>
          <w:lang w:eastAsia="bg-BG"/>
        </w:rPr>
      </w:pPr>
      <w:r w:rsidRPr="00120526">
        <w:rPr>
          <w:rStyle w:val="FootnoteReference"/>
          <w:sz w:val="16"/>
          <w:szCs w:val="16"/>
        </w:rPr>
        <w:footnoteRef/>
      </w:r>
      <w:r w:rsidRPr="00120526">
        <w:rPr>
          <w:sz w:val="16"/>
          <w:szCs w:val="16"/>
        </w:rPr>
        <w:t xml:space="preserve"> </w:t>
      </w:r>
      <w:r w:rsidRPr="00120526">
        <w:rPr>
          <w:rFonts w:ascii="Times New Roman" w:eastAsia="Times New Roman" w:hAnsi="Times New Roman" w:cs="Times New Roman"/>
          <w:sz w:val="16"/>
          <w:szCs w:val="16"/>
          <w:lang w:eastAsia="bg-BG"/>
        </w:rPr>
        <w:t>Прогнозните данни на показатели от т. 1 до т. 5 се отнасят за цялостното изпълнение на НПЕЕМЖС.</w:t>
      </w:r>
    </w:p>
  </w:footnote>
  <w:footnote w:id="8">
    <w:p w14:paraId="6C58822D" w14:textId="0D28BDA7" w:rsidR="00797A8B" w:rsidRPr="00120526" w:rsidRDefault="00797A8B" w:rsidP="00120526">
      <w:pPr>
        <w:pStyle w:val="FootnoteText"/>
        <w:rPr>
          <w:sz w:val="16"/>
          <w:szCs w:val="16"/>
        </w:rPr>
      </w:pPr>
      <w:r w:rsidRPr="00120526">
        <w:rPr>
          <w:rStyle w:val="FootnoteReference"/>
          <w:sz w:val="16"/>
          <w:szCs w:val="16"/>
        </w:rPr>
        <w:footnoteRef/>
      </w:r>
      <w:r w:rsidRPr="00120526">
        <w:rPr>
          <w:sz w:val="16"/>
          <w:szCs w:val="16"/>
        </w:rPr>
        <w:t xml:space="preserve"> Посочените прогнозни данни на показателите се отнасят за окончателното изпълнение и завършване на </w:t>
      </w:r>
      <w:proofErr w:type="spellStart"/>
      <w:r w:rsidRPr="00120526">
        <w:rPr>
          <w:sz w:val="16"/>
          <w:szCs w:val="16"/>
        </w:rPr>
        <w:t>подмярка</w:t>
      </w:r>
      <w:proofErr w:type="spellEnd"/>
      <w:r w:rsidRPr="00120526">
        <w:rPr>
          <w:sz w:val="16"/>
          <w:szCs w:val="16"/>
        </w:rPr>
        <w:t xml:space="preserve"> П9а по НПВУ, към настоящият момент на предоставяне на прогнозата не може да се даде годишно разпределение предвид началната фаза, на която се намира.</w:t>
      </w:r>
    </w:p>
  </w:footnote>
  <w:footnote w:id="9">
    <w:p w14:paraId="2B989140" w14:textId="72365892" w:rsidR="00797A8B" w:rsidRPr="00ED7F39" w:rsidRDefault="00797A8B" w:rsidP="00841855">
      <w:pPr>
        <w:spacing w:after="0" w:line="240" w:lineRule="auto"/>
        <w:ind w:right="46"/>
        <w:jc w:val="both"/>
        <w:rPr>
          <w:rFonts w:ascii="Times New Roman" w:hAnsi="Times New Roman" w:cs="Times New Roman"/>
          <w:sz w:val="16"/>
          <w:szCs w:val="16"/>
        </w:rPr>
      </w:pPr>
      <w:r w:rsidRPr="00ED7F39">
        <w:rPr>
          <w:rStyle w:val="FootnoteReference"/>
          <w:rFonts w:ascii="Times New Roman" w:hAnsi="Times New Roman"/>
          <w:sz w:val="16"/>
          <w:szCs w:val="16"/>
        </w:rPr>
        <w:footnoteRef/>
      </w:r>
      <w:r w:rsidRPr="00ED7F39">
        <w:rPr>
          <w:rFonts w:ascii="Times New Roman" w:hAnsi="Times New Roman" w:cs="Times New Roman"/>
          <w:sz w:val="16"/>
          <w:szCs w:val="16"/>
        </w:rPr>
        <w:t xml:space="preserve"> </w:t>
      </w:r>
      <w:bookmarkStart w:id="8" w:name="_Hlk114694782"/>
      <w:r w:rsidRPr="00ED7F39">
        <w:rPr>
          <w:rFonts w:ascii="Times New Roman" w:hAnsi="Times New Roman" w:cs="Times New Roman"/>
          <w:sz w:val="16"/>
          <w:szCs w:val="16"/>
        </w:rPr>
        <w:t>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bookmarkEnd w:id="8"/>
    </w:p>
  </w:footnote>
  <w:footnote w:id="10">
    <w:p w14:paraId="6D8BADB1" w14:textId="7500827E" w:rsidR="00797A8B" w:rsidRPr="00ED7F39" w:rsidRDefault="00797A8B" w:rsidP="00841855">
      <w:pPr>
        <w:pStyle w:val="FootnoteText"/>
        <w:rPr>
          <w:sz w:val="16"/>
          <w:szCs w:val="16"/>
        </w:rPr>
      </w:pPr>
      <w:r w:rsidRPr="00ED7F39">
        <w:rPr>
          <w:rStyle w:val="FootnoteReference"/>
          <w:sz w:val="16"/>
          <w:szCs w:val="16"/>
        </w:rPr>
        <w:footnoteRef/>
      </w:r>
      <w:r w:rsidRPr="00ED7F39">
        <w:rPr>
          <w:sz w:val="16"/>
          <w:szCs w:val="16"/>
        </w:rPr>
        <w:t xml:space="preserve"> </w:t>
      </w:r>
      <w:bookmarkStart w:id="9" w:name="_Hlk114694802"/>
      <w:r w:rsidRPr="00ED7F39">
        <w:rPr>
          <w:sz w:val="16"/>
          <w:szCs w:val="16"/>
        </w:rPr>
        <w:t>Целевата стойност за изпълнение на показателя е посочен за годината, в която е завършен пътния обект и е въведен в експлоатация с Разрешение за ползване.</w:t>
      </w:r>
      <w:bookmarkEnd w:id="9"/>
      <w:r w:rsidRPr="00ED7F3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E110DB"/>
    <w:multiLevelType w:val="hybridMultilevel"/>
    <w:tmpl w:val="07303ECE"/>
    <w:lvl w:ilvl="0" w:tplc="AF5271DC">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5" w15:restartNumberingAfterBreak="0">
    <w:nsid w:val="09604ECD"/>
    <w:multiLevelType w:val="hybridMultilevel"/>
    <w:tmpl w:val="BFE67B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C507FD4"/>
    <w:multiLevelType w:val="hybridMultilevel"/>
    <w:tmpl w:val="6972C2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0D5E7287"/>
    <w:multiLevelType w:val="hybridMultilevel"/>
    <w:tmpl w:val="F1A6EF3A"/>
    <w:lvl w:ilvl="0" w:tplc="0402000B">
      <w:start w:val="1"/>
      <w:numFmt w:val="bullet"/>
      <w:lvlText w:val=""/>
      <w:lvlJc w:val="left"/>
      <w:pPr>
        <w:ind w:left="1575" w:hanging="360"/>
      </w:pPr>
      <w:rPr>
        <w:rFonts w:ascii="Wingdings" w:hAnsi="Wingdings" w:hint="default"/>
      </w:rPr>
    </w:lvl>
    <w:lvl w:ilvl="1" w:tplc="04020003" w:tentative="1">
      <w:start w:val="1"/>
      <w:numFmt w:val="bullet"/>
      <w:lvlText w:val="o"/>
      <w:lvlJc w:val="left"/>
      <w:pPr>
        <w:ind w:left="2295" w:hanging="360"/>
      </w:pPr>
      <w:rPr>
        <w:rFonts w:ascii="Courier New" w:hAnsi="Courier New" w:cs="Courier New" w:hint="default"/>
      </w:rPr>
    </w:lvl>
    <w:lvl w:ilvl="2" w:tplc="04020005" w:tentative="1">
      <w:start w:val="1"/>
      <w:numFmt w:val="bullet"/>
      <w:lvlText w:val=""/>
      <w:lvlJc w:val="left"/>
      <w:pPr>
        <w:ind w:left="3015" w:hanging="360"/>
      </w:pPr>
      <w:rPr>
        <w:rFonts w:ascii="Wingdings" w:hAnsi="Wingdings" w:hint="default"/>
      </w:rPr>
    </w:lvl>
    <w:lvl w:ilvl="3" w:tplc="04020001" w:tentative="1">
      <w:start w:val="1"/>
      <w:numFmt w:val="bullet"/>
      <w:lvlText w:val=""/>
      <w:lvlJc w:val="left"/>
      <w:pPr>
        <w:ind w:left="3735" w:hanging="360"/>
      </w:pPr>
      <w:rPr>
        <w:rFonts w:ascii="Symbol" w:hAnsi="Symbol" w:hint="default"/>
      </w:rPr>
    </w:lvl>
    <w:lvl w:ilvl="4" w:tplc="04020003" w:tentative="1">
      <w:start w:val="1"/>
      <w:numFmt w:val="bullet"/>
      <w:lvlText w:val="o"/>
      <w:lvlJc w:val="left"/>
      <w:pPr>
        <w:ind w:left="4455" w:hanging="360"/>
      </w:pPr>
      <w:rPr>
        <w:rFonts w:ascii="Courier New" w:hAnsi="Courier New" w:cs="Courier New" w:hint="default"/>
      </w:rPr>
    </w:lvl>
    <w:lvl w:ilvl="5" w:tplc="04020005" w:tentative="1">
      <w:start w:val="1"/>
      <w:numFmt w:val="bullet"/>
      <w:lvlText w:val=""/>
      <w:lvlJc w:val="left"/>
      <w:pPr>
        <w:ind w:left="5175" w:hanging="360"/>
      </w:pPr>
      <w:rPr>
        <w:rFonts w:ascii="Wingdings" w:hAnsi="Wingdings" w:hint="default"/>
      </w:rPr>
    </w:lvl>
    <w:lvl w:ilvl="6" w:tplc="04020001" w:tentative="1">
      <w:start w:val="1"/>
      <w:numFmt w:val="bullet"/>
      <w:lvlText w:val=""/>
      <w:lvlJc w:val="left"/>
      <w:pPr>
        <w:ind w:left="5895" w:hanging="360"/>
      </w:pPr>
      <w:rPr>
        <w:rFonts w:ascii="Symbol" w:hAnsi="Symbol" w:hint="default"/>
      </w:rPr>
    </w:lvl>
    <w:lvl w:ilvl="7" w:tplc="04020003" w:tentative="1">
      <w:start w:val="1"/>
      <w:numFmt w:val="bullet"/>
      <w:lvlText w:val="o"/>
      <w:lvlJc w:val="left"/>
      <w:pPr>
        <w:ind w:left="6615" w:hanging="360"/>
      </w:pPr>
      <w:rPr>
        <w:rFonts w:ascii="Courier New" w:hAnsi="Courier New" w:cs="Courier New" w:hint="default"/>
      </w:rPr>
    </w:lvl>
    <w:lvl w:ilvl="8" w:tplc="04020005" w:tentative="1">
      <w:start w:val="1"/>
      <w:numFmt w:val="bullet"/>
      <w:lvlText w:val=""/>
      <w:lvlJc w:val="left"/>
      <w:pPr>
        <w:ind w:left="7335" w:hanging="360"/>
      </w:pPr>
      <w:rPr>
        <w:rFonts w:ascii="Wingdings" w:hAnsi="Wingdings" w:hint="default"/>
      </w:rPr>
    </w:lvl>
  </w:abstractNum>
  <w:abstractNum w:abstractNumId="8" w15:restartNumberingAfterBreak="0">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9"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0" w15:restartNumberingAfterBreak="0">
    <w:nsid w:val="11940E9F"/>
    <w:multiLevelType w:val="hybridMultilevel"/>
    <w:tmpl w:val="3566F488"/>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2"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3C9384E"/>
    <w:multiLevelType w:val="hybridMultilevel"/>
    <w:tmpl w:val="DFB6F4E0"/>
    <w:lvl w:ilvl="0" w:tplc="0409000F">
      <w:start w:val="1"/>
      <w:numFmt w:val="decimal"/>
      <w:lvlText w:val="%1."/>
      <w:lvlJc w:val="left"/>
      <w:pPr>
        <w:tabs>
          <w:tab w:val="num" w:pos="776"/>
        </w:tabs>
        <w:ind w:left="776" w:hanging="360"/>
      </w:pPr>
      <w:rPr>
        <w:rFonts w:hint="default"/>
      </w:rPr>
    </w:lvl>
    <w:lvl w:ilvl="1" w:tplc="04090001">
      <w:start w:val="1"/>
      <w:numFmt w:val="bullet"/>
      <w:lvlText w:val=""/>
      <w:lvlJc w:val="left"/>
      <w:pPr>
        <w:tabs>
          <w:tab w:val="num" w:pos="1496"/>
        </w:tabs>
        <w:ind w:left="1496" w:hanging="360"/>
      </w:pPr>
      <w:rPr>
        <w:rFonts w:ascii="Symbol" w:hAnsi="Symbol"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4" w15:restartNumberingAfterBreak="0">
    <w:nsid w:val="177F1953"/>
    <w:multiLevelType w:val="hybridMultilevel"/>
    <w:tmpl w:val="8C72787A"/>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C371BDB"/>
    <w:multiLevelType w:val="hybridMultilevel"/>
    <w:tmpl w:val="AA3434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18" w15:restartNumberingAfterBreak="0">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1FA07CD8"/>
    <w:multiLevelType w:val="hybridMultilevel"/>
    <w:tmpl w:val="7BEC7C3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6A42B4A"/>
    <w:multiLevelType w:val="hybridMultilevel"/>
    <w:tmpl w:val="16E0F152"/>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B4771"/>
    <w:multiLevelType w:val="hybridMultilevel"/>
    <w:tmpl w:val="D57807A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28EF101D"/>
    <w:multiLevelType w:val="hybridMultilevel"/>
    <w:tmpl w:val="F998F436"/>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9DF79BD"/>
    <w:multiLevelType w:val="hybridMultilevel"/>
    <w:tmpl w:val="9B5225D6"/>
    <w:lvl w:ilvl="0" w:tplc="232E1A56">
      <w:start w:val="1"/>
      <w:numFmt w:val="upperRoman"/>
      <w:lvlText w:val="%1."/>
      <w:lvlJc w:val="left"/>
      <w:pPr>
        <w:tabs>
          <w:tab w:val="num" w:pos="890"/>
        </w:tabs>
        <w:ind w:left="890" w:hanging="180"/>
      </w:pPr>
      <w:rPr>
        <w:rFonts w:cs="Times New Roman" w:hint="default"/>
        <w:b/>
        <w:i/>
      </w:rPr>
    </w:lvl>
    <w:lvl w:ilvl="1" w:tplc="6332D9D6">
      <w:start w:val="1"/>
      <w:numFmt w:val="decimal"/>
      <w:lvlText w:val="%2."/>
      <w:lvlJc w:val="left"/>
      <w:pPr>
        <w:tabs>
          <w:tab w:val="num" w:pos="2345"/>
        </w:tabs>
        <w:ind w:left="2345" w:hanging="360"/>
      </w:pPr>
      <w:rPr>
        <w:rFonts w:hint="default"/>
        <w:b/>
        <w:i w:val="0"/>
        <w:sz w:val="22"/>
        <w:szCs w:val="22"/>
      </w:rPr>
    </w:lvl>
    <w:lvl w:ilvl="2" w:tplc="0270FA68">
      <w:start w:val="1"/>
      <w:numFmt w:val="decimal"/>
      <w:lvlText w:val="%3."/>
      <w:lvlJc w:val="left"/>
      <w:pPr>
        <w:ind w:left="1980" w:hanging="360"/>
      </w:pPr>
      <w:rPr>
        <w:rFonts w:hint="default"/>
        <w:b/>
        <w:i/>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ACC7DE8"/>
    <w:multiLevelType w:val="hybridMultilevel"/>
    <w:tmpl w:val="07940FE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F157314"/>
    <w:multiLevelType w:val="hybridMultilevel"/>
    <w:tmpl w:val="3EFE23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0CC3A2A"/>
    <w:multiLevelType w:val="hybridMultilevel"/>
    <w:tmpl w:val="467E9C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0" w15:restartNumberingAfterBreak="0">
    <w:nsid w:val="31F55348"/>
    <w:multiLevelType w:val="hybridMultilevel"/>
    <w:tmpl w:val="792CFE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21F1DCD"/>
    <w:multiLevelType w:val="hybridMultilevel"/>
    <w:tmpl w:val="67E8BD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33644594"/>
    <w:multiLevelType w:val="hybridMultilevel"/>
    <w:tmpl w:val="2DB24F6E"/>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5"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A7427BC"/>
    <w:multiLevelType w:val="hybridMultilevel"/>
    <w:tmpl w:val="3A7025B6"/>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8"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0" w15:restartNumberingAfterBreak="0">
    <w:nsid w:val="3DB468F7"/>
    <w:multiLevelType w:val="hybridMultilevel"/>
    <w:tmpl w:val="3F2E425A"/>
    <w:lvl w:ilvl="0" w:tplc="04090007">
      <w:start w:val="1"/>
      <w:numFmt w:val="bullet"/>
      <w:lvlText w:val=""/>
      <w:lvlPicBulletId w:val="0"/>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41"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42" w15:restartNumberingAfterBreak="0">
    <w:nsid w:val="3F1A1111"/>
    <w:multiLevelType w:val="hybridMultilevel"/>
    <w:tmpl w:val="E33C1A7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3FC6514C"/>
    <w:multiLevelType w:val="hybridMultilevel"/>
    <w:tmpl w:val="36A00D98"/>
    <w:lvl w:ilvl="0" w:tplc="04020007">
      <w:start w:val="1"/>
      <w:numFmt w:val="bullet"/>
      <w:lvlText w:val=""/>
      <w:lvlPicBulletId w:val="0"/>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4" w15:restartNumberingAfterBreak="0">
    <w:nsid w:val="402804A4"/>
    <w:multiLevelType w:val="hybridMultilevel"/>
    <w:tmpl w:val="02E8E1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4901C9D"/>
    <w:multiLevelType w:val="hybridMultilevel"/>
    <w:tmpl w:val="4E60108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A0728F"/>
    <w:multiLevelType w:val="hybridMultilevel"/>
    <w:tmpl w:val="42B0C66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8"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454A6A4A"/>
    <w:multiLevelType w:val="hybridMultilevel"/>
    <w:tmpl w:val="AB986428"/>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0"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2" w15:restartNumberingAfterBreak="0">
    <w:nsid w:val="48860E44"/>
    <w:multiLevelType w:val="hybridMultilevel"/>
    <w:tmpl w:val="B8F2B7D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48D609C5"/>
    <w:multiLevelType w:val="hybridMultilevel"/>
    <w:tmpl w:val="E292B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15:restartNumberingAfterBreak="0">
    <w:nsid w:val="49672FDE"/>
    <w:multiLevelType w:val="hybridMultilevel"/>
    <w:tmpl w:val="FF7AA1EC"/>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49FF0849"/>
    <w:multiLevelType w:val="hybridMultilevel"/>
    <w:tmpl w:val="1A185DE6"/>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4B496EA9"/>
    <w:multiLevelType w:val="hybridMultilevel"/>
    <w:tmpl w:val="4F3AB69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15:restartNumberingAfterBreak="0">
    <w:nsid w:val="4C7156A1"/>
    <w:multiLevelType w:val="hybridMultilevel"/>
    <w:tmpl w:val="733EAC7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4CFB04AE"/>
    <w:multiLevelType w:val="hybridMultilevel"/>
    <w:tmpl w:val="6EC2A794"/>
    <w:lvl w:ilvl="0" w:tplc="4C96A6EE">
      <w:start w:val="8"/>
      <w:numFmt w:val="decimal"/>
      <w:lvlText w:val="%1."/>
      <w:lvlJc w:val="left"/>
      <w:pPr>
        <w:ind w:left="928" w:hanging="360"/>
      </w:pPr>
      <w:rPr>
        <w:rFonts w:hint="default"/>
        <w:b/>
        <w:i/>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4"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031323D"/>
    <w:multiLevelType w:val="hybridMultilevel"/>
    <w:tmpl w:val="E5B84BA2"/>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52F67695"/>
    <w:multiLevelType w:val="hybridMultilevel"/>
    <w:tmpl w:val="C7BAA14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54CA14A0"/>
    <w:multiLevelType w:val="hybridMultilevel"/>
    <w:tmpl w:val="DDFC8BC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8" w15:restartNumberingAfterBreak="0">
    <w:nsid w:val="575235FC"/>
    <w:multiLevelType w:val="hybridMultilevel"/>
    <w:tmpl w:val="9F04ED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A92618B"/>
    <w:multiLevelType w:val="hybridMultilevel"/>
    <w:tmpl w:val="3EDCF9C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15:restartNumberingAfterBreak="0">
    <w:nsid w:val="5ECA39F2"/>
    <w:multiLevelType w:val="hybridMultilevel"/>
    <w:tmpl w:val="CB3C6A12"/>
    <w:lvl w:ilvl="0" w:tplc="6E1CAEA8">
      <w:numFmt w:val="bullet"/>
      <w:lvlText w:val="-"/>
      <w:lvlJc w:val="left"/>
      <w:pPr>
        <w:ind w:left="1429"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3"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4" w15:restartNumberingAfterBreak="0">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4ED2BF1"/>
    <w:multiLevelType w:val="hybridMultilevel"/>
    <w:tmpl w:val="E5EC4BE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F">
      <w:start w:val="1"/>
      <w:numFmt w:val="decimal"/>
      <w:lvlText w:val="%3."/>
      <w:lvlJc w:val="left"/>
      <w:pPr>
        <w:tabs>
          <w:tab w:val="num" w:pos="1495"/>
        </w:tabs>
        <w:ind w:left="1495"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8"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9"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6AD53D5B"/>
    <w:multiLevelType w:val="hybridMultilevel"/>
    <w:tmpl w:val="3536DE2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D3E3E04"/>
    <w:multiLevelType w:val="hybridMultilevel"/>
    <w:tmpl w:val="A7C24BC2"/>
    <w:lvl w:ilvl="0" w:tplc="FC3C33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6E8665E3"/>
    <w:multiLevelType w:val="hybridMultilevel"/>
    <w:tmpl w:val="1830727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3" w15:restartNumberingAfterBreak="0">
    <w:nsid w:val="6F475052"/>
    <w:multiLevelType w:val="hybridMultilevel"/>
    <w:tmpl w:val="232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15:restartNumberingAfterBreak="0">
    <w:nsid w:val="738A33AA"/>
    <w:multiLevelType w:val="hybridMultilevel"/>
    <w:tmpl w:val="D9067BD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7"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15:restartNumberingAfterBreak="0">
    <w:nsid w:val="7BE4278D"/>
    <w:multiLevelType w:val="hybridMultilevel"/>
    <w:tmpl w:val="FE4EB0B4"/>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9"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7E48730A"/>
    <w:multiLevelType w:val="hybridMultilevel"/>
    <w:tmpl w:val="65E43B92"/>
    <w:lvl w:ilvl="0" w:tplc="3850A16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1" w15:restartNumberingAfterBreak="0">
    <w:nsid w:val="7FD319BA"/>
    <w:multiLevelType w:val="hybridMultilevel"/>
    <w:tmpl w:val="FED035C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6"/>
  </w:num>
  <w:num w:numId="4">
    <w:abstractNumId w:val="9"/>
  </w:num>
  <w:num w:numId="5">
    <w:abstractNumId w:val="35"/>
  </w:num>
  <w:num w:numId="6">
    <w:abstractNumId w:val="34"/>
  </w:num>
  <w:num w:numId="7">
    <w:abstractNumId w:val="17"/>
  </w:num>
  <w:num w:numId="8">
    <w:abstractNumId w:val="39"/>
  </w:num>
  <w:num w:numId="9">
    <w:abstractNumId w:val="23"/>
  </w:num>
  <w:num w:numId="10">
    <w:abstractNumId w:val="88"/>
  </w:num>
  <w:num w:numId="11">
    <w:abstractNumId w:val="57"/>
  </w:num>
  <w:num w:numId="12">
    <w:abstractNumId w:val="79"/>
  </w:num>
  <w:num w:numId="13">
    <w:abstractNumId w:val="29"/>
  </w:num>
  <w:num w:numId="14">
    <w:abstractNumId w:val="46"/>
  </w:num>
  <w:num w:numId="15">
    <w:abstractNumId w:val="37"/>
  </w:num>
  <w:num w:numId="16">
    <w:abstractNumId w:val="75"/>
  </w:num>
  <w:num w:numId="17">
    <w:abstractNumId w:val="63"/>
  </w:num>
  <w:num w:numId="18">
    <w:abstractNumId w:val="51"/>
  </w:num>
  <w:num w:numId="19">
    <w:abstractNumId w:val="26"/>
  </w:num>
  <w:num w:numId="20">
    <w:abstractNumId w:val="78"/>
  </w:num>
  <w:num w:numId="21">
    <w:abstractNumId w:val="62"/>
  </w:num>
  <w:num w:numId="22">
    <w:abstractNumId w:val="25"/>
  </w:num>
  <w:num w:numId="23">
    <w:abstractNumId w:val="69"/>
  </w:num>
  <w:num w:numId="24">
    <w:abstractNumId w:val="20"/>
  </w:num>
  <w:num w:numId="25">
    <w:abstractNumId w:val="70"/>
  </w:num>
  <w:num w:numId="26">
    <w:abstractNumId w:val="11"/>
  </w:num>
  <w:num w:numId="27">
    <w:abstractNumId w:val="55"/>
  </w:num>
  <w:num w:numId="28">
    <w:abstractNumId w:val="38"/>
  </w:num>
  <w:num w:numId="29">
    <w:abstractNumId w:val="87"/>
  </w:num>
  <w:num w:numId="30">
    <w:abstractNumId w:val="32"/>
  </w:num>
  <w:num w:numId="31">
    <w:abstractNumId w:val="89"/>
  </w:num>
  <w:num w:numId="32">
    <w:abstractNumId w:val="50"/>
  </w:num>
  <w:num w:numId="33">
    <w:abstractNumId w:val="3"/>
  </w:num>
  <w:num w:numId="34">
    <w:abstractNumId w:val="71"/>
  </w:num>
  <w:num w:numId="35">
    <w:abstractNumId w:val="77"/>
  </w:num>
  <w:num w:numId="36">
    <w:abstractNumId w:val="64"/>
  </w:num>
  <w:num w:numId="37">
    <w:abstractNumId w:val="84"/>
  </w:num>
  <w:num w:numId="38">
    <w:abstractNumId w:val="56"/>
  </w:num>
  <w:num w:numId="39">
    <w:abstractNumId w:val="61"/>
  </w:num>
  <w:num w:numId="40">
    <w:abstractNumId w:val="91"/>
  </w:num>
  <w:num w:numId="41">
    <w:abstractNumId w:val="85"/>
  </w:num>
  <w:num w:numId="42">
    <w:abstractNumId w:val="5"/>
  </w:num>
  <w:num w:numId="43">
    <w:abstractNumId w:val="68"/>
  </w:num>
  <w:num w:numId="44">
    <w:abstractNumId w:val="2"/>
  </w:num>
  <w:num w:numId="45">
    <w:abstractNumId w:val="67"/>
  </w:num>
  <w:num w:numId="46">
    <w:abstractNumId w:val="18"/>
  </w:num>
  <w:num w:numId="47">
    <w:abstractNumId w:val="73"/>
  </w:num>
  <w:num w:numId="48">
    <w:abstractNumId w:val="16"/>
  </w:num>
  <w:num w:numId="49">
    <w:abstractNumId w:val="52"/>
  </w:num>
  <w:num w:numId="50">
    <w:abstractNumId w:val="4"/>
  </w:num>
  <w:num w:numId="51">
    <w:abstractNumId w:val="74"/>
  </w:num>
  <w:num w:numId="52">
    <w:abstractNumId w:val="82"/>
  </w:num>
  <w:num w:numId="53">
    <w:abstractNumId w:val="30"/>
  </w:num>
  <w:num w:numId="54">
    <w:abstractNumId w:val="19"/>
  </w:num>
  <w:num w:numId="55">
    <w:abstractNumId w:val="54"/>
  </w:num>
  <w:num w:numId="56">
    <w:abstractNumId w:val="31"/>
  </w:num>
  <w:num w:numId="57">
    <w:abstractNumId w:val="48"/>
  </w:num>
  <w:num w:numId="58">
    <w:abstractNumId w:val="12"/>
  </w:num>
  <w:num w:numId="59">
    <w:abstractNumId w:val="42"/>
  </w:num>
  <w:num w:numId="60">
    <w:abstractNumId w:val="59"/>
  </w:num>
  <w:num w:numId="61">
    <w:abstractNumId w:val="43"/>
  </w:num>
  <w:num w:numId="62">
    <w:abstractNumId w:val="24"/>
  </w:num>
  <w:num w:numId="63">
    <w:abstractNumId w:val="60"/>
  </w:num>
  <w:num w:numId="64">
    <w:abstractNumId w:val="47"/>
  </w:num>
  <w:num w:numId="65">
    <w:abstractNumId w:val="15"/>
  </w:num>
  <w:num w:numId="66">
    <w:abstractNumId w:val="10"/>
  </w:num>
  <w:num w:numId="67">
    <w:abstractNumId w:val="33"/>
  </w:num>
  <w:num w:numId="68">
    <w:abstractNumId w:val="22"/>
  </w:num>
  <w:num w:numId="69">
    <w:abstractNumId w:val="8"/>
  </w:num>
  <w:num w:numId="70">
    <w:abstractNumId w:val="72"/>
  </w:num>
  <w:num w:numId="71">
    <w:abstractNumId w:val="83"/>
  </w:num>
  <w:num w:numId="72">
    <w:abstractNumId w:val="80"/>
  </w:num>
  <w:num w:numId="73">
    <w:abstractNumId w:val="81"/>
  </w:num>
  <w:num w:numId="74">
    <w:abstractNumId w:val="21"/>
  </w:num>
  <w:num w:numId="75">
    <w:abstractNumId w:val="28"/>
  </w:num>
  <w:num w:numId="76">
    <w:abstractNumId w:val="27"/>
  </w:num>
  <w:num w:numId="77">
    <w:abstractNumId w:val="13"/>
  </w:num>
  <w:num w:numId="78">
    <w:abstractNumId w:val="14"/>
  </w:num>
  <w:num w:numId="79">
    <w:abstractNumId w:val="58"/>
  </w:num>
  <w:num w:numId="80">
    <w:abstractNumId w:val="41"/>
  </w:num>
  <w:num w:numId="81">
    <w:abstractNumId w:val="40"/>
  </w:num>
  <w:num w:numId="82">
    <w:abstractNumId w:val="44"/>
  </w:num>
  <w:num w:numId="83">
    <w:abstractNumId w:val="90"/>
  </w:num>
  <w:num w:numId="84">
    <w:abstractNumId w:val="76"/>
  </w:num>
  <w:num w:numId="85">
    <w:abstractNumId w:val="49"/>
  </w:num>
  <w:num w:numId="86">
    <w:abstractNumId w:val="6"/>
  </w:num>
  <w:num w:numId="87">
    <w:abstractNumId w:val="66"/>
  </w:num>
  <w:num w:numId="88">
    <w:abstractNumId w:val="7"/>
  </w:num>
  <w:num w:numId="89">
    <w:abstractNumId w:val="36"/>
  </w:num>
  <w:num w:numId="90">
    <w:abstractNumId w:val="53"/>
  </w:num>
  <w:num w:numId="91">
    <w:abstractNumId w:val="45"/>
  </w:num>
  <w:num w:numId="92">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2A6"/>
    <w:rsid w:val="00000C7A"/>
    <w:rsid w:val="00000D90"/>
    <w:rsid w:val="0000118E"/>
    <w:rsid w:val="0000128E"/>
    <w:rsid w:val="00001533"/>
    <w:rsid w:val="00001DA6"/>
    <w:rsid w:val="00002524"/>
    <w:rsid w:val="0000266E"/>
    <w:rsid w:val="00002853"/>
    <w:rsid w:val="000029A2"/>
    <w:rsid w:val="00002BD9"/>
    <w:rsid w:val="00002CB7"/>
    <w:rsid w:val="00002F8D"/>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D9D"/>
    <w:rsid w:val="0001251D"/>
    <w:rsid w:val="0001284C"/>
    <w:rsid w:val="00013269"/>
    <w:rsid w:val="000141F0"/>
    <w:rsid w:val="00014A40"/>
    <w:rsid w:val="000150D5"/>
    <w:rsid w:val="00015426"/>
    <w:rsid w:val="00015797"/>
    <w:rsid w:val="0001597D"/>
    <w:rsid w:val="00015B80"/>
    <w:rsid w:val="00015C44"/>
    <w:rsid w:val="00016B0D"/>
    <w:rsid w:val="00017612"/>
    <w:rsid w:val="00017746"/>
    <w:rsid w:val="00020309"/>
    <w:rsid w:val="000209E7"/>
    <w:rsid w:val="000214B2"/>
    <w:rsid w:val="000220BB"/>
    <w:rsid w:val="00022834"/>
    <w:rsid w:val="00022DAA"/>
    <w:rsid w:val="00023669"/>
    <w:rsid w:val="0002375F"/>
    <w:rsid w:val="00024033"/>
    <w:rsid w:val="0002420A"/>
    <w:rsid w:val="000243DE"/>
    <w:rsid w:val="00024651"/>
    <w:rsid w:val="00024B80"/>
    <w:rsid w:val="00025606"/>
    <w:rsid w:val="0002568C"/>
    <w:rsid w:val="00026B27"/>
    <w:rsid w:val="00026BE6"/>
    <w:rsid w:val="0002717A"/>
    <w:rsid w:val="00027B7A"/>
    <w:rsid w:val="00030368"/>
    <w:rsid w:val="0003080F"/>
    <w:rsid w:val="00030E05"/>
    <w:rsid w:val="00031523"/>
    <w:rsid w:val="000315E0"/>
    <w:rsid w:val="0003184F"/>
    <w:rsid w:val="00031A63"/>
    <w:rsid w:val="000325BC"/>
    <w:rsid w:val="0003278C"/>
    <w:rsid w:val="00032903"/>
    <w:rsid w:val="000332BE"/>
    <w:rsid w:val="000333FC"/>
    <w:rsid w:val="000337B2"/>
    <w:rsid w:val="000337F3"/>
    <w:rsid w:val="000343AD"/>
    <w:rsid w:val="0003499D"/>
    <w:rsid w:val="00034ACA"/>
    <w:rsid w:val="00035063"/>
    <w:rsid w:val="00035C97"/>
    <w:rsid w:val="000360AF"/>
    <w:rsid w:val="0003645D"/>
    <w:rsid w:val="000369E7"/>
    <w:rsid w:val="00037130"/>
    <w:rsid w:val="000377FF"/>
    <w:rsid w:val="00037A7A"/>
    <w:rsid w:val="00040AF9"/>
    <w:rsid w:val="00040CA9"/>
    <w:rsid w:val="00041AD6"/>
    <w:rsid w:val="00042A62"/>
    <w:rsid w:val="00042ABB"/>
    <w:rsid w:val="00043431"/>
    <w:rsid w:val="00043AF0"/>
    <w:rsid w:val="00044685"/>
    <w:rsid w:val="00044893"/>
    <w:rsid w:val="0004549C"/>
    <w:rsid w:val="00045565"/>
    <w:rsid w:val="00045654"/>
    <w:rsid w:val="00045C4F"/>
    <w:rsid w:val="0004613B"/>
    <w:rsid w:val="00046927"/>
    <w:rsid w:val="000469BD"/>
    <w:rsid w:val="00047189"/>
    <w:rsid w:val="00047AF3"/>
    <w:rsid w:val="00050365"/>
    <w:rsid w:val="00050539"/>
    <w:rsid w:val="00050B0D"/>
    <w:rsid w:val="00050B60"/>
    <w:rsid w:val="000510BC"/>
    <w:rsid w:val="00051332"/>
    <w:rsid w:val="00051E8D"/>
    <w:rsid w:val="00052575"/>
    <w:rsid w:val="00052F8D"/>
    <w:rsid w:val="000533EE"/>
    <w:rsid w:val="00053746"/>
    <w:rsid w:val="00054652"/>
    <w:rsid w:val="00055044"/>
    <w:rsid w:val="00055064"/>
    <w:rsid w:val="00055839"/>
    <w:rsid w:val="0005585A"/>
    <w:rsid w:val="00055890"/>
    <w:rsid w:val="00055B11"/>
    <w:rsid w:val="0005655F"/>
    <w:rsid w:val="00056817"/>
    <w:rsid w:val="000573BA"/>
    <w:rsid w:val="00057F52"/>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898"/>
    <w:rsid w:val="00063950"/>
    <w:rsid w:val="0006413B"/>
    <w:rsid w:val="0006432F"/>
    <w:rsid w:val="00064726"/>
    <w:rsid w:val="00065497"/>
    <w:rsid w:val="00066197"/>
    <w:rsid w:val="00066C3B"/>
    <w:rsid w:val="000675C2"/>
    <w:rsid w:val="000701DB"/>
    <w:rsid w:val="00070B6C"/>
    <w:rsid w:val="000712D9"/>
    <w:rsid w:val="00071408"/>
    <w:rsid w:val="00071C4E"/>
    <w:rsid w:val="0007303C"/>
    <w:rsid w:val="00073136"/>
    <w:rsid w:val="00073DC4"/>
    <w:rsid w:val="00074FF6"/>
    <w:rsid w:val="00075F3E"/>
    <w:rsid w:val="0007654D"/>
    <w:rsid w:val="00076610"/>
    <w:rsid w:val="00076E9C"/>
    <w:rsid w:val="000772EF"/>
    <w:rsid w:val="00077337"/>
    <w:rsid w:val="000774F5"/>
    <w:rsid w:val="00077E01"/>
    <w:rsid w:val="00080FF8"/>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7B90"/>
    <w:rsid w:val="00090144"/>
    <w:rsid w:val="000906BF"/>
    <w:rsid w:val="000907F4"/>
    <w:rsid w:val="000909EB"/>
    <w:rsid w:val="00091855"/>
    <w:rsid w:val="00092B02"/>
    <w:rsid w:val="00092E09"/>
    <w:rsid w:val="00092FC9"/>
    <w:rsid w:val="00093969"/>
    <w:rsid w:val="0009448F"/>
    <w:rsid w:val="000949B9"/>
    <w:rsid w:val="00094A8C"/>
    <w:rsid w:val="00094D32"/>
    <w:rsid w:val="00094E33"/>
    <w:rsid w:val="00095628"/>
    <w:rsid w:val="000958BC"/>
    <w:rsid w:val="00095C23"/>
    <w:rsid w:val="000960E5"/>
    <w:rsid w:val="000965F8"/>
    <w:rsid w:val="00096A47"/>
    <w:rsid w:val="00097546"/>
    <w:rsid w:val="00097948"/>
    <w:rsid w:val="00097D9F"/>
    <w:rsid w:val="000A0513"/>
    <w:rsid w:val="000A105A"/>
    <w:rsid w:val="000A1275"/>
    <w:rsid w:val="000A16D0"/>
    <w:rsid w:val="000A20DB"/>
    <w:rsid w:val="000A2232"/>
    <w:rsid w:val="000A23EF"/>
    <w:rsid w:val="000A2509"/>
    <w:rsid w:val="000A2873"/>
    <w:rsid w:val="000A323F"/>
    <w:rsid w:val="000A3493"/>
    <w:rsid w:val="000A3765"/>
    <w:rsid w:val="000A3E97"/>
    <w:rsid w:val="000A3FD8"/>
    <w:rsid w:val="000A43C4"/>
    <w:rsid w:val="000A4768"/>
    <w:rsid w:val="000A48E1"/>
    <w:rsid w:val="000A4ACE"/>
    <w:rsid w:val="000A4BA1"/>
    <w:rsid w:val="000A5D81"/>
    <w:rsid w:val="000A5DE2"/>
    <w:rsid w:val="000A6A40"/>
    <w:rsid w:val="000A720C"/>
    <w:rsid w:val="000A7691"/>
    <w:rsid w:val="000A797C"/>
    <w:rsid w:val="000A7D61"/>
    <w:rsid w:val="000B0CC5"/>
    <w:rsid w:val="000B146C"/>
    <w:rsid w:val="000B1736"/>
    <w:rsid w:val="000B1AAD"/>
    <w:rsid w:val="000B2C1B"/>
    <w:rsid w:val="000B2D54"/>
    <w:rsid w:val="000B302B"/>
    <w:rsid w:val="000B3852"/>
    <w:rsid w:val="000B3871"/>
    <w:rsid w:val="000B3B7C"/>
    <w:rsid w:val="000B3D1A"/>
    <w:rsid w:val="000B3F70"/>
    <w:rsid w:val="000B46C1"/>
    <w:rsid w:val="000B47E5"/>
    <w:rsid w:val="000B4D0D"/>
    <w:rsid w:val="000B5823"/>
    <w:rsid w:val="000B5D71"/>
    <w:rsid w:val="000B5EDE"/>
    <w:rsid w:val="000B7216"/>
    <w:rsid w:val="000C04BF"/>
    <w:rsid w:val="000C09EC"/>
    <w:rsid w:val="000C0E16"/>
    <w:rsid w:val="000C1B6E"/>
    <w:rsid w:val="000C1CC2"/>
    <w:rsid w:val="000C2207"/>
    <w:rsid w:val="000C247E"/>
    <w:rsid w:val="000C2944"/>
    <w:rsid w:val="000C2981"/>
    <w:rsid w:val="000C3034"/>
    <w:rsid w:val="000C44EE"/>
    <w:rsid w:val="000C48B0"/>
    <w:rsid w:val="000C4ECD"/>
    <w:rsid w:val="000C53AE"/>
    <w:rsid w:val="000C57B2"/>
    <w:rsid w:val="000C57DE"/>
    <w:rsid w:val="000C59B6"/>
    <w:rsid w:val="000C63FE"/>
    <w:rsid w:val="000C6760"/>
    <w:rsid w:val="000C6C1B"/>
    <w:rsid w:val="000C7511"/>
    <w:rsid w:val="000C7CBB"/>
    <w:rsid w:val="000D0663"/>
    <w:rsid w:val="000D176A"/>
    <w:rsid w:val="000D1C4F"/>
    <w:rsid w:val="000D2A33"/>
    <w:rsid w:val="000D2B45"/>
    <w:rsid w:val="000D2FD5"/>
    <w:rsid w:val="000D31E3"/>
    <w:rsid w:val="000D396B"/>
    <w:rsid w:val="000D3A3D"/>
    <w:rsid w:val="000D43CD"/>
    <w:rsid w:val="000D4552"/>
    <w:rsid w:val="000D455C"/>
    <w:rsid w:val="000D4855"/>
    <w:rsid w:val="000D4AD9"/>
    <w:rsid w:val="000D5CE1"/>
    <w:rsid w:val="000D5EF5"/>
    <w:rsid w:val="000D6013"/>
    <w:rsid w:val="000D6836"/>
    <w:rsid w:val="000D6D51"/>
    <w:rsid w:val="000D7356"/>
    <w:rsid w:val="000D773F"/>
    <w:rsid w:val="000D7A19"/>
    <w:rsid w:val="000D7C48"/>
    <w:rsid w:val="000D7DDC"/>
    <w:rsid w:val="000D7EA2"/>
    <w:rsid w:val="000E02DB"/>
    <w:rsid w:val="000E0655"/>
    <w:rsid w:val="000E082D"/>
    <w:rsid w:val="000E0B19"/>
    <w:rsid w:val="000E0D1C"/>
    <w:rsid w:val="000E11DB"/>
    <w:rsid w:val="000E1B7F"/>
    <w:rsid w:val="000E1D52"/>
    <w:rsid w:val="000E25EA"/>
    <w:rsid w:val="000E2A20"/>
    <w:rsid w:val="000E2ACA"/>
    <w:rsid w:val="000E2B07"/>
    <w:rsid w:val="000E303F"/>
    <w:rsid w:val="000E34CF"/>
    <w:rsid w:val="000E375F"/>
    <w:rsid w:val="000E3E24"/>
    <w:rsid w:val="000E468D"/>
    <w:rsid w:val="000E4751"/>
    <w:rsid w:val="000E4767"/>
    <w:rsid w:val="000E49CA"/>
    <w:rsid w:val="000E4CDC"/>
    <w:rsid w:val="000E54ED"/>
    <w:rsid w:val="000E747C"/>
    <w:rsid w:val="000E7576"/>
    <w:rsid w:val="000E769F"/>
    <w:rsid w:val="000E7F29"/>
    <w:rsid w:val="000F0E1F"/>
    <w:rsid w:val="000F1ECA"/>
    <w:rsid w:val="000F1FEB"/>
    <w:rsid w:val="000F2211"/>
    <w:rsid w:val="000F278B"/>
    <w:rsid w:val="000F2998"/>
    <w:rsid w:val="000F33E2"/>
    <w:rsid w:val="000F3409"/>
    <w:rsid w:val="000F4291"/>
    <w:rsid w:val="000F43F9"/>
    <w:rsid w:val="000F4866"/>
    <w:rsid w:val="000F4982"/>
    <w:rsid w:val="000F4A6F"/>
    <w:rsid w:val="000F4DB2"/>
    <w:rsid w:val="000F5759"/>
    <w:rsid w:val="000F5A8A"/>
    <w:rsid w:val="000F5E0D"/>
    <w:rsid w:val="000F61C4"/>
    <w:rsid w:val="000F63AF"/>
    <w:rsid w:val="000F6A91"/>
    <w:rsid w:val="000F7293"/>
    <w:rsid w:val="000F72BF"/>
    <w:rsid w:val="000F76DF"/>
    <w:rsid w:val="000F7A93"/>
    <w:rsid w:val="000F7B70"/>
    <w:rsid w:val="0010003B"/>
    <w:rsid w:val="001006AF"/>
    <w:rsid w:val="00100783"/>
    <w:rsid w:val="00101376"/>
    <w:rsid w:val="001013E0"/>
    <w:rsid w:val="001019DC"/>
    <w:rsid w:val="00101C2F"/>
    <w:rsid w:val="0010267D"/>
    <w:rsid w:val="00102821"/>
    <w:rsid w:val="00102F95"/>
    <w:rsid w:val="001038A1"/>
    <w:rsid w:val="00104461"/>
    <w:rsid w:val="001044DB"/>
    <w:rsid w:val="001054C6"/>
    <w:rsid w:val="0010585E"/>
    <w:rsid w:val="0010772E"/>
    <w:rsid w:val="00107A08"/>
    <w:rsid w:val="00107B3E"/>
    <w:rsid w:val="00107DCC"/>
    <w:rsid w:val="00107E37"/>
    <w:rsid w:val="00110710"/>
    <w:rsid w:val="00110735"/>
    <w:rsid w:val="00110E8D"/>
    <w:rsid w:val="00111618"/>
    <w:rsid w:val="00111ADD"/>
    <w:rsid w:val="00111B8E"/>
    <w:rsid w:val="00111E42"/>
    <w:rsid w:val="001124A6"/>
    <w:rsid w:val="001129DE"/>
    <w:rsid w:val="00112D8D"/>
    <w:rsid w:val="0011374E"/>
    <w:rsid w:val="00113756"/>
    <w:rsid w:val="00114367"/>
    <w:rsid w:val="0011517B"/>
    <w:rsid w:val="00115390"/>
    <w:rsid w:val="00115944"/>
    <w:rsid w:val="00115DEB"/>
    <w:rsid w:val="0011628A"/>
    <w:rsid w:val="00116589"/>
    <w:rsid w:val="001167D6"/>
    <w:rsid w:val="00117762"/>
    <w:rsid w:val="00120526"/>
    <w:rsid w:val="00120621"/>
    <w:rsid w:val="00120AD8"/>
    <w:rsid w:val="00120C21"/>
    <w:rsid w:val="00120D2B"/>
    <w:rsid w:val="001210D6"/>
    <w:rsid w:val="00121DE9"/>
    <w:rsid w:val="00121E60"/>
    <w:rsid w:val="001224EE"/>
    <w:rsid w:val="00122CEB"/>
    <w:rsid w:val="00123D50"/>
    <w:rsid w:val="001244B7"/>
    <w:rsid w:val="0012461A"/>
    <w:rsid w:val="00124700"/>
    <w:rsid w:val="001247CD"/>
    <w:rsid w:val="00125244"/>
    <w:rsid w:val="0012592A"/>
    <w:rsid w:val="00125F1A"/>
    <w:rsid w:val="00126361"/>
    <w:rsid w:val="0012695D"/>
    <w:rsid w:val="00127212"/>
    <w:rsid w:val="001275E8"/>
    <w:rsid w:val="001278B7"/>
    <w:rsid w:val="00127B98"/>
    <w:rsid w:val="00130703"/>
    <w:rsid w:val="00130C73"/>
    <w:rsid w:val="001312DF"/>
    <w:rsid w:val="00131381"/>
    <w:rsid w:val="00131E6F"/>
    <w:rsid w:val="00132690"/>
    <w:rsid w:val="00132B88"/>
    <w:rsid w:val="00133263"/>
    <w:rsid w:val="00133982"/>
    <w:rsid w:val="001340CD"/>
    <w:rsid w:val="00134AA9"/>
    <w:rsid w:val="0013590D"/>
    <w:rsid w:val="00136041"/>
    <w:rsid w:val="0013640B"/>
    <w:rsid w:val="0013689B"/>
    <w:rsid w:val="00137428"/>
    <w:rsid w:val="00137515"/>
    <w:rsid w:val="00137760"/>
    <w:rsid w:val="0013782B"/>
    <w:rsid w:val="00137A51"/>
    <w:rsid w:val="00137E5C"/>
    <w:rsid w:val="00140102"/>
    <w:rsid w:val="00140340"/>
    <w:rsid w:val="00140497"/>
    <w:rsid w:val="00140857"/>
    <w:rsid w:val="00140C59"/>
    <w:rsid w:val="00140D26"/>
    <w:rsid w:val="00141523"/>
    <w:rsid w:val="00141B31"/>
    <w:rsid w:val="00141C3D"/>
    <w:rsid w:val="001423D6"/>
    <w:rsid w:val="0014294D"/>
    <w:rsid w:val="00142D38"/>
    <w:rsid w:val="00142D51"/>
    <w:rsid w:val="00143277"/>
    <w:rsid w:val="00143535"/>
    <w:rsid w:val="001443ED"/>
    <w:rsid w:val="00144E9F"/>
    <w:rsid w:val="00144F1A"/>
    <w:rsid w:val="00145424"/>
    <w:rsid w:val="001455CD"/>
    <w:rsid w:val="00145932"/>
    <w:rsid w:val="00145D01"/>
    <w:rsid w:val="0014648E"/>
    <w:rsid w:val="001469EA"/>
    <w:rsid w:val="00147589"/>
    <w:rsid w:val="00147C11"/>
    <w:rsid w:val="00147D1B"/>
    <w:rsid w:val="001506B9"/>
    <w:rsid w:val="0015193E"/>
    <w:rsid w:val="00151A88"/>
    <w:rsid w:val="00152211"/>
    <w:rsid w:val="00152E79"/>
    <w:rsid w:val="00152EEE"/>
    <w:rsid w:val="00153428"/>
    <w:rsid w:val="00153652"/>
    <w:rsid w:val="00153DBD"/>
    <w:rsid w:val="00153E64"/>
    <w:rsid w:val="00154156"/>
    <w:rsid w:val="001544FC"/>
    <w:rsid w:val="00154680"/>
    <w:rsid w:val="001546C5"/>
    <w:rsid w:val="0015479B"/>
    <w:rsid w:val="001549DD"/>
    <w:rsid w:val="00154ED2"/>
    <w:rsid w:val="00155176"/>
    <w:rsid w:val="001551AA"/>
    <w:rsid w:val="00155278"/>
    <w:rsid w:val="00155358"/>
    <w:rsid w:val="0015580C"/>
    <w:rsid w:val="0015615D"/>
    <w:rsid w:val="00157263"/>
    <w:rsid w:val="001578BD"/>
    <w:rsid w:val="00160F22"/>
    <w:rsid w:val="001611E4"/>
    <w:rsid w:val="001614A5"/>
    <w:rsid w:val="00161694"/>
    <w:rsid w:val="001620B0"/>
    <w:rsid w:val="00162236"/>
    <w:rsid w:val="001636FC"/>
    <w:rsid w:val="00163ACC"/>
    <w:rsid w:val="00164019"/>
    <w:rsid w:val="00164147"/>
    <w:rsid w:val="001641E8"/>
    <w:rsid w:val="00164F0A"/>
    <w:rsid w:val="00165A57"/>
    <w:rsid w:val="001662B1"/>
    <w:rsid w:val="00166604"/>
    <w:rsid w:val="00166BD5"/>
    <w:rsid w:val="00167C58"/>
    <w:rsid w:val="001700CE"/>
    <w:rsid w:val="00170A53"/>
    <w:rsid w:val="001719D5"/>
    <w:rsid w:val="00171BD7"/>
    <w:rsid w:val="00171BFD"/>
    <w:rsid w:val="0017246F"/>
    <w:rsid w:val="001738D5"/>
    <w:rsid w:val="00173DD4"/>
    <w:rsid w:val="0017511D"/>
    <w:rsid w:val="0017541E"/>
    <w:rsid w:val="0017586C"/>
    <w:rsid w:val="00175AFF"/>
    <w:rsid w:val="00176206"/>
    <w:rsid w:val="00176483"/>
    <w:rsid w:val="00176DF3"/>
    <w:rsid w:val="00176E63"/>
    <w:rsid w:val="001774A1"/>
    <w:rsid w:val="00177AC7"/>
    <w:rsid w:val="00180256"/>
    <w:rsid w:val="0018038A"/>
    <w:rsid w:val="00180687"/>
    <w:rsid w:val="00180A6C"/>
    <w:rsid w:val="00180D95"/>
    <w:rsid w:val="0018182A"/>
    <w:rsid w:val="0018187C"/>
    <w:rsid w:val="00181B7A"/>
    <w:rsid w:val="00182062"/>
    <w:rsid w:val="00182D13"/>
    <w:rsid w:val="001836CB"/>
    <w:rsid w:val="00183812"/>
    <w:rsid w:val="001843FB"/>
    <w:rsid w:val="0018468D"/>
    <w:rsid w:val="001847F5"/>
    <w:rsid w:val="00184A7A"/>
    <w:rsid w:val="00184C70"/>
    <w:rsid w:val="001850CB"/>
    <w:rsid w:val="00186723"/>
    <w:rsid w:val="00186DA5"/>
    <w:rsid w:val="00187179"/>
    <w:rsid w:val="001902F2"/>
    <w:rsid w:val="00190CAC"/>
    <w:rsid w:val="00191036"/>
    <w:rsid w:val="00191474"/>
    <w:rsid w:val="00191ED2"/>
    <w:rsid w:val="00192925"/>
    <w:rsid w:val="00193707"/>
    <w:rsid w:val="001937EC"/>
    <w:rsid w:val="0019398B"/>
    <w:rsid w:val="00194DC9"/>
    <w:rsid w:val="001950FA"/>
    <w:rsid w:val="0019554A"/>
    <w:rsid w:val="00195D42"/>
    <w:rsid w:val="001961A0"/>
    <w:rsid w:val="001963B5"/>
    <w:rsid w:val="00196C03"/>
    <w:rsid w:val="00196C86"/>
    <w:rsid w:val="00196C8C"/>
    <w:rsid w:val="001975FC"/>
    <w:rsid w:val="0019791C"/>
    <w:rsid w:val="001979E0"/>
    <w:rsid w:val="001A00EA"/>
    <w:rsid w:val="001A0119"/>
    <w:rsid w:val="001A0C01"/>
    <w:rsid w:val="001A187F"/>
    <w:rsid w:val="001A1CE3"/>
    <w:rsid w:val="001A205E"/>
    <w:rsid w:val="001A2643"/>
    <w:rsid w:val="001A2652"/>
    <w:rsid w:val="001A3939"/>
    <w:rsid w:val="001A3EB7"/>
    <w:rsid w:val="001A4014"/>
    <w:rsid w:val="001A4D00"/>
    <w:rsid w:val="001A4D39"/>
    <w:rsid w:val="001A7787"/>
    <w:rsid w:val="001B06AF"/>
    <w:rsid w:val="001B078A"/>
    <w:rsid w:val="001B0A90"/>
    <w:rsid w:val="001B15A4"/>
    <w:rsid w:val="001B1833"/>
    <w:rsid w:val="001B1A3E"/>
    <w:rsid w:val="001B25FB"/>
    <w:rsid w:val="001B30B4"/>
    <w:rsid w:val="001B320F"/>
    <w:rsid w:val="001B36FC"/>
    <w:rsid w:val="001B3762"/>
    <w:rsid w:val="001B44A8"/>
    <w:rsid w:val="001B45F8"/>
    <w:rsid w:val="001B4E9C"/>
    <w:rsid w:val="001B5360"/>
    <w:rsid w:val="001B5C96"/>
    <w:rsid w:val="001B60F6"/>
    <w:rsid w:val="001B64B9"/>
    <w:rsid w:val="001B6B47"/>
    <w:rsid w:val="001B7E2F"/>
    <w:rsid w:val="001C024A"/>
    <w:rsid w:val="001C03F6"/>
    <w:rsid w:val="001C08DE"/>
    <w:rsid w:val="001C10B7"/>
    <w:rsid w:val="001C13EE"/>
    <w:rsid w:val="001C16ED"/>
    <w:rsid w:val="001C1B63"/>
    <w:rsid w:val="001C1C98"/>
    <w:rsid w:val="001C1DB8"/>
    <w:rsid w:val="001C1DED"/>
    <w:rsid w:val="001C1E9D"/>
    <w:rsid w:val="001C25E0"/>
    <w:rsid w:val="001C2CC0"/>
    <w:rsid w:val="001C2EFE"/>
    <w:rsid w:val="001C4098"/>
    <w:rsid w:val="001C4386"/>
    <w:rsid w:val="001C4389"/>
    <w:rsid w:val="001C46BA"/>
    <w:rsid w:val="001C5F63"/>
    <w:rsid w:val="001C5FFD"/>
    <w:rsid w:val="001C6760"/>
    <w:rsid w:val="001C6EBC"/>
    <w:rsid w:val="001C7321"/>
    <w:rsid w:val="001C7665"/>
    <w:rsid w:val="001C7EA3"/>
    <w:rsid w:val="001D03F9"/>
    <w:rsid w:val="001D0617"/>
    <w:rsid w:val="001D0C22"/>
    <w:rsid w:val="001D1E67"/>
    <w:rsid w:val="001D2729"/>
    <w:rsid w:val="001D3943"/>
    <w:rsid w:val="001D39CE"/>
    <w:rsid w:val="001D3D50"/>
    <w:rsid w:val="001D40BA"/>
    <w:rsid w:val="001D450D"/>
    <w:rsid w:val="001D4B10"/>
    <w:rsid w:val="001D4C80"/>
    <w:rsid w:val="001D4DC0"/>
    <w:rsid w:val="001D509A"/>
    <w:rsid w:val="001D6B42"/>
    <w:rsid w:val="001D6CEE"/>
    <w:rsid w:val="001D6F32"/>
    <w:rsid w:val="001D7E0A"/>
    <w:rsid w:val="001D7EC7"/>
    <w:rsid w:val="001E076A"/>
    <w:rsid w:val="001E1071"/>
    <w:rsid w:val="001E256C"/>
    <w:rsid w:val="001E3695"/>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35C"/>
    <w:rsid w:val="001F142E"/>
    <w:rsid w:val="001F2072"/>
    <w:rsid w:val="001F2384"/>
    <w:rsid w:val="001F2F45"/>
    <w:rsid w:val="001F3271"/>
    <w:rsid w:val="001F3898"/>
    <w:rsid w:val="001F3F63"/>
    <w:rsid w:val="001F425F"/>
    <w:rsid w:val="001F463F"/>
    <w:rsid w:val="001F4978"/>
    <w:rsid w:val="001F4995"/>
    <w:rsid w:val="001F4AAD"/>
    <w:rsid w:val="001F53FB"/>
    <w:rsid w:val="001F5529"/>
    <w:rsid w:val="001F5960"/>
    <w:rsid w:val="001F6005"/>
    <w:rsid w:val="001F7BF3"/>
    <w:rsid w:val="00200A20"/>
    <w:rsid w:val="00201011"/>
    <w:rsid w:val="00201108"/>
    <w:rsid w:val="00201716"/>
    <w:rsid w:val="0020198C"/>
    <w:rsid w:val="00201A07"/>
    <w:rsid w:val="0020215F"/>
    <w:rsid w:val="002023FA"/>
    <w:rsid w:val="0020256A"/>
    <w:rsid w:val="00202872"/>
    <w:rsid w:val="00203000"/>
    <w:rsid w:val="002032A7"/>
    <w:rsid w:val="00203C41"/>
    <w:rsid w:val="00204045"/>
    <w:rsid w:val="00204672"/>
    <w:rsid w:val="00204E06"/>
    <w:rsid w:val="00205661"/>
    <w:rsid w:val="002069A2"/>
    <w:rsid w:val="00206F8B"/>
    <w:rsid w:val="00207676"/>
    <w:rsid w:val="00207CF0"/>
    <w:rsid w:val="0021024F"/>
    <w:rsid w:val="00210E0B"/>
    <w:rsid w:val="00211B0A"/>
    <w:rsid w:val="002121CE"/>
    <w:rsid w:val="00212513"/>
    <w:rsid w:val="00212803"/>
    <w:rsid w:val="00212C6C"/>
    <w:rsid w:val="002150D2"/>
    <w:rsid w:val="002151BA"/>
    <w:rsid w:val="002156A7"/>
    <w:rsid w:val="002156AA"/>
    <w:rsid w:val="00215F1A"/>
    <w:rsid w:val="0021622E"/>
    <w:rsid w:val="00217658"/>
    <w:rsid w:val="0021766B"/>
    <w:rsid w:val="00220647"/>
    <w:rsid w:val="00220B0E"/>
    <w:rsid w:val="00220CD5"/>
    <w:rsid w:val="00221346"/>
    <w:rsid w:val="00221477"/>
    <w:rsid w:val="0022174C"/>
    <w:rsid w:val="002218CD"/>
    <w:rsid w:val="00221932"/>
    <w:rsid w:val="00221E3A"/>
    <w:rsid w:val="0022219D"/>
    <w:rsid w:val="002221AA"/>
    <w:rsid w:val="002221F6"/>
    <w:rsid w:val="00222413"/>
    <w:rsid w:val="00222FE3"/>
    <w:rsid w:val="0022347A"/>
    <w:rsid w:val="00223621"/>
    <w:rsid w:val="0022398E"/>
    <w:rsid w:val="00224218"/>
    <w:rsid w:val="002247E5"/>
    <w:rsid w:val="00224B8F"/>
    <w:rsid w:val="00224E78"/>
    <w:rsid w:val="00225851"/>
    <w:rsid w:val="00225860"/>
    <w:rsid w:val="00225A61"/>
    <w:rsid w:val="0022604F"/>
    <w:rsid w:val="00226362"/>
    <w:rsid w:val="00226C48"/>
    <w:rsid w:val="00226EC1"/>
    <w:rsid w:val="002270BB"/>
    <w:rsid w:val="002272F8"/>
    <w:rsid w:val="002278DE"/>
    <w:rsid w:val="00230021"/>
    <w:rsid w:val="002300D1"/>
    <w:rsid w:val="00230972"/>
    <w:rsid w:val="00231187"/>
    <w:rsid w:val="00231F8B"/>
    <w:rsid w:val="00232FBF"/>
    <w:rsid w:val="00234D0C"/>
    <w:rsid w:val="00235E82"/>
    <w:rsid w:val="002363D0"/>
    <w:rsid w:val="00236A95"/>
    <w:rsid w:val="00236E14"/>
    <w:rsid w:val="00237096"/>
    <w:rsid w:val="002372B2"/>
    <w:rsid w:val="0023751D"/>
    <w:rsid w:val="002375B9"/>
    <w:rsid w:val="00237CAD"/>
    <w:rsid w:val="0024013E"/>
    <w:rsid w:val="002403AD"/>
    <w:rsid w:val="002408C3"/>
    <w:rsid w:val="00241D0C"/>
    <w:rsid w:val="002424A1"/>
    <w:rsid w:val="002426A6"/>
    <w:rsid w:val="00242939"/>
    <w:rsid w:val="00243797"/>
    <w:rsid w:val="00243BA9"/>
    <w:rsid w:val="002444E7"/>
    <w:rsid w:val="002444FE"/>
    <w:rsid w:val="0024550F"/>
    <w:rsid w:val="00245C2A"/>
    <w:rsid w:val="00246939"/>
    <w:rsid w:val="00246A0A"/>
    <w:rsid w:val="00246B57"/>
    <w:rsid w:val="002470C1"/>
    <w:rsid w:val="002476E4"/>
    <w:rsid w:val="00247782"/>
    <w:rsid w:val="00247F9F"/>
    <w:rsid w:val="002505C0"/>
    <w:rsid w:val="002506A1"/>
    <w:rsid w:val="00250C1D"/>
    <w:rsid w:val="002516AB"/>
    <w:rsid w:val="00251C0F"/>
    <w:rsid w:val="0025213C"/>
    <w:rsid w:val="00252B52"/>
    <w:rsid w:val="00252FB0"/>
    <w:rsid w:val="002544B4"/>
    <w:rsid w:val="00254AFA"/>
    <w:rsid w:val="002554C2"/>
    <w:rsid w:val="00255CB2"/>
    <w:rsid w:val="0025686A"/>
    <w:rsid w:val="00256B98"/>
    <w:rsid w:val="00257510"/>
    <w:rsid w:val="00257E3B"/>
    <w:rsid w:val="0026203E"/>
    <w:rsid w:val="00262480"/>
    <w:rsid w:val="002624B0"/>
    <w:rsid w:val="00262534"/>
    <w:rsid w:val="002637DD"/>
    <w:rsid w:val="002644BE"/>
    <w:rsid w:val="00264BAA"/>
    <w:rsid w:val="00264EF1"/>
    <w:rsid w:val="00264F4D"/>
    <w:rsid w:val="002652B3"/>
    <w:rsid w:val="00265799"/>
    <w:rsid w:val="002658A2"/>
    <w:rsid w:val="00265EAB"/>
    <w:rsid w:val="00265F97"/>
    <w:rsid w:val="0026683B"/>
    <w:rsid w:val="00267732"/>
    <w:rsid w:val="00267DEC"/>
    <w:rsid w:val="00270158"/>
    <w:rsid w:val="00270AE8"/>
    <w:rsid w:val="00270DAD"/>
    <w:rsid w:val="0027101C"/>
    <w:rsid w:val="00271A81"/>
    <w:rsid w:val="00271F66"/>
    <w:rsid w:val="002729BD"/>
    <w:rsid w:val="0027301D"/>
    <w:rsid w:val="0027317C"/>
    <w:rsid w:val="00273481"/>
    <w:rsid w:val="00273F43"/>
    <w:rsid w:val="00274033"/>
    <w:rsid w:val="00274933"/>
    <w:rsid w:val="002749EE"/>
    <w:rsid w:val="00275932"/>
    <w:rsid w:val="00275C26"/>
    <w:rsid w:val="00275ED3"/>
    <w:rsid w:val="002762E2"/>
    <w:rsid w:val="00276C9D"/>
    <w:rsid w:val="00276E1B"/>
    <w:rsid w:val="00276E5B"/>
    <w:rsid w:val="002772A9"/>
    <w:rsid w:val="00277782"/>
    <w:rsid w:val="00277813"/>
    <w:rsid w:val="00277F97"/>
    <w:rsid w:val="00280336"/>
    <w:rsid w:val="002808CB"/>
    <w:rsid w:val="00280BC0"/>
    <w:rsid w:val="002822E0"/>
    <w:rsid w:val="002826D4"/>
    <w:rsid w:val="002829F0"/>
    <w:rsid w:val="00282B7A"/>
    <w:rsid w:val="00282C0B"/>
    <w:rsid w:val="00282FC7"/>
    <w:rsid w:val="002836AD"/>
    <w:rsid w:val="002837E8"/>
    <w:rsid w:val="00283A44"/>
    <w:rsid w:val="00284A2C"/>
    <w:rsid w:val="00284F0E"/>
    <w:rsid w:val="00285107"/>
    <w:rsid w:val="002860E0"/>
    <w:rsid w:val="002864A4"/>
    <w:rsid w:val="002868AC"/>
    <w:rsid w:val="0029088F"/>
    <w:rsid w:val="002909C6"/>
    <w:rsid w:val="00291953"/>
    <w:rsid w:val="00291A41"/>
    <w:rsid w:val="0029219B"/>
    <w:rsid w:val="0029298E"/>
    <w:rsid w:val="00292F0D"/>
    <w:rsid w:val="0029310C"/>
    <w:rsid w:val="00293493"/>
    <w:rsid w:val="002937FD"/>
    <w:rsid w:val="00293F51"/>
    <w:rsid w:val="00294067"/>
    <w:rsid w:val="00294429"/>
    <w:rsid w:val="002944A4"/>
    <w:rsid w:val="00294B46"/>
    <w:rsid w:val="00294C0F"/>
    <w:rsid w:val="00294CD6"/>
    <w:rsid w:val="00295239"/>
    <w:rsid w:val="0029525A"/>
    <w:rsid w:val="002953DF"/>
    <w:rsid w:val="0029567B"/>
    <w:rsid w:val="00295C6E"/>
    <w:rsid w:val="0029688F"/>
    <w:rsid w:val="00297893"/>
    <w:rsid w:val="002A0D38"/>
    <w:rsid w:val="002A0E8C"/>
    <w:rsid w:val="002A2917"/>
    <w:rsid w:val="002A313D"/>
    <w:rsid w:val="002A39D8"/>
    <w:rsid w:val="002A482F"/>
    <w:rsid w:val="002A4979"/>
    <w:rsid w:val="002A4BCB"/>
    <w:rsid w:val="002A4CE3"/>
    <w:rsid w:val="002A5C1C"/>
    <w:rsid w:val="002A5C4C"/>
    <w:rsid w:val="002A6A6B"/>
    <w:rsid w:val="002A7029"/>
    <w:rsid w:val="002A7372"/>
    <w:rsid w:val="002A783D"/>
    <w:rsid w:val="002A7AB2"/>
    <w:rsid w:val="002B0586"/>
    <w:rsid w:val="002B0806"/>
    <w:rsid w:val="002B0FF7"/>
    <w:rsid w:val="002B106E"/>
    <w:rsid w:val="002B145A"/>
    <w:rsid w:val="002B1913"/>
    <w:rsid w:val="002B213F"/>
    <w:rsid w:val="002B2554"/>
    <w:rsid w:val="002B2AF8"/>
    <w:rsid w:val="002B34B9"/>
    <w:rsid w:val="002B3B81"/>
    <w:rsid w:val="002B407C"/>
    <w:rsid w:val="002B5175"/>
    <w:rsid w:val="002B5D59"/>
    <w:rsid w:val="002B60C9"/>
    <w:rsid w:val="002B6935"/>
    <w:rsid w:val="002B6BB5"/>
    <w:rsid w:val="002B6C89"/>
    <w:rsid w:val="002B7305"/>
    <w:rsid w:val="002B77E6"/>
    <w:rsid w:val="002C0742"/>
    <w:rsid w:val="002C1608"/>
    <w:rsid w:val="002C170D"/>
    <w:rsid w:val="002C1C3A"/>
    <w:rsid w:val="002C226E"/>
    <w:rsid w:val="002C227E"/>
    <w:rsid w:val="002C34E6"/>
    <w:rsid w:val="002C3C4B"/>
    <w:rsid w:val="002C3C90"/>
    <w:rsid w:val="002C4302"/>
    <w:rsid w:val="002C595D"/>
    <w:rsid w:val="002C5D27"/>
    <w:rsid w:val="002C649D"/>
    <w:rsid w:val="002C6542"/>
    <w:rsid w:val="002C6685"/>
    <w:rsid w:val="002C66E7"/>
    <w:rsid w:val="002C7155"/>
    <w:rsid w:val="002C7291"/>
    <w:rsid w:val="002C75B9"/>
    <w:rsid w:val="002C7927"/>
    <w:rsid w:val="002C7A09"/>
    <w:rsid w:val="002D01F6"/>
    <w:rsid w:val="002D0262"/>
    <w:rsid w:val="002D0DC4"/>
    <w:rsid w:val="002D1757"/>
    <w:rsid w:val="002D21EC"/>
    <w:rsid w:val="002D2ADD"/>
    <w:rsid w:val="002D2EBF"/>
    <w:rsid w:val="002D2F5B"/>
    <w:rsid w:val="002D332F"/>
    <w:rsid w:val="002D37DB"/>
    <w:rsid w:val="002D385C"/>
    <w:rsid w:val="002D4752"/>
    <w:rsid w:val="002D493F"/>
    <w:rsid w:val="002D51F6"/>
    <w:rsid w:val="002D5395"/>
    <w:rsid w:val="002D53CA"/>
    <w:rsid w:val="002D5746"/>
    <w:rsid w:val="002D6016"/>
    <w:rsid w:val="002D62BA"/>
    <w:rsid w:val="002D775C"/>
    <w:rsid w:val="002D7FAE"/>
    <w:rsid w:val="002E0456"/>
    <w:rsid w:val="002E0BAB"/>
    <w:rsid w:val="002E0ED0"/>
    <w:rsid w:val="002E18F6"/>
    <w:rsid w:val="002E19C4"/>
    <w:rsid w:val="002E1A72"/>
    <w:rsid w:val="002E25FD"/>
    <w:rsid w:val="002E2E41"/>
    <w:rsid w:val="002E3202"/>
    <w:rsid w:val="002E349D"/>
    <w:rsid w:val="002E3C65"/>
    <w:rsid w:val="002E4A52"/>
    <w:rsid w:val="002E53BA"/>
    <w:rsid w:val="002E5C8A"/>
    <w:rsid w:val="002E5F6A"/>
    <w:rsid w:val="002E6001"/>
    <w:rsid w:val="002E63D7"/>
    <w:rsid w:val="002E683D"/>
    <w:rsid w:val="002E68FB"/>
    <w:rsid w:val="002E6A8D"/>
    <w:rsid w:val="002E7595"/>
    <w:rsid w:val="002E7863"/>
    <w:rsid w:val="002F0200"/>
    <w:rsid w:val="002F020F"/>
    <w:rsid w:val="002F0B18"/>
    <w:rsid w:val="002F0FFC"/>
    <w:rsid w:val="002F1081"/>
    <w:rsid w:val="002F1482"/>
    <w:rsid w:val="002F180E"/>
    <w:rsid w:val="002F1DE7"/>
    <w:rsid w:val="002F217E"/>
    <w:rsid w:val="002F2D77"/>
    <w:rsid w:val="002F328A"/>
    <w:rsid w:val="002F33D1"/>
    <w:rsid w:val="002F3DF5"/>
    <w:rsid w:val="002F42DE"/>
    <w:rsid w:val="002F43DF"/>
    <w:rsid w:val="002F54F7"/>
    <w:rsid w:val="002F5664"/>
    <w:rsid w:val="002F6E41"/>
    <w:rsid w:val="002F7074"/>
    <w:rsid w:val="00300148"/>
    <w:rsid w:val="00300D03"/>
    <w:rsid w:val="00300D5E"/>
    <w:rsid w:val="00300DDF"/>
    <w:rsid w:val="003012CE"/>
    <w:rsid w:val="00301A72"/>
    <w:rsid w:val="00301AE0"/>
    <w:rsid w:val="00302072"/>
    <w:rsid w:val="0030377E"/>
    <w:rsid w:val="00304A22"/>
    <w:rsid w:val="00304C5E"/>
    <w:rsid w:val="00305011"/>
    <w:rsid w:val="00305ABB"/>
    <w:rsid w:val="0030600E"/>
    <w:rsid w:val="0030610C"/>
    <w:rsid w:val="00306777"/>
    <w:rsid w:val="003068FD"/>
    <w:rsid w:val="00307164"/>
    <w:rsid w:val="00307368"/>
    <w:rsid w:val="00307582"/>
    <w:rsid w:val="003078F0"/>
    <w:rsid w:val="00307A58"/>
    <w:rsid w:val="00307FEB"/>
    <w:rsid w:val="0031011E"/>
    <w:rsid w:val="003101F7"/>
    <w:rsid w:val="00310983"/>
    <w:rsid w:val="0031107B"/>
    <w:rsid w:val="00311725"/>
    <w:rsid w:val="00312484"/>
    <w:rsid w:val="0031341B"/>
    <w:rsid w:val="00313C5B"/>
    <w:rsid w:val="00313E12"/>
    <w:rsid w:val="0031407D"/>
    <w:rsid w:val="003146EA"/>
    <w:rsid w:val="003147C8"/>
    <w:rsid w:val="00314AE6"/>
    <w:rsid w:val="00314D71"/>
    <w:rsid w:val="0031598B"/>
    <w:rsid w:val="0031661A"/>
    <w:rsid w:val="00316871"/>
    <w:rsid w:val="00316925"/>
    <w:rsid w:val="00317693"/>
    <w:rsid w:val="00317DA3"/>
    <w:rsid w:val="00320215"/>
    <w:rsid w:val="0032022D"/>
    <w:rsid w:val="00320276"/>
    <w:rsid w:val="00320A07"/>
    <w:rsid w:val="00320C24"/>
    <w:rsid w:val="0032133D"/>
    <w:rsid w:val="0032183F"/>
    <w:rsid w:val="003225FB"/>
    <w:rsid w:val="00323B76"/>
    <w:rsid w:val="00324400"/>
    <w:rsid w:val="00324CB6"/>
    <w:rsid w:val="00324D6C"/>
    <w:rsid w:val="00325EA4"/>
    <w:rsid w:val="00326036"/>
    <w:rsid w:val="003261D8"/>
    <w:rsid w:val="003266C7"/>
    <w:rsid w:val="003268E1"/>
    <w:rsid w:val="00326DE2"/>
    <w:rsid w:val="00327C7F"/>
    <w:rsid w:val="00327E75"/>
    <w:rsid w:val="00330708"/>
    <w:rsid w:val="00330806"/>
    <w:rsid w:val="00330853"/>
    <w:rsid w:val="00330A91"/>
    <w:rsid w:val="003312E3"/>
    <w:rsid w:val="003323BD"/>
    <w:rsid w:val="00332710"/>
    <w:rsid w:val="0033280B"/>
    <w:rsid w:val="00332B61"/>
    <w:rsid w:val="00333981"/>
    <w:rsid w:val="00334709"/>
    <w:rsid w:val="0033479F"/>
    <w:rsid w:val="00334ADA"/>
    <w:rsid w:val="00334ED5"/>
    <w:rsid w:val="0033640A"/>
    <w:rsid w:val="00336593"/>
    <w:rsid w:val="0033666D"/>
    <w:rsid w:val="00336FE1"/>
    <w:rsid w:val="003379B2"/>
    <w:rsid w:val="00340165"/>
    <w:rsid w:val="00340D47"/>
    <w:rsid w:val="00340E78"/>
    <w:rsid w:val="003413E7"/>
    <w:rsid w:val="00341A43"/>
    <w:rsid w:val="00341DEC"/>
    <w:rsid w:val="0034234B"/>
    <w:rsid w:val="00342814"/>
    <w:rsid w:val="00342AB7"/>
    <w:rsid w:val="003433EE"/>
    <w:rsid w:val="003437B0"/>
    <w:rsid w:val="00343B57"/>
    <w:rsid w:val="003442BF"/>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910"/>
    <w:rsid w:val="0035394F"/>
    <w:rsid w:val="003540DC"/>
    <w:rsid w:val="00354B4A"/>
    <w:rsid w:val="00354E8E"/>
    <w:rsid w:val="0035570A"/>
    <w:rsid w:val="003572B0"/>
    <w:rsid w:val="00357B4F"/>
    <w:rsid w:val="00357BD4"/>
    <w:rsid w:val="0036059F"/>
    <w:rsid w:val="00360AEB"/>
    <w:rsid w:val="003612BE"/>
    <w:rsid w:val="0036157D"/>
    <w:rsid w:val="00361694"/>
    <w:rsid w:val="003629A7"/>
    <w:rsid w:val="00362FA8"/>
    <w:rsid w:val="0036304C"/>
    <w:rsid w:val="00363D89"/>
    <w:rsid w:val="00364418"/>
    <w:rsid w:val="003649B3"/>
    <w:rsid w:val="003651C5"/>
    <w:rsid w:val="0036577C"/>
    <w:rsid w:val="003657C7"/>
    <w:rsid w:val="00365B8B"/>
    <w:rsid w:val="003669C0"/>
    <w:rsid w:val="00367E73"/>
    <w:rsid w:val="00370209"/>
    <w:rsid w:val="0037092E"/>
    <w:rsid w:val="00370D3D"/>
    <w:rsid w:val="0037150E"/>
    <w:rsid w:val="003715C4"/>
    <w:rsid w:val="00371F54"/>
    <w:rsid w:val="00372EBC"/>
    <w:rsid w:val="003734A7"/>
    <w:rsid w:val="003739FA"/>
    <w:rsid w:val="00374719"/>
    <w:rsid w:val="00374CBF"/>
    <w:rsid w:val="00374D60"/>
    <w:rsid w:val="0037590B"/>
    <w:rsid w:val="0037606D"/>
    <w:rsid w:val="003765FE"/>
    <w:rsid w:val="00376D3D"/>
    <w:rsid w:val="00376EC0"/>
    <w:rsid w:val="003773BE"/>
    <w:rsid w:val="00377BFA"/>
    <w:rsid w:val="00377E3E"/>
    <w:rsid w:val="0038041F"/>
    <w:rsid w:val="003807D1"/>
    <w:rsid w:val="00380918"/>
    <w:rsid w:val="00380C55"/>
    <w:rsid w:val="0038150D"/>
    <w:rsid w:val="00381704"/>
    <w:rsid w:val="0038187C"/>
    <w:rsid w:val="00381A55"/>
    <w:rsid w:val="00381F7D"/>
    <w:rsid w:val="00382E88"/>
    <w:rsid w:val="0038389A"/>
    <w:rsid w:val="00383C4D"/>
    <w:rsid w:val="003842DB"/>
    <w:rsid w:val="003850A3"/>
    <w:rsid w:val="003853A5"/>
    <w:rsid w:val="00385401"/>
    <w:rsid w:val="00385FAA"/>
    <w:rsid w:val="003868EC"/>
    <w:rsid w:val="00387DB5"/>
    <w:rsid w:val="00387F68"/>
    <w:rsid w:val="003907EC"/>
    <w:rsid w:val="003908E8"/>
    <w:rsid w:val="00390DE8"/>
    <w:rsid w:val="00390F51"/>
    <w:rsid w:val="00391D4D"/>
    <w:rsid w:val="0039227B"/>
    <w:rsid w:val="00392511"/>
    <w:rsid w:val="00393D88"/>
    <w:rsid w:val="003940AA"/>
    <w:rsid w:val="00394307"/>
    <w:rsid w:val="003946EF"/>
    <w:rsid w:val="00394884"/>
    <w:rsid w:val="00394A71"/>
    <w:rsid w:val="00394C1E"/>
    <w:rsid w:val="00395274"/>
    <w:rsid w:val="0039566F"/>
    <w:rsid w:val="00395B40"/>
    <w:rsid w:val="003963BA"/>
    <w:rsid w:val="00396C99"/>
    <w:rsid w:val="00396D80"/>
    <w:rsid w:val="00396E2F"/>
    <w:rsid w:val="00397A4C"/>
    <w:rsid w:val="00397AAB"/>
    <w:rsid w:val="00397C80"/>
    <w:rsid w:val="003A0D74"/>
    <w:rsid w:val="003A1E2A"/>
    <w:rsid w:val="003A2074"/>
    <w:rsid w:val="003A248A"/>
    <w:rsid w:val="003A285A"/>
    <w:rsid w:val="003A2E9F"/>
    <w:rsid w:val="003A359E"/>
    <w:rsid w:val="003A3DED"/>
    <w:rsid w:val="003A4643"/>
    <w:rsid w:val="003A5064"/>
    <w:rsid w:val="003A585A"/>
    <w:rsid w:val="003A62D1"/>
    <w:rsid w:val="003A7520"/>
    <w:rsid w:val="003A7DAD"/>
    <w:rsid w:val="003A7E96"/>
    <w:rsid w:val="003A7FB4"/>
    <w:rsid w:val="003B01D8"/>
    <w:rsid w:val="003B079B"/>
    <w:rsid w:val="003B0AB2"/>
    <w:rsid w:val="003B0F83"/>
    <w:rsid w:val="003B11BD"/>
    <w:rsid w:val="003B1944"/>
    <w:rsid w:val="003B1B37"/>
    <w:rsid w:val="003B1F95"/>
    <w:rsid w:val="003B209A"/>
    <w:rsid w:val="003B23A0"/>
    <w:rsid w:val="003B2739"/>
    <w:rsid w:val="003B2BE8"/>
    <w:rsid w:val="003B2E6D"/>
    <w:rsid w:val="003B2FF7"/>
    <w:rsid w:val="003B386F"/>
    <w:rsid w:val="003B3A6E"/>
    <w:rsid w:val="003B3BD9"/>
    <w:rsid w:val="003B3C8B"/>
    <w:rsid w:val="003B410C"/>
    <w:rsid w:val="003B4424"/>
    <w:rsid w:val="003B45A0"/>
    <w:rsid w:val="003B46AF"/>
    <w:rsid w:val="003B488F"/>
    <w:rsid w:val="003B4987"/>
    <w:rsid w:val="003B4C60"/>
    <w:rsid w:val="003B4F47"/>
    <w:rsid w:val="003B71BD"/>
    <w:rsid w:val="003B721E"/>
    <w:rsid w:val="003B72EC"/>
    <w:rsid w:val="003B775C"/>
    <w:rsid w:val="003B7C07"/>
    <w:rsid w:val="003B7D00"/>
    <w:rsid w:val="003B7E58"/>
    <w:rsid w:val="003B7EF5"/>
    <w:rsid w:val="003C07D4"/>
    <w:rsid w:val="003C0F04"/>
    <w:rsid w:val="003C14FB"/>
    <w:rsid w:val="003C184C"/>
    <w:rsid w:val="003C1D79"/>
    <w:rsid w:val="003C1F23"/>
    <w:rsid w:val="003C2055"/>
    <w:rsid w:val="003C24DF"/>
    <w:rsid w:val="003C26FF"/>
    <w:rsid w:val="003C28E5"/>
    <w:rsid w:val="003C3581"/>
    <w:rsid w:val="003C3D05"/>
    <w:rsid w:val="003C3ED5"/>
    <w:rsid w:val="003C4247"/>
    <w:rsid w:val="003C5105"/>
    <w:rsid w:val="003C5444"/>
    <w:rsid w:val="003C55D2"/>
    <w:rsid w:val="003C59DB"/>
    <w:rsid w:val="003C5A4A"/>
    <w:rsid w:val="003C60D0"/>
    <w:rsid w:val="003C678A"/>
    <w:rsid w:val="003C6A61"/>
    <w:rsid w:val="003C719A"/>
    <w:rsid w:val="003C7771"/>
    <w:rsid w:val="003C7D67"/>
    <w:rsid w:val="003C7DA8"/>
    <w:rsid w:val="003D0369"/>
    <w:rsid w:val="003D1675"/>
    <w:rsid w:val="003D1A40"/>
    <w:rsid w:val="003D2343"/>
    <w:rsid w:val="003D241D"/>
    <w:rsid w:val="003D28D3"/>
    <w:rsid w:val="003D2929"/>
    <w:rsid w:val="003D2BC8"/>
    <w:rsid w:val="003D2D54"/>
    <w:rsid w:val="003D2F68"/>
    <w:rsid w:val="003D3252"/>
    <w:rsid w:val="003D3AEA"/>
    <w:rsid w:val="003D3D5F"/>
    <w:rsid w:val="003D41B9"/>
    <w:rsid w:val="003D41F7"/>
    <w:rsid w:val="003D4D8A"/>
    <w:rsid w:val="003D58D7"/>
    <w:rsid w:val="003D5967"/>
    <w:rsid w:val="003D5ABA"/>
    <w:rsid w:val="003D5ED5"/>
    <w:rsid w:val="003D6307"/>
    <w:rsid w:val="003D63A2"/>
    <w:rsid w:val="003D6890"/>
    <w:rsid w:val="003D6ED9"/>
    <w:rsid w:val="003D760B"/>
    <w:rsid w:val="003D7C86"/>
    <w:rsid w:val="003D7EA8"/>
    <w:rsid w:val="003E0C1C"/>
    <w:rsid w:val="003E0CD8"/>
    <w:rsid w:val="003E0F0B"/>
    <w:rsid w:val="003E1985"/>
    <w:rsid w:val="003E19B2"/>
    <w:rsid w:val="003E2139"/>
    <w:rsid w:val="003E264A"/>
    <w:rsid w:val="003E39A5"/>
    <w:rsid w:val="003E44CF"/>
    <w:rsid w:val="003E48BF"/>
    <w:rsid w:val="003E4FEB"/>
    <w:rsid w:val="003E5F27"/>
    <w:rsid w:val="003E6E12"/>
    <w:rsid w:val="003F04CC"/>
    <w:rsid w:val="003F0B2E"/>
    <w:rsid w:val="003F1EEB"/>
    <w:rsid w:val="003F20E9"/>
    <w:rsid w:val="003F2395"/>
    <w:rsid w:val="003F3774"/>
    <w:rsid w:val="003F43C0"/>
    <w:rsid w:val="003F59A8"/>
    <w:rsid w:val="003F5CDF"/>
    <w:rsid w:val="003F5E2D"/>
    <w:rsid w:val="003F6127"/>
    <w:rsid w:val="003F623B"/>
    <w:rsid w:val="003F67A9"/>
    <w:rsid w:val="003F6922"/>
    <w:rsid w:val="003F695D"/>
    <w:rsid w:val="003F751F"/>
    <w:rsid w:val="003F7AB2"/>
    <w:rsid w:val="003F7F5D"/>
    <w:rsid w:val="004000AF"/>
    <w:rsid w:val="00400F1A"/>
    <w:rsid w:val="00401124"/>
    <w:rsid w:val="004019B4"/>
    <w:rsid w:val="004026B2"/>
    <w:rsid w:val="00402739"/>
    <w:rsid w:val="004028B8"/>
    <w:rsid w:val="00403266"/>
    <w:rsid w:val="0040364C"/>
    <w:rsid w:val="00404EDD"/>
    <w:rsid w:val="00405006"/>
    <w:rsid w:val="00405E8B"/>
    <w:rsid w:val="0040659F"/>
    <w:rsid w:val="00406CD7"/>
    <w:rsid w:val="00407245"/>
    <w:rsid w:val="004073A2"/>
    <w:rsid w:val="00407E3C"/>
    <w:rsid w:val="0041004E"/>
    <w:rsid w:val="004100BA"/>
    <w:rsid w:val="004101C2"/>
    <w:rsid w:val="004103A6"/>
    <w:rsid w:val="00410B1C"/>
    <w:rsid w:val="00410DDB"/>
    <w:rsid w:val="00410EFC"/>
    <w:rsid w:val="00412175"/>
    <w:rsid w:val="004122AC"/>
    <w:rsid w:val="00412340"/>
    <w:rsid w:val="00412BE1"/>
    <w:rsid w:val="00412C57"/>
    <w:rsid w:val="00412DE2"/>
    <w:rsid w:val="00412EA6"/>
    <w:rsid w:val="00413961"/>
    <w:rsid w:val="004143E1"/>
    <w:rsid w:val="00414B0C"/>
    <w:rsid w:val="00415B0E"/>
    <w:rsid w:val="00415BE3"/>
    <w:rsid w:val="00417BCA"/>
    <w:rsid w:val="0042032B"/>
    <w:rsid w:val="0042075C"/>
    <w:rsid w:val="00420A19"/>
    <w:rsid w:val="00420D34"/>
    <w:rsid w:val="00420D96"/>
    <w:rsid w:val="00421585"/>
    <w:rsid w:val="0042190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7C3"/>
    <w:rsid w:val="00430C40"/>
    <w:rsid w:val="00430F6E"/>
    <w:rsid w:val="00431532"/>
    <w:rsid w:val="00431D38"/>
    <w:rsid w:val="00431E3E"/>
    <w:rsid w:val="00431F27"/>
    <w:rsid w:val="00432131"/>
    <w:rsid w:val="00432370"/>
    <w:rsid w:val="00432CCB"/>
    <w:rsid w:val="00432F51"/>
    <w:rsid w:val="004336C0"/>
    <w:rsid w:val="0043388D"/>
    <w:rsid w:val="0043446F"/>
    <w:rsid w:val="004347C7"/>
    <w:rsid w:val="00434B71"/>
    <w:rsid w:val="004354F6"/>
    <w:rsid w:val="004355B7"/>
    <w:rsid w:val="00435968"/>
    <w:rsid w:val="00435A56"/>
    <w:rsid w:val="00436082"/>
    <w:rsid w:val="004361C4"/>
    <w:rsid w:val="004366A5"/>
    <w:rsid w:val="00436814"/>
    <w:rsid w:val="00436DEB"/>
    <w:rsid w:val="00436E7B"/>
    <w:rsid w:val="00436ED1"/>
    <w:rsid w:val="004418B8"/>
    <w:rsid w:val="00442C5D"/>
    <w:rsid w:val="00442E4A"/>
    <w:rsid w:val="00443115"/>
    <w:rsid w:val="004435A6"/>
    <w:rsid w:val="00444E97"/>
    <w:rsid w:val="00444F16"/>
    <w:rsid w:val="0044536D"/>
    <w:rsid w:val="004461C9"/>
    <w:rsid w:val="00446201"/>
    <w:rsid w:val="0044642E"/>
    <w:rsid w:val="004467CD"/>
    <w:rsid w:val="00446EA7"/>
    <w:rsid w:val="0044700C"/>
    <w:rsid w:val="00447FB7"/>
    <w:rsid w:val="0045004F"/>
    <w:rsid w:val="004501D2"/>
    <w:rsid w:val="0045043A"/>
    <w:rsid w:val="004504B7"/>
    <w:rsid w:val="00451603"/>
    <w:rsid w:val="00451FD7"/>
    <w:rsid w:val="00452B05"/>
    <w:rsid w:val="00453241"/>
    <w:rsid w:val="004535E7"/>
    <w:rsid w:val="00453AA0"/>
    <w:rsid w:val="00453E52"/>
    <w:rsid w:val="00453E54"/>
    <w:rsid w:val="00453E66"/>
    <w:rsid w:val="004553C6"/>
    <w:rsid w:val="004554C2"/>
    <w:rsid w:val="004554EE"/>
    <w:rsid w:val="00455586"/>
    <w:rsid w:val="00455B6B"/>
    <w:rsid w:val="00456384"/>
    <w:rsid w:val="004563C6"/>
    <w:rsid w:val="004577EA"/>
    <w:rsid w:val="004578FF"/>
    <w:rsid w:val="00460768"/>
    <w:rsid w:val="004609DC"/>
    <w:rsid w:val="00461415"/>
    <w:rsid w:val="004626C6"/>
    <w:rsid w:val="00462754"/>
    <w:rsid w:val="004627AA"/>
    <w:rsid w:val="00462925"/>
    <w:rsid w:val="00463E6F"/>
    <w:rsid w:val="004649AB"/>
    <w:rsid w:val="00464ECC"/>
    <w:rsid w:val="00465247"/>
    <w:rsid w:val="00465582"/>
    <w:rsid w:val="004656EC"/>
    <w:rsid w:val="00465AF0"/>
    <w:rsid w:val="00465C18"/>
    <w:rsid w:val="004660DC"/>
    <w:rsid w:val="0046680B"/>
    <w:rsid w:val="00466C6E"/>
    <w:rsid w:val="00466EE7"/>
    <w:rsid w:val="004675FC"/>
    <w:rsid w:val="004677A7"/>
    <w:rsid w:val="00467BFF"/>
    <w:rsid w:val="00467C83"/>
    <w:rsid w:val="004705F6"/>
    <w:rsid w:val="0047062F"/>
    <w:rsid w:val="00471113"/>
    <w:rsid w:val="004711E3"/>
    <w:rsid w:val="00471541"/>
    <w:rsid w:val="0047174C"/>
    <w:rsid w:val="00473379"/>
    <w:rsid w:val="0047400B"/>
    <w:rsid w:val="004741BA"/>
    <w:rsid w:val="0047507A"/>
    <w:rsid w:val="00475F91"/>
    <w:rsid w:val="00476059"/>
    <w:rsid w:val="00476220"/>
    <w:rsid w:val="00477BE4"/>
    <w:rsid w:val="00480498"/>
    <w:rsid w:val="0048091D"/>
    <w:rsid w:val="0048095E"/>
    <w:rsid w:val="004811B9"/>
    <w:rsid w:val="00481BD8"/>
    <w:rsid w:val="004824A4"/>
    <w:rsid w:val="00483017"/>
    <w:rsid w:val="00483353"/>
    <w:rsid w:val="004836C7"/>
    <w:rsid w:val="0048390D"/>
    <w:rsid w:val="00483976"/>
    <w:rsid w:val="00483CDC"/>
    <w:rsid w:val="00484634"/>
    <w:rsid w:val="00485572"/>
    <w:rsid w:val="004858AC"/>
    <w:rsid w:val="00485944"/>
    <w:rsid w:val="00485B65"/>
    <w:rsid w:val="00485C24"/>
    <w:rsid w:val="0048635B"/>
    <w:rsid w:val="00486863"/>
    <w:rsid w:val="00486FBF"/>
    <w:rsid w:val="00487016"/>
    <w:rsid w:val="0048738D"/>
    <w:rsid w:val="00487C2A"/>
    <w:rsid w:val="0049093B"/>
    <w:rsid w:val="00490D9E"/>
    <w:rsid w:val="00490FDA"/>
    <w:rsid w:val="0049131F"/>
    <w:rsid w:val="00491471"/>
    <w:rsid w:val="00491655"/>
    <w:rsid w:val="004918F7"/>
    <w:rsid w:val="00491D60"/>
    <w:rsid w:val="004927D1"/>
    <w:rsid w:val="0049288E"/>
    <w:rsid w:val="00493A07"/>
    <w:rsid w:val="00493A9B"/>
    <w:rsid w:val="0049441B"/>
    <w:rsid w:val="004947A1"/>
    <w:rsid w:val="00494C8E"/>
    <w:rsid w:val="00494CD2"/>
    <w:rsid w:val="00494F90"/>
    <w:rsid w:val="0049505E"/>
    <w:rsid w:val="00495537"/>
    <w:rsid w:val="00495CF1"/>
    <w:rsid w:val="00495FAB"/>
    <w:rsid w:val="0049619D"/>
    <w:rsid w:val="00497756"/>
    <w:rsid w:val="00497DA5"/>
    <w:rsid w:val="00497E40"/>
    <w:rsid w:val="00497F72"/>
    <w:rsid w:val="004A01FC"/>
    <w:rsid w:val="004A0281"/>
    <w:rsid w:val="004A02E7"/>
    <w:rsid w:val="004A14D8"/>
    <w:rsid w:val="004A23F4"/>
    <w:rsid w:val="004A249B"/>
    <w:rsid w:val="004A2BEA"/>
    <w:rsid w:val="004A30D1"/>
    <w:rsid w:val="004A38D5"/>
    <w:rsid w:val="004A3DE0"/>
    <w:rsid w:val="004A3E1E"/>
    <w:rsid w:val="004A4221"/>
    <w:rsid w:val="004A43DB"/>
    <w:rsid w:val="004A656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B8F"/>
    <w:rsid w:val="004B5BE2"/>
    <w:rsid w:val="004B6648"/>
    <w:rsid w:val="004B700A"/>
    <w:rsid w:val="004B724E"/>
    <w:rsid w:val="004B73EA"/>
    <w:rsid w:val="004B7607"/>
    <w:rsid w:val="004B7F63"/>
    <w:rsid w:val="004C03F1"/>
    <w:rsid w:val="004C0792"/>
    <w:rsid w:val="004C0D93"/>
    <w:rsid w:val="004C14D6"/>
    <w:rsid w:val="004C1B66"/>
    <w:rsid w:val="004C1E11"/>
    <w:rsid w:val="004C2D8F"/>
    <w:rsid w:val="004C30CC"/>
    <w:rsid w:val="004C3E1C"/>
    <w:rsid w:val="004C4027"/>
    <w:rsid w:val="004C4D71"/>
    <w:rsid w:val="004C4F3C"/>
    <w:rsid w:val="004C5B2A"/>
    <w:rsid w:val="004C5DA8"/>
    <w:rsid w:val="004C5E67"/>
    <w:rsid w:val="004C6214"/>
    <w:rsid w:val="004C65AA"/>
    <w:rsid w:val="004C6673"/>
    <w:rsid w:val="004C67C9"/>
    <w:rsid w:val="004C6FA3"/>
    <w:rsid w:val="004D011C"/>
    <w:rsid w:val="004D0234"/>
    <w:rsid w:val="004D0435"/>
    <w:rsid w:val="004D055F"/>
    <w:rsid w:val="004D09FE"/>
    <w:rsid w:val="004D163A"/>
    <w:rsid w:val="004D1966"/>
    <w:rsid w:val="004D1B5F"/>
    <w:rsid w:val="004D2170"/>
    <w:rsid w:val="004D26A3"/>
    <w:rsid w:val="004D2C4C"/>
    <w:rsid w:val="004D2F4B"/>
    <w:rsid w:val="004D321C"/>
    <w:rsid w:val="004D324E"/>
    <w:rsid w:val="004D392E"/>
    <w:rsid w:val="004D3FB8"/>
    <w:rsid w:val="004D4054"/>
    <w:rsid w:val="004D4829"/>
    <w:rsid w:val="004D4E71"/>
    <w:rsid w:val="004D54B1"/>
    <w:rsid w:val="004D5696"/>
    <w:rsid w:val="004D6586"/>
    <w:rsid w:val="004D6CF7"/>
    <w:rsid w:val="004D7FBB"/>
    <w:rsid w:val="004E0698"/>
    <w:rsid w:val="004E0BA4"/>
    <w:rsid w:val="004E0BFE"/>
    <w:rsid w:val="004E10D9"/>
    <w:rsid w:val="004E123F"/>
    <w:rsid w:val="004E1AA3"/>
    <w:rsid w:val="004E1D72"/>
    <w:rsid w:val="004E1ECE"/>
    <w:rsid w:val="004E21AC"/>
    <w:rsid w:val="004E231E"/>
    <w:rsid w:val="004E2782"/>
    <w:rsid w:val="004E2A18"/>
    <w:rsid w:val="004E3157"/>
    <w:rsid w:val="004E34F4"/>
    <w:rsid w:val="004E3910"/>
    <w:rsid w:val="004E3F7F"/>
    <w:rsid w:val="004E40BB"/>
    <w:rsid w:val="004E4293"/>
    <w:rsid w:val="004E4761"/>
    <w:rsid w:val="004E4E2A"/>
    <w:rsid w:val="004E6089"/>
    <w:rsid w:val="004E615F"/>
    <w:rsid w:val="004E61E5"/>
    <w:rsid w:val="004E64C8"/>
    <w:rsid w:val="004E67FA"/>
    <w:rsid w:val="004E6921"/>
    <w:rsid w:val="004E6C84"/>
    <w:rsid w:val="004E6DA6"/>
    <w:rsid w:val="004E7C50"/>
    <w:rsid w:val="004F0103"/>
    <w:rsid w:val="004F0401"/>
    <w:rsid w:val="004F086D"/>
    <w:rsid w:val="004F0B83"/>
    <w:rsid w:val="004F0DAD"/>
    <w:rsid w:val="004F10B3"/>
    <w:rsid w:val="004F157E"/>
    <w:rsid w:val="004F192F"/>
    <w:rsid w:val="004F1FA6"/>
    <w:rsid w:val="004F2775"/>
    <w:rsid w:val="004F277F"/>
    <w:rsid w:val="004F2B10"/>
    <w:rsid w:val="004F2B36"/>
    <w:rsid w:val="004F2B5E"/>
    <w:rsid w:val="004F345A"/>
    <w:rsid w:val="004F3EE2"/>
    <w:rsid w:val="004F475C"/>
    <w:rsid w:val="004F50B0"/>
    <w:rsid w:val="004F594D"/>
    <w:rsid w:val="004F5D6E"/>
    <w:rsid w:val="004F5DC7"/>
    <w:rsid w:val="004F6110"/>
    <w:rsid w:val="004F6280"/>
    <w:rsid w:val="004F69AF"/>
    <w:rsid w:val="004F6A58"/>
    <w:rsid w:val="004F6DA9"/>
    <w:rsid w:val="004F771E"/>
    <w:rsid w:val="00500075"/>
    <w:rsid w:val="005000EB"/>
    <w:rsid w:val="00500661"/>
    <w:rsid w:val="00500705"/>
    <w:rsid w:val="0050099B"/>
    <w:rsid w:val="005016C0"/>
    <w:rsid w:val="005017CF"/>
    <w:rsid w:val="0050224D"/>
    <w:rsid w:val="005026E7"/>
    <w:rsid w:val="00502BF3"/>
    <w:rsid w:val="00503B93"/>
    <w:rsid w:val="005062CB"/>
    <w:rsid w:val="00506CF2"/>
    <w:rsid w:val="00510A4F"/>
    <w:rsid w:val="00511D5D"/>
    <w:rsid w:val="0051218B"/>
    <w:rsid w:val="0051285B"/>
    <w:rsid w:val="00513BB0"/>
    <w:rsid w:val="005144F4"/>
    <w:rsid w:val="005146C0"/>
    <w:rsid w:val="00515315"/>
    <w:rsid w:val="00515429"/>
    <w:rsid w:val="005156DC"/>
    <w:rsid w:val="00516E81"/>
    <w:rsid w:val="00517178"/>
    <w:rsid w:val="0052046C"/>
    <w:rsid w:val="00520518"/>
    <w:rsid w:val="00521286"/>
    <w:rsid w:val="005212D0"/>
    <w:rsid w:val="005212F4"/>
    <w:rsid w:val="00521602"/>
    <w:rsid w:val="00521909"/>
    <w:rsid w:val="00521BCF"/>
    <w:rsid w:val="00521C8D"/>
    <w:rsid w:val="0052238F"/>
    <w:rsid w:val="0052268A"/>
    <w:rsid w:val="00522C60"/>
    <w:rsid w:val="00522CF4"/>
    <w:rsid w:val="00522E39"/>
    <w:rsid w:val="005231DF"/>
    <w:rsid w:val="005234EE"/>
    <w:rsid w:val="00523665"/>
    <w:rsid w:val="005237A9"/>
    <w:rsid w:val="0052406A"/>
    <w:rsid w:val="00524245"/>
    <w:rsid w:val="00524387"/>
    <w:rsid w:val="00524551"/>
    <w:rsid w:val="005246BA"/>
    <w:rsid w:val="00524924"/>
    <w:rsid w:val="0052561F"/>
    <w:rsid w:val="00525ED5"/>
    <w:rsid w:val="00526191"/>
    <w:rsid w:val="00526632"/>
    <w:rsid w:val="005266D4"/>
    <w:rsid w:val="005268FE"/>
    <w:rsid w:val="00527B6D"/>
    <w:rsid w:val="00527E3B"/>
    <w:rsid w:val="00530386"/>
    <w:rsid w:val="00530882"/>
    <w:rsid w:val="00532247"/>
    <w:rsid w:val="00532337"/>
    <w:rsid w:val="00532554"/>
    <w:rsid w:val="00532685"/>
    <w:rsid w:val="00532B32"/>
    <w:rsid w:val="00532CE9"/>
    <w:rsid w:val="0053333B"/>
    <w:rsid w:val="0053398B"/>
    <w:rsid w:val="0053426E"/>
    <w:rsid w:val="0053591D"/>
    <w:rsid w:val="00535CC1"/>
    <w:rsid w:val="00535F97"/>
    <w:rsid w:val="00536142"/>
    <w:rsid w:val="00536FAA"/>
    <w:rsid w:val="005370CE"/>
    <w:rsid w:val="005374D0"/>
    <w:rsid w:val="005378ED"/>
    <w:rsid w:val="00537DFA"/>
    <w:rsid w:val="0054009F"/>
    <w:rsid w:val="00540828"/>
    <w:rsid w:val="0054090C"/>
    <w:rsid w:val="005409FA"/>
    <w:rsid w:val="00540EB8"/>
    <w:rsid w:val="00541191"/>
    <w:rsid w:val="00541510"/>
    <w:rsid w:val="005417FD"/>
    <w:rsid w:val="00541974"/>
    <w:rsid w:val="00541DB5"/>
    <w:rsid w:val="00541E4F"/>
    <w:rsid w:val="0054202F"/>
    <w:rsid w:val="00542406"/>
    <w:rsid w:val="005424F3"/>
    <w:rsid w:val="0054263B"/>
    <w:rsid w:val="0054334D"/>
    <w:rsid w:val="005438BA"/>
    <w:rsid w:val="00543A6F"/>
    <w:rsid w:val="005449CA"/>
    <w:rsid w:val="00544A91"/>
    <w:rsid w:val="00544ADB"/>
    <w:rsid w:val="00544C9B"/>
    <w:rsid w:val="00544E23"/>
    <w:rsid w:val="0054563C"/>
    <w:rsid w:val="0054566B"/>
    <w:rsid w:val="00545C78"/>
    <w:rsid w:val="00546049"/>
    <w:rsid w:val="00546EC2"/>
    <w:rsid w:val="00546F1B"/>
    <w:rsid w:val="005471FF"/>
    <w:rsid w:val="005472AE"/>
    <w:rsid w:val="005472E7"/>
    <w:rsid w:val="005478B2"/>
    <w:rsid w:val="0055028A"/>
    <w:rsid w:val="00550407"/>
    <w:rsid w:val="00550B22"/>
    <w:rsid w:val="00551A0D"/>
    <w:rsid w:val="005522BF"/>
    <w:rsid w:val="00553DDA"/>
    <w:rsid w:val="00553E03"/>
    <w:rsid w:val="005541C8"/>
    <w:rsid w:val="00554493"/>
    <w:rsid w:val="00554561"/>
    <w:rsid w:val="00554632"/>
    <w:rsid w:val="00554658"/>
    <w:rsid w:val="0055504D"/>
    <w:rsid w:val="00555A04"/>
    <w:rsid w:val="005562B2"/>
    <w:rsid w:val="0055640F"/>
    <w:rsid w:val="005569AD"/>
    <w:rsid w:val="00557782"/>
    <w:rsid w:val="00557A7D"/>
    <w:rsid w:val="0056035B"/>
    <w:rsid w:val="00560447"/>
    <w:rsid w:val="005604C9"/>
    <w:rsid w:val="00561205"/>
    <w:rsid w:val="005615E4"/>
    <w:rsid w:val="00563C48"/>
    <w:rsid w:val="005655C7"/>
    <w:rsid w:val="00565632"/>
    <w:rsid w:val="00567579"/>
    <w:rsid w:val="005678C6"/>
    <w:rsid w:val="00567BBD"/>
    <w:rsid w:val="00567DC8"/>
    <w:rsid w:val="00567E11"/>
    <w:rsid w:val="0057055D"/>
    <w:rsid w:val="005705B6"/>
    <w:rsid w:val="00571424"/>
    <w:rsid w:val="00571857"/>
    <w:rsid w:val="005735C3"/>
    <w:rsid w:val="00573FB1"/>
    <w:rsid w:val="005743CC"/>
    <w:rsid w:val="00575771"/>
    <w:rsid w:val="005767A1"/>
    <w:rsid w:val="005769BD"/>
    <w:rsid w:val="00576E2B"/>
    <w:rsid w:val="0057779B"/>
    <w:rsid w:val="00577856"/>
    <w:rsid w:val="00577B9F"/>
    <w:rsid w:val="00580E33"/>
    <w:rsid w:val="0058148A"/>
    <w:rsid w:val="00581959"/>
    <w:rsid w:val="00581D1A"/>
    <w:rsid w:val="00581D20"/>
    <w:rsid w:val="005825A1"/>
    <w:rsid w:val="00582A15"/>
    <w:rsid w:val="005833A8"/>
    <w:rsid w:val="00583400"/>
    <w:rsid w:val="00583A93"/>
    <w:rsid w:val="00583C7E"/>
    <w:rsid w:val="00584200"/>
    <w:rsid w:val="00584286"/>
    <w:rsid w:val="00584436"/>
    <w:rsid w:val="005845BF"/>
    <w:rsid w:val="00585081"/>
    <w:rsid w:val="0058513A"/>
    <w:rsid w:val="00585276"/>
    <w:rsid w:val="00585686"/>
    <w:rsid w:val="00585E60"/>
    <w:rsid w:val="0058610A"/>
    <w:rsid w:val="005863BC"/>
    <w:rsid w:val="00586432"/>
    <w:rsid w:val="005864CA"/>
    <w:rsid w:val="005865D0"/>
    <w:rsid w:val="00586861"/>
    <w:rsid w:val="005868B4"/>
    <w:rsid w:val="00586A89"/>
    <w:rsid w:val="00586CA3"/>
    <w:rsid w:val="00586DAF"/>
    <w:rsid w:val="00586EEA"/>
    <w:rsid w:val="00587293"/>
    <w:rsid w:val="00587D47"/>
    <w:rsid w:val="0059070D"/>
    <w:rsid w:val="005908ED"/>
    <w:rsid w:val="00590CD9"/>
    <w:rsid w:val="00591C46"/>
    <w:rsid w:val="00591E0E"/>
    <w:rsid w:val="00592292"/>
    <w:rsid w:val="0059267E"/>
    <w:rsid w:val="00592C8B"/>
    <w:rsid w:val="00592E56"/>
    <w:rsid w:val="00596225"/>
    <w:rsid w:val="00596500"/>
    <w:rsid w:val="00596575"/>
    <w:rsid w:val="0059668D"/>
    <w:rsid w:val="00596AA3"/>
    <w:rsid w:val="00596C52"/>
    <w:rsid w:val="00596FDD"/>
    <w:rsid w:val="005A01EF"/>
    <w:rsid w:val="005A06A5"/>
    <w:rsid w:val="005A06A7"/>
    <w:rsid w:val="005A0BB8"/>
    <w:rsid w:val="005A1A9A"/>
    <w:rsid w:val="005A1CBD"/>
    <w:rsid w:val="005A201A"/>
    <w:rsid w:val="005A2568"/>
    <w:rsid w:val="005A2582"/>
    <w:rsid w:val="005A25AD"/>
    <w:rsid w:val="005A28EF"/>
    <w:rsid w:val="005A3131"/>
    <w:rsid w:val="005A31CD"/>
    <w:rsid w:val="005A3D88"/>
    <w:rsid w:val="005A3F16"/>
    <w:rsid w:val="005A4522"/>
    <w:rsid w:val="005A480E"/>
    <w:rsid w:val="005A4ABF"/>
    <w:rsid w:val="005A4B68"/>
    <w:rsid w:val="005A4FA5"/>
    <w:rsid w:val="005A5671"/>
    <w:rsid w:val="005A5F7E"/>
    <w:rsid w:val="005A65E8"/>
    <w:rsid w:val="005A6EB3"/>
    <w:rsid w:val="005A73F6"/>
    <w:rsid w:val="005B0790"/>
    <w:rsid w:val="005B07DE"/>
    <w:rsid w:val="005B0CC7"/>
    <w:rsid w:val="005B1035"/>
    <w:rsid w:val="005B142A"/>
    <w:rsid w:val="005B177B"/>
    <w:rsid w:val="005B286E"/>
    <w:rsid w:val="005B31BF"/>
    <w:rsid w:val="005B31C4"/>
    <w:rsid w:val="005B3207"/>
    <w:rsid w:val="005B357E"/>
    <w:rsid w:val="005B3842"/>
    <w:rsid w:val="005B39FD"/>
    <w:rsid w:val="005B3A4C"/>
    <w:rsid w:val="005B3B08"/>
    <w:rsid w:val="005B4848"/>
    <w:rsid w:val="005B49C3"/>
    <w:rsid w:val="005B4DF9"/>
    <w:rsid w:val="005B4EDB"/>
    <w:rsid w:val="005B5523"/>
    <w:rsid w:val="005B6039"/>
    <w:rsid w:val="005B62E0"/>
    <w:rsid w:val="005B64A7"/>
    <w:rsid w:val="005B6AE6"/>
    <w:rsid w:val="005B7619"/>
    <w:rsid w:val="005B768A"/>
    <w:rsid w:val="005B78E2"/>
    <w:rsid w:val="005B7D7C"/>
    <w:rsid w:val="005B7EE4"/>
    <w:rsid w:val="005C0405"/>
    <w:rsid w:val="005C0B1E"/>
    <w:rsid w:val="005C0DF9"/>
    <w:rsid w:val="005C18E5"/>
    <w:rsid w:val="005C1907"/>
    <w:rsid w:val="005C1E87"/>
    <w:rsid w:val="005C21FA"/>
    <w:rsid w:val="005C3062"/>
    <w:rsid w:val="005C406E"/>
    <w:rsid w:val="005C4887"/>
    <w:rsid w:val="005C4D19"/>
    <w:rsid w:val="005C51CF"/>
    <w:rsid w:val="005C5AE0"/>
    <w:rsid w:val="005C5BF2"/>
    <w:rsid w:val="005C5DE3"/>
    <w:rsid w:val="005C64C4"/>
    <w:rsid w:val="005C7121"/>
    <w:rsid w:val="005C724F"/>
    <w:rsid w:val="005C753E"/>
    <w:rsid w:val="005C7E53"/>
    <w:rsid w:val="005D0158"/>
    <w:rsid w:val="005D0222"/>
    <w:rsid w:val="005D0409"/>
    <w:rsid w:val="005D07C3"/>
    <w:rsid w:val="005D0E8D"/>
    <w:rsid w:val="005D123D"/>
    <w:rsid w:val="005D135C"/>
    <w:rsid w:val="005D144A"/>
    <w:rsid w:val="005D1BDF"/>
    <w:rsid w:val="005D23E9"/>
    <w:rsid w:val="005D283C"/>
    <w:rsid w:val="005D28C3"/>
    <w:rsid w:val="005D2D83"/>
    <w:rsid w:val="005D3193"/>
    <w:rsid w:val="005D3AA2"/>
    <w:rsid w:val="005D49F0"/>
    <w:rsid w:val="005D4A37"/>
    <w:rsid w:val="005D4D2C"/>
    <w:rsid w:val="005D5460"/>
    <w:rsid w:val="005D5536"/>
    <w:rsid w:val="005D5662"/>
    <w:rsid w:val="005D5797"/>
    <w:rsid w:val="005D6C88"/>
    <w:rsid w:val="005D6D0F"/>
    <w:rsid w:val="005D6FDA"/>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E7C5D"/>
    <w:rsid w:val="005F01C6"/>
    <w:rsid w:val="005F0856"/>
    <w:rsid w:val="005F13D1"/>
    <w:rsid w:val="005F1672"/>
    <w:rsid w:val="005F216A"/>
    <w:rsid w:val="005F2207"/>
    <w:rsid w:val="005F2286"/>
    <w:rsid w:val="005F2CC1"/>
    <w:rsid w:val="005F3C42"/>
    <w:rsid w:val="005F4780"/>
    <w:rsid w:val="005F51BB"/>
    <w:rsid w:val="005F58E7"/>
    <w:rsid w:val="005F6E0A"/>
    <w:rsid w:val="005F709D"/>
    <w:rsid w:val="005F7352"/>
    <w:rsid w:val="00600088"/>
    <w:rsid w:val="00600569"/>
    <w:rsid w:val="0060104D"/>
    <w:rsid w:val="006013F0"/>
    <w:rsid w:val="006015A8"/>
    <w:rsid w:val="00601D5C"/>
    <w:rsid w:val="00601E89"/>
    <w:rsid w:val="006023FF"/>
    <w:rsid w:val="00602C14"/>
    <w:rsid w:val="006031F4"/>
    <w:rsid w:val="0060333D"/>
    <w:rsid w:val="00603611"/>
    <w:rsid w:val="00603E74"/>
    <w:rsid w:val="006040EB"/>
    <w:rsid w:val="00604337"/>
    <w:rsid w:val="00604574"/>
    <w:rsid w:val="00605AAF"/>
    <w:rsid w:val="00605F23"/>
    <w:rsid w:val="0060635F"/>
    <w:rsid w:val="006069B3"/>
    <w:rsid w:val="00606EAE"/>
    <w:rsid w:val="00607BE1"/>
    <w:rsid w:val="0061024E"/>
    <w:rsid w:val="00610C00"/>
    <w:rsid w:val="00611612"/>
    <w:rsid w:val="0061191F"/>
    <w:rsid w:val="006124DB"/>
    <w:rsid w:val="00612F72"/>
    <w:rsid w:val="00613404"/>
    <w:rsid w:val="0061369C"/>
    <w:rsid w:val="006136B8"/>
    <w:rsid w:val="00614B30"/>
    <w:rsid w:val="0061560E"/>
    <w:rsid w:val="00615DAD"/>
    <w:rsid w:val="00615FEB"/>
    <w:rsid w:val="006168A0"/>
    <w:rsid w:val="0061692F"/>
    <w:rsid w:val="0061697E"/>
    <w:rsid w:val="006169BB"/>
    <w:rsid w:val="00616D54"/>
    <w:rsid w:val="00617C1B"/>
    <w:rsid w:val="006200CE"/>
    <w:rsid w:val="006201C3"/>
    <w:rsid w:val="0062041A"/>
    <w:rsid w:val="00620D41"/>
    <w:rsid w:val="006220D8"/>
    <w:rsid w:val="00622170"/>
    <w:rsid w:val="00622591"/>
    <w:rsid w:val="006225C7"/>
    <w:rsid w:val="0062313F"/>
    <w:rsid w:val="00623330"/>
    <w:rsid w:val="0062348A"/>
    <w:rsid w:val="0062394B"/>
    <w:rsid w:val="00624BDD"/>
    <w:rsid w:val="006253EE"/>
    <w:rsid w:val="006255E2"/>
    <w:rsid w:val="00625666"/>
    <w:rsid w:val="006256BC"/>
    <w:rsid w:val="0062605C"/>
    <w:rsid w:val="0062612B"/>
    <w:rsid w:val="00626BFC"/>
    <w:rsid w:val="006270E8"/>
    <w:rsid w:val="00627959"/>
    <w:rsid w:val="006300B4"/>
    <w:rsid w:val="00630232"/>
    <w:rsid w:val="006303DD"/>
    <w:rsid w:val="00630699"/>
    <w:rsid w:val="00630C52"/>
    <w:rsid w:val="0063113D"/>
    <w:rsid w:val="00631389"/>
    <w:rsid w:val="00631720"/>
    <w:rsid w:val="00631F5F"/>
    <w:rsid w:val="0063270E"/>
    <w:rsid w:val="00632DE8"/>
    <w:rsid w:val="00632E8C"/>
    <w:rsid w:val="00632FA3"/>
    <w:rsid w:val="0063357C"/>
    <w:rsid w:val="006338D1"/>
    <w:rsid w:val="00633A87"/>
    <w:rsid w:val="00633B18"/>
    <w:rsid w:val="00634746"/>
    <w:rsid w:val="00635A7C"/>
    <w:rsid w:val="00635BC1"/>
    <w:rsid w:val="00636B95"/>
    <w:rsid w:val="0064057F"/>
    <w:rsid w:val="00640995"/>
    <w:rsid w:val="00640C10"/>
    <w:rsid w:val="0064107F"/>
    <w:rsid w:val="0064160F"/>
    <w:rsid w:val="006416C7"/>
    <w:rsid w:val="00641802"/>
    <w:rsid w:val="00641B4F"/>
    <w:rsid w:val="0064278B"/>
    <w:rsid w:val="0064312C"/>
    <w:rsid w:val="006433AE"/>
    <w:rsid w:val="006434FF"/>
    <w:rsid w:val="00643763"/>
    <w:rsid w:val="00643A1A"/>
    <w:rsid w:val="00643F8B"/>
    <w:rsid w:val="0064415F"/>
    <w:rsid w:val="0064458C"/>
    <w:rsid w:val="00645982"/>
    <w:rsid w:val="00645B9D"/>
    <w:rsid w:val="00645F00"/>
    <w:rsid w:val="00645FE6"/>
    <w:rsid w:val="006460E1"/>
    <w:rsid w:val="00646530"/>
    <w:rsid w:val="006469E7"/>
    <w:rsid w:val="00646FAA"/>
    <w:rsid w:val="006475BB"/>
    <w:rsid w:val="00650487"/>
    <w:rsid w:val="006506F8"/>
    <w:rsid w:val="006508DF"/>
    <w:rsid w:val="006514DF"/>
    <w:rsid w:val="00652431"/>
    <w:rsid w:val="00652564"/>
    <w:rsid w:val="006530B1"/>
    <w:rsid w:val="006538C7"/>
    <w:rsid w:val="00653F29"/>
    <w:rsid w:val="006541D2"/>
    <w:rsid w:val="0065438A"/>
    <w:rsid w:val="00655109"/>
    <w:rsid w:val="00655384"/>
    <w:rsid w:val="0065638C"/>
    <w:rsid w:val="00656EDD"/>
    <w:rsid w:val="00657054"/>
    <w:rsid w:val="006576DC"/>
    <w:rsid w:val="00657751"/>
    <w:rsid w:val="0065798B"/>
    <w:rsid w:val="00657BA4"/>
    <w:rsid w:val="006604ED"/>
    <w:rsid w:val="0066088A"/>
    <w:rsid w:val="00661128"/>
    <w:rsid w:val="006614FA"/>
    <w:rsid w:val="0066175F"/>
    <w:rsid w:val="00661B48"/>
    <w:rsid w:val="00661D3A"/>
    <w:rsid w:val="00661F7B"/>
    <w:rsid w:val="00662CEB"/>
    <w:rsid w:val="00662E5C"/>
    <w:rsid w:val="00663390"/>
    <w:rsid w:val="00663877"/>
    <w:rsid w:val="00663E4B"/>
    <w:rsid w:val="00663F95"/>
    <w:rsid w:val="00664A1C"/>
    <w:rsid w:val="00664E7A"/>
    <w:rsid w:val="0066593E"/>
    <w:rsid w:val="00665A6B"/>
    <w:rsid w:val="00666451"/>
    <w:rsid w:val="00666671"/>
    <w:rsid w:val="0066686B"/>
    <w:rsid w:val="0066696F"/>
    <w:rsid w:val="006669A1"/>
    <w:rsid w:val="00666BA6"/>
    <w:rsid w:val="00666CCD"/>
    <w:rsid w:val="00667026"/>
    <w:rsid w:val="0066782E"/>
    <w:rsid w:val="006678BD"/>
    <w:rsid w:val="006679AF"/>
    <w:rsid w:val="00670085"/>
    <w:rsid w:val="006702CA"/>
    <w:rsid w:val="0067041D"/>
    <w:rsid w:val="00670541"/>
    <w:rsid w:val="006706F0"/>
    <w:rsid w:val="00671865"/>
    <w:rsid w:val="00672EF3"/>
    <w:rsid w:val="00673409"/>
    <w:rsid w:val="006736A7"/>
    <w:rsid w:val="006739CF"/>
    <w:rsid w:val="0067528C"/>
    <w:rsid w:val="006752A8"/>
    <w:rsid w:val="00675413"/>
    <w:rsid w:val="00675637"/>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2FA6"/>
    <w:rsid w:val="00683013"/>
    <w:rsid w:val="006830D0"/>
    <w:rsid w:val="0068324D"/>
    <w:rsid w:val="00683AA1"/>
    <w:rsid w:val="00683CC9"/>
    <w:rsid w:val="00683FA7"/>
    <w:rsid w:val="006841DF"/>
    <w:rsid w:val="00684B6C"/>
    <w:rsid w:val="00684DA9"/>
    <w:rsid w:val="00684DB4"/>
    <w:rsid w:val="0068507B"/>
    <w:rsid w:val="0068546A"/>
    <w:rsid w:val="00685D3E"/>
    <w:rsid w:val="006861F7"/>
    <w:rsid w:val="00686F4A"/>
    <w:rsid w:val="00687482"/>
    <w:rsid w:val="00690560"/>
    <w:rsid w:val="006906F7"/>
    <w:rsid w:val="00690D90"/>
    <w:rsid w:val="00690EC3"/>
    <w:rsid w:val="006914E2"/>
    <w:rsid w:val="00691B2F"/>
    <w:rsid w:val="00691E97"/>
    <w:rsid w:val="006927DF"/>
    <w:rsid w:val="00692978"/>
    <w:rsid w:val="00692EA0"/>
    <w:rsid w:val="00693B9C"/>
    <w:rsid w:val="006942BF"/>
    <w:rsid w:val="00694325"/>
    <w:rsid w:val="00694BF9"/>
    <w:rsid w:val="00695018"/>
    <w:rsid w:val="00695CD6"/>
    <w:rsid w:val="00695FCC"/>
    <w:rsid w:val="006963C0"/>
    <w:rsid w:val="006963FF"/>
    <w:rsid w:val="00696B00"/>
    <w:rsid w:val="00697341"/>
    <w:rsid w:val="0069752F"/>
    <w:rsid w:val="006979EA"/>
    <w:rsid w:val="00697C61"/>
    <w:rsid w:val="006A0184"/>
    <w:rsid w:val="006A0446"/>
    <w:rsid w:val="006A0946"/>
    <w:rsid w:val="006A204E"/>
    <w:rsid w:val="006A20E1"/>
    <w:rsid w:val="006A250A"/>
    <w:rsid w:val="006A2CC1"/>
    <w:rsid w:val="006A3434"/>
    <w:rsid w:val="006A3CA2"/>
    <w:rsid w:val="006A3F7B"/>
    <w:rsid w:val="006A4045"/>
    <w:rsid w:val="006A513E"/>
    <w:rsid w:val="006A576E"/>
    <w:rsid w:val="006A5A43"/>
    <w:rsid w:val="006A608F"/>
    <w:rsid w:val="006A64E6"/>
    <w:rsid w:val="006A660E"/>
    <w:rsid w:val="006A747A"/>
    <w:rsid w:val="006A75F3"/>
    <w:rsid w:val="006A79DB"/>
    <w:rsid w:val="006A7C0E"/>
    <w:rsid w:val="006A7E5D"/>
    <w:rsid w:val="006B1159"/>
    <w:rsid w:val="006B1AA7"/>
    <w:rsid w:val="006B1AE7"/>
    <w:rsid w:val="006B26A3"/>
    <w:rsid w:val="006B2EC5"/>
    <w:rsid w:val="006B302D"/>
    <w:rsid w:val="006B34DC"/>
    <w:rsid w:val="006B367F"/>
    <w:rsid w:val="006B38ED"/>
    <w:rsid w:val="006B3967"/>
    <w:rsid w:val="006B3ECD"/>
    <w:rsid w:val="006B40DC"/>
    <w:rsid w:val="006B49FC"/>
    <w:rsid w:val="006B529F"/>
    <w:rsid w:val="006B559B"/>
    <w:rsid w:val="006B5892"/>
    <w:rsid w:val="006B5F96"/>
    <w:rsid w:val="006B600A"/>
    <w:rsid w:val="006B637C"/>
    <w:rsid w:val="006B6E4D"/>
    <w:rsid w:val="006B76B2"/>
    <w:rsid w:val="006B7782"/>
    <w:rsid w:val="006B7F8B"/>
    <w:rsid w:val="006C05BB"/>
    <w:rsid w:val="006C17A8"/>
    <w:rsid w:val="006C2020"/>
    <w:rsid w:val="006C21FE"/>
    <w:rsid w:val="006C24F5"/>
    <w:rsid w:val="006C2BB3"/>
    <w:rsid w:val="006C2CB8"/>
    <w:rsid w:val="006C2FBC"/>
    <w:rsid w:val="006C30B0"/>
    <w:rsid w:val="006C3538"/>
    <w:rsid w:val="006C3564"/>
    <w:rsid w:val="006C4084"/>
    <w:rsid w:val="006C4506"/>
    <w:rsid w:val="006C4EDE"/>
    <w:rsid w:val="006C4F6E"/>
    <w:rsid w:val="006C51E1"/>
    <w:rsid w:val="006C579A"/>
    <w:rsid w:val="006C5C59"/>
    <w:rsid w:val="006C6224"/>
    <w:rsid w:val="006C62F3"/>
    <w:rsid w:val="006C67D1"/>
    <w:rsid w:val="006C6A3A"/>
    <w:rsid w:val="006C6EB0"/>
    <w:rsid w:val="006C71B6"/>
    <w:rsid w:val="006C7676"/>
    <w:rsid w:val="006C7924"/>
    <w:rsid w:val="006C793E"/>
    <w:rsid w:val="006C79C2"/>
    <w:rsid w:val="006C7CF8"/>
    <w:rsid w:val="006D153D"/>
    <w:rsid w:val="006D270E"/>
    <w:rsid w:val="006D2B21"/>
    <w:rsid w:val="006D30DD"/>
    <w:rsid w:val="006D315A"/>
    <w:rsid w:val="006D31B1"/>
    <w:rsid w:val="006D3853"/>
    <w:rsid w:val="006D4A92"/>
    <w:rsid w:val="006D577B"/>
    <w:rsid w:val="006D6BD8"/>
    <w:rsid w:val="006D7184"/>
    <w:rsid w:val="006D7758"/>
    <w:rsid w:val="006D7B52"/>
    <w:rsid w:val="006E00DE"/>
    <w:rsid w:val="006E0DF6"/>
    <w:rsid w:val="006E1265"/>
    <w:rsid w:val="006E1827"/>
    <w:rsid w:val="006E1C20"/>
    <w:rsid w:val="006E1F12"/>
    <w:rsid w:val="006E2504"/>
    <w:rsid w:val="006E2857"/>
    <w:rsid w:val="006E2A77"/>
    <w:rsid w:val="006E31CA"/>
    <w:rsid w:val="006E360B"/>
    <w:rsid w:val="006E3627"/>
    <w:rsid w:val="006E3A39"/>
    <w:rsid w:val="006E45C7"/>
    <w:rsid w:val="006E4974"/>
    <w:rsid w:val="006E5686"/>
    <w:rsid w:val="006E6298"/>
    <w:rsid w:val="006E643A"/>
    <w:rsid w:val="006E6708"/>
    <w:rsid w:val="006E6D77"/>
    <w:rsid w:val="006E7BE9"/>
    <w:rsid w:val="006E7FC5"/>
    <w:rsid w:val="006F09CB"/>
    <w:rsid w:val="006F0E14"/>
    <w:rsid w:val="006F104E"/>
    <w:rsid w:val="006F127E"/>
    <w:rsid w:val="006F1873"/>
    <w:rsid w:val="006F1C02"/>
    <w:rsid w:val="006F1D1D"/>
    <w:rsid w:val="006F2F9C"/>
    <w:rsid w:val="006F368C"/>
    <w:rsid w:val="006F37D3"/>
    <w:rsid w:val="006F3CC4"/>
    <w:rsid w:val="006F3EB3"/>
    <w:rsid w:val="006F3F20"/>
    <w:rsid w:val="006F4481"/>
    <w:rsid w:val="006F4C4A"/>
    <w:rsid w:val="006F52D9"/>
    <w:rsid w:val="006F6143"/>
    <w:rsid w:val="006F6997"/>
    <w:rsid w:val="006F7781"/>
    <w:rsid w:val="006F7F99"/>
    <w:rsid w:val="007002E4"/>
    <w:rsid w:val="00700E23"/>
    <w:rsid w:val="00700FBD"/>
    <w:rsid w:val="0070143F"/>
    <w:rsid w:val="0070242E"/>
    <w:rsid w:val="0070280A"/>
    <w:rsid w:val="007042BB"/>
    <w:rsid w:val="007048A8"/>
    <w:rsid w:val="00704A2D"/>
    <w:rsid w:val="007051F0"/>
    <w:rsid w:val="00705817"/>
    <w:rsid w:val="0070588E"/>
    <w:rsid w:val="00705B57"/>
    <w:rsid w:val="00705FB7"/>
    <w:rsid w:val="007067BC"/>
    <w:rsid w:val="00706EA2"/>
    <w:rsid w:val="00707CAD"/>
    <w:rsid w:val="00707CF7"/>
    <w:rsid w:val="007106F3"/>
    <w:rsid w:val="00710766"/>
    <w:rsid w:val="00710D05"/>
    <w:rsid w:val="00710E47"/>
    <w:rsid w:val="00710F9E"/>
    <w:rsid w:val="00711781"/>
    <w:rsid w:val="00711ADA"/>
    <w:rsid w:val="00711D8F"/>
    <w:rsid w:val="0071210C"/>
    <w:rsid w:val="00712C2B"/>
    <w:rsid w:val="00713A1F"/>
    <w:rsid w:val="0071452E"/>
    <w:rsid w:val="0071496A"/>
    <w:rsid w:val="00714CF1"/>
    <w:rsid w:val="00714D24"/>
    <w:rsid w:val="00715002"/>
    <w:rsid w:val="007151AB"/>
    <w:rsid w:val="0071540B"/>
    <w:rsid w:val="00715F22"/>
    <w:rsid w:val="007177A4"/>
    <w:rsid w:val="00717B23"/>
    <w:rsid w:val="00717F63"/>
    <w:rsid w:val="007200E1"/>
    <w:rsid w:val="0072064B"/>
    <w:rsid w:val="007206A1"/>
    <w:rsid w:val="00720799"/>
    <w:rsid w:val="007209D9"/>
    <w:rsid w:val="00720CEB"/>
    <w:rsid w:val="00720D08"/>
    <w:rsid w:val="00721744"/>
    <w:rsid w:val="007221D7"/>
    <w:rsid w:val="00722263"/>
    <w:rsid w:val="007225FF"/>
    <w:rsid w:val="0072304A"/>
    <w:rsid w:val="00723431"/>
    <w:rsid w:val="00723860"/>
    <w:rsid w:val="00723A07"/>
    <w:rsid w:val="00723AF5"/>
    <w:rsid w:val="007241D2"/>
    <w:rsid w:val="007249C3"/>
    <w:rsid w:val="00724F9C"/>
    <w:rsid w:val="00725246"/>
    <w:rsid w:val="007255CB"/>
    <w:rsid w:val="00725844"/>
    <w:rsid w:val="00725BC4"/>
    <w:rsid w:val="00726643"/>
    <w:rsid w:val="00726C83"/>
    <w:rsid w:val="00726F94"/>
    <w:rsid w:val="00727067"/>
    <w:rsid w:val="0072791A"/>
    <w:rsid w:val="00727B06"/>
    <w:rsid w:val="00730484"/>
    <w:rsid w:val="007308AA"/>
    <w:rsid w:val="00731443"/>
    <w:rsid w:val="007314E8"/>
    <w:rsid w:val="00732275"/>
    <w:rsid w:val="00732E53"/>
    <w:rsid w:val="00733488"/>
    <w:rsid w:val="00733A72"/>
    <w:rsid w:val="00733CF0"/>
    <w:rsid w:val="00733D51"/>
    <w:rsid w:val="007346E4"/>
    <w:rsid w:val="00734C8D"/>
    <w:rsid w:val="00735194"/>
    <w:rsid w:val="00735215"/>
    <w:rsid w:val="00735BC0"/>
    <w:rsid w:val="00737083"/>
    <w:rsid w:val="00737180"/>
    <w:rsid w:val="007377CD"/>
    <w:rsid w:val="00737A5E"/>
    <w:rsid w:val="00737AA9"/>
    <w:rsid w:val="00737FE0"/>
    <w:rsid w:val="0074006F"/>
    <w:rsid w:val="007404A7"/>
    <w:rsid w:val="00740C65"/>
    <w:rsid w:val="00740D2A"/>
    <w:rsid w:val="00740D76"/>
    <w:rsid w:val="007418F7"/>
    <w:rsid w:val="00741A3C"/>
    <w:rsid w:val="007421A2"/>
    <w:rsid w:val="00742788"/>
    <w:rsid w:val="00742883"/>
    <w:rsid w:val="00742A8C"/>
    <w:rsid w:val="00743434"/>
    <w:rsid w:val="00744234"/>
    <w:rsid w:val="00744D40"/>
    <w:rsid w:val="0074524D"/>
    <w:rsid w:val="00745345"/>
    <w:rsid w:val="00745C62"/>
    <w:rsid w:val="00745F67"/>
    <w:rsid w:val="007468CD"/>
    <w:rsid w:val="00746A2A"/>
    <w:rsid w:val="00746B93"/>
    <w:rsid w:val="0075044D"/>
    <w:rsid w:val="00750670"/>
    <w:rsid w:val="007511E7"/>
    <w:rsid w:val="00751352"/>
    <w:rsid w:val="00751E21"/>
    <w:rsid w:val="00752528"/>
    <w:rsid w:val="0075279E"/>
    <w:rsid w:val="007527C4"/>
    <w:rsid w:val="00752BF1"/>
    <w:rsid w:val="00752C67"/>
    <w:rsid w:val="007545F3"/>
    <w:rsid w:val="007549A8"/>
    <w:rsid w:val="00754C17"/>
    <w:rsid w:val="00754E3A"/>
    <w:rsid w:val="00754E73"/>
    <w:rsid w:val="00755286"/>
    <w:rsid w:val="00755A03"/>
    <w:rsid w:val="0075602A"/>
    <w:rsid w:val="007562AD"/>
    <w:rsid w:val="0075640A"/>
    <w:rsid w:val="007569E5"/>
    <w:rsid w:val="00756A12"/>
    <w:rsid w:val="0075738C"/>
    <w:rsid w:val="007575F9"/>
    <w:rsid w:val="0076073F"/>
    <w:rsid w:val="007608AA"/>
    <w:rsid w:val="00760C00"/>
    <w:rsid w:val="0076100D"/>
    <w:rsid w:val="0076116E"/>
    <w:rsid w:val="0076178D"/>
    <w:rsid w:val="00761A80"/>
    <w:rsid w:val="0076225C"/>
    <w:rsid w:val="00762AAB"/>
    <w:rsid w:val="00763410"/>
    <w:rsid w:val="00763455"/>
    <w:rsid w:val="00764393"/>
    <w:rsid w:val="00764854"/>
    <w:rsid w:val="007653B8"/>
    <w:rsid w:val="007656CF"/>
    <w:rsid w:val="007656D0"/>
    <w:rsid w:val="00765F25"/>
    <w:rsid w:val="00766BFF"/>
    <w:rsid w:val="0077079B"/>
    <w:rsid w:val="00770807"/>
    <w:rsid w:val="00770C6C"/>
    <w:rsid w:val="00771802"/>
    <w:rsid w:val="0077276F"/>
    <w:rsid w:val="0077281D"/>
    <w:rsid w:val="00773308"/>
    <w:rsid w:val="0077356B"/>
    <w:rsid w:val="007742B3"/>
    <w:rsid w:val="007749F7"/>
    <w:rsid w:val="00774B4A"/>
    <w:rsid w:val="00774B54"/>
    <w:rsid w:val="00774DA8"/>
    <w:rsid w:val="0077506B"/>
    <w:rsid w:val="00775451"/>
    <w:rsid w:val="007762EE"/>
    <w:rsid w:val="00776445"/>
    <w:rsid w:val="007768E9"/>
    <w:rsid w:val="007772AF"/>
    <w:rsid w:val="00777A37"/>
    <w:rsid w:val="0078077A"/>
    <w:rsid w:val="0078082C"/>
    <w:rsid w:val="00780999"/>
    <w:rsid w:val="00780F33"/>
    <w:rsid w:val="00781B3A"/>
    <w:rsid w:val="007822A5"/>
    <w:rsid w:val="007822E5"/>
    <w:rsid w:val="007824F8"/>
    <w:rsid w:val="007825B1"/>
    <w:rsid w:val="00782D5F"/>
    <w:rsid w:val="00782FC3"/>
    <w:rsid w:val="00783202"/>
    <w:rsid w:val="00783308"/>
    <w:rsid w:val="0078385C"/>
    <w:rsid w:val="00783FDE"/>
    <w:rsid w:val="007842AD"/>
    <w:rsid w:val="0078553A"/>
    <w:rsid w:val="00785659"/>
    <w:rsid w:val="00786343"/>
    <w:rsid w:val="00786516"/>
    <w:rsid w:val="007865EE"/>
    <w:rsid w:val="007868EB"/>
    <w:rsid w:val="00786B8E"/>
    <w:rsid w:val="0078732A"/>
    <w:rsid w:val="00790108"/>
    <w:rsid w:val="0079047F"/>
    <w:rsid w:val="007906B4"/>
    <w:rsid w:val="00790CCE"/>
    <w:rsid w:val="007918C8"/>
    <w:rsid w:val="00792303"/>
    <w:rsid w:val="0079303C"/>
    <w:rsid w:val="00793244"/>
    <w:rsid w:val="00793D1A"/>
    <w:rsid w:val="00793ECF"/>
    <w:rsid w:val="00794019"/>
    <w:rsid w:val="007944E1"/>
    <w:rsid w:val="0079495F"/>
    <w:rsid w:val="00794E62"/>
    <w:rsid w:val="00795694"/>
    <w:rsid w:val="0079576D"/>
    <w:rsid w:val="00795F1B"/>
    <w:rsid w:val="00795F3F"/>
    <w:rsid w:val="00796429"/>
    <w:rsid w:val="0079676C"/>
    <w:rsid w:val="00797A8B"/>
    <w:rsid w:val="00797C14"/>
    <w:rsid w:val="007A0438"/>
    <w:rsid w:val="007A13A5"/>
    <w:rsid w:val="007A13E0"/>
    <w:rsid w:val="007A15DE"/>
    <w:rsid w:val="007A1905"/>
    <w:rsid w:val="007A200F"/>
    <w:rsid w:val="007A21DD"/>
    <w:rsid w:val="007A3B15"/>
    <w:rsid w:val="007A4104"/>
    <w:rsid w:val="007A439E"/>
    <w:rsid w:val="007A469D"/>
    <w:rsid w:val="007A4A63"/>
    <w:rsid w:val="007A59D2"/>
    <w:rsid w:val="007A5D33"/>
    <w:rsid w:val="007A65F3"/>
    <w:rsid w:val="007A6A18"/>
    <w:rsid w:val="007A6A63"/>
    <w:rsid w:val="007A6F22"/>
    <w:rsid w:val="007A740B"/>
    <w:rsid w:val="007A7605"/>
    <w:rsid w:val="007A7DCC"/>
    <w:rsid w:val="007A7FE2"/>
    <w:rsid w:val="007B001F"/>
    <w:rsid w:val="007B0459"/>
    <w:rsid w:val="007B0FEA"/>
    <w:rsid w:val="007B1118"/>
    <w:rsid w:val="007B116B"/>
    <w:rsid w:val="007B1186"/>
    <w:rsid w:val="007B174F"/>
    <w:rsid w:val="007B1854"/>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0AF"/>
    <w:rsid w:val="007B718C"/>
    <w:rsid w:val="007C08AA"/>
    <w:rsid w:val="007C0A2A"/>
    <w:rsid w:val="007C0BF1"/>
    <w:rsid w:val="007C0EBD"/>
    <w:rsid w:val="007C1E2D"/>
    <w:rsid w:val="007C248D"/>
    <w:rsid w:val="007C2BFF"/>
    <w:rsid w:val="007C3B07"/>
    <w:rsid w:val="007C409A"/>
    <w:rsid w:val="007C526D"/>
    <w:rsid w:val="007C560F"/>
    <w:rsid w:val="007C5721"/>
    <w:rsid w:val="007C5AD0"/>
    <w:rsid w:val="007C6DF6"/>
    <w:rsid w:val="007C72F4"/>
    <w:rsid w:val="007D1051"/>
    <w:rsid w:val="007D1CE8"/>
    <w:rsid w:val="007D1D64"/>
    <w:rsid w:val="007D22B4"/>
    <w:rsid w:val="007D248F"/>
    <w:rsid w:val="007D25CF"/>
    <w:rsid w:val="007D2A96"/>
    <w:rsid w:val="007D385B"/>
    <w:rsid w:val="007D50A5"/>
    <w:rsid w:val="007D5908"/>
    <w:rsid w:val="007D5ACA"/>
    <w:rsid w:val="007D5D4F"/>
    <w:rsid w:val="007D5FB5"/>
    <w:rsid w:val="007D6732"/>
    <w:rsid w:val="007D72D9"/>
    <w:rsid w:val="007E0760"/>
    <w:rsid w:val="007E0C06"/>
    <w:rsid w:val="007E0E7C"/>
    <w:rsid w:val="007E1079"/>
    <w:rsid w:val="007E133B"/>
    <w:rsid w:val="007E37D6"/>
    <w:rsid w:val="007E3C15"/>
    <w:rsid w:val="007E3D39"/>
    <w:rsid w:val="007E40A7"/>
    <w:rsid w:val="007E46A6"/>
    <w:rsid w:val="007E4E74"/>
    <w:rsid w:val="007E5410"/>
    <w:rsid w:val="007E652C"/>
    <w:rsid w:val="007E6D7A"/>
    <w:rsid w:val="007E77CD"/>
    <w:rsid w:val="007E7A91"/>
    <w:rsid w:val="007E7C2E"/>
    <w:rsid w:val="007F0042"/>
    <w:rsid w:val="007F0868"/>
    <w:rsid w:val="007F0CC5"/>
    <w:rsid w:val="007F12FB"/>
    <w:rsid w:val="007F1451"/>
    <w:rsid w:val="007F14A6"/>
    <w:rsid w:val="007F207E"/>
    <w:rsid w:val="007F228E"/>
    <w:rsid w:val="007F2ABB"/>
    <w:rsid w:val="007F36BC"/>
    <w:rsid w:val="007F3D9D"/>
    <w:rsid w:val="007F412B"/>
    <w:rsid w:val="007F4A54"/>
    <w:rsid w:val="007F4F6A"/>
    <w:rsid w:val="007F5165"/>
    <w:rsid w:val="007F520C"/>
    <w:rsid w:val="007F5D37"/>
    <w:rsid w:val="007F5FB6"/>
    <w:rsid w:val="007F6A26"/>
    <w:rsid w:val="007F6B2E"/>
    <w:rsid w:val="007F749B"/>
    <w:rsid w:val="007F7781"/>
    <w:rsid w:val="0080083B"/>
    <w:rsid w:val="00800BD2"/>
    <w:rsid w:val="00800C1A"/>
    <w:rsid w:val="008019A9"/>
    <w:rsid w:val="00801EFB"/>
    <w:rsid w:val="008020C1"/>
    <w:rsid w:val="00802127"/>
    <w:rsid w:val="00802AE3"/>
    <w:rsid w:val="00803143"/>
    <w:rsid w:val="008045DD"/>
    <w:rsid w:val="0080468F"/>
    <w:rsid w:val="008048CC"/>
    <w:rsid w:val="00805D6A"/>
    <w:rsid w:val="008063CA"/>
    <w:rsid w:val="0081003D"/>
    <w:rsid w:val="008113D7"/>
    <w:rsid w:val="00811C0C"/>
    <w:rsid w:val="00811D1B"/>
    <w:rsid w:val="00812220"/>
    <w:rsid w:val="00812E03"/>
    <w:rsid w:val="00814902"/>
    <w:rsid w:val="00814B88"/>
    <w:rsid w:val="00815CD2"/>
    <w:rsid w:val="00816A4C"/>
    <w:rsid w:val="00816DDC"/>
    <w:rsid w:val="00816EEA"/>
    <w:rsid w:val="00817155"/>
    <w:rsid w:val="00817804"/>
    <w:rsid w:val="008204A4"/>
    <w:rsid w:val="00820647"/>
    <w:rsid w:val="008219A5"/>
    <w:rsid w:val="00821C4D"/>
    <w:rsid w:val="00822883"/>
    <w:rsid w:val="00823802"/>
    <w:rsid w:val="00823B0A"/>
    <w:rsid w:val="00824532"/>
    <w:rsid w:val="008246E1"/>
    <w:rsid w:val="00824BEE"/>
    <w:rsid w:val="00824F28"/>
    <w:rsid w:val="0082547E"/>
    <w:rsid w:val="008254BB"/>
    <w:rsid w:val="00825B83"/>
    <w:rsid w:val="008261B6"/>
    <w:rsid w:val="008265CF"/>
    <w:rsid w:val="00826AA5"/>
    <w:rsid w:val="00826C9F"/>
    <w:rsid w:val="00826CE6"/>
    <w:rsid w:val="0082722B"/>
    <w:rsid w:val="008278EA"/>
    <w:rsid w:val="00827B07"/>
    <w:rsid w:val="00827B9B"/>
    <w:rsid w:val="00827E36"/>
    <w:rsid w:val="00830332"/>
    <w:rsid w:val="008303D4"/>
    <w:rsid w:val="00831122"/>
    <w:rsid w:val="00831C6E"/>
    <w:rsid w:val="0083209D"/>
    <w:rsid w:val="00832491"/>
    <w:rsid w:val="00832DB4"/>
    <w:rsid w:val="00833A6A"/>
    <w:rsid w:val="00833AF4"/>
    <w:rsid w:val="008340FB"/>
    <w:rsid w:val="00834320"/>
    <w:rsid w:val="008347A6"/>
    <w:rsid w:val="00834A07"/>
    <w:rsid w:val="00834B07"/>
    <w:rsid w:val="0083505F"/>
    <w:rsid w:val="008352AA"/>
    <w:rsid w:val="00835780"/>
    <w:rsid w:val="0083582C"/>
    <w:rsid w:val="00835A51"/>
    <w:rsid w:val="00836AEE"/>
    <w:rsid w:val="00836E96"/>
    <w:rsid w:val="00837B13"/>
    <w:rsid w:val="00837BF6"/>
    <w:rsid w:val="00840739"/>
    <w:rsid w:val="00840E27"/>
    <w:rsid w:val="008414C6"/>
    <w:rsid w:val="0084163D"/>
    <w:rsid w:val="00841855"/>
    <w:rsid w:val="00841D9B"/>
    <w:rsid w:val="008427DB"/>
    <w:rsid w:val="00842A91"/>
    <w:rsid w:val="00842D4A"/>
    <w:rsid w:val="00842E14"/>
    <w:rsid w:val="00843190"/>
    <w:rsid w:val="0084369D"/>
    <w:rsid w:val="008442FA"/>
    <w:rsid w:val="0084474A"/>
    <w:rsid w:val="00844758"/>
    <w:rsid w:val="00844BC5"/>
    <w:rsid w:val="008455B4"/>
    <w:rsid w:val="00845B73"/>
    <w:rsid w:val="0084686A"/>
    <w:rsid w:val="00846AD5"/>
    <w:rsid w:val="00846EAC"/>
    <w:rsid w:val="0084702A"/>
    <w:rsid w:val="00847708"/>
    <w:rsid w:val="0084774A"/>
    <w:rsid w:val="00847D2E"/>
    <w:rsid w:val="008503DF"/>
    <w:rsid w:val="00850888"/>
    <w:rsid w:val="0085147A"/>
    <w:rsid w:val="00851AAA"/>
    <w:rsid w:val="00851BE3"/>
    <w:rsid w:val="00851EED"/>
    <w:rsid w:val="008522D7"/>
    <w:rsid w:val="00852DB7"/>
    <w:rsid w:val="008535BA"/>
    <w:rsid w:val="00853B48"/>
    <w:rsid w:val="00853D07"/>
    <w:rsid w:val="00853F3B"/>
    <w:rsid w:val="00854567"/>
    <w:rsid w:val="008546E8"/>
    <w:rsid w:val="00854793"/>
    <w:rsid w:val="008553D1"/>
    <w:rsid w:val="00855BD0"/>
    <w:rsid w:val="00855C15"/>
    <w:rsid w:val="00855F6E"/>
    <w:rsid w:val="008569AE"/>
    <w:rsid w:val="00856B89"/>
    <w:rsid w:val="00857646"/>
    <w:rsid w:val="00857890"/>
    <w:rsid w:val="008578E5"/>
    <w:rsid w:val="00857B62"/>
    <w:rsid w:val="008601CE"/>
    <w:rsid w:val="00860D2D"/>
    <w:rsid w:val="00861B72"/>
    <w:rsid w:val="00861D2E"/>
    <w:rsid w:val="0086299E"/>
    <w:rsid w:val="00862D6C"/>
    <w:rsid w:val="00863569"/>
    <w:rsid w:val="008635F0"/>
    <w:rsid w:val="00863943"/>
    <w:rsid w:val="00863A13"/>
    <w:rsid w:val="0086461B"/>
    <w:rsid w:val="0086467F"/>
    <w:rsid w:val="00864773"/>
    <w:rsid w:val="00864E6C"/>
    <w:rsid w:val="00865752"/>
    <w:rsid w:val="008658FA"/>
    <w:rsid w:val="00865D0C"/>
    <w:rsid w:val="0086680E"/>
    <w:rsid w:val="00867D35"/>
    <w:rsid w:val="00870015"/>
    <w:rsid w:val="008704D0"/>
    <w:rsid w:val="008704DF"/>
    <w:rsid w:val="008706CF"/>
    <w:rsid w:val="008708E3"/>
    <w:rsid w:val="00872FA0"/>
    <w:rsid w:val="00873314"/>
    <w:rsid w:val="00873353"/>
    <w:rsid w:val="008738BD"/>
    <w:rsid w:val="00874475"/>
    <w:rsid w:val="00874615"/>
    <w:rsid w:val="0087474D"/>
    <w:rsid w:val="008749A9"/>
    <w:rsid w:val="00875451"/>
    <w:rsid w:val="008755E4"/>
    <w:rsid w:val="00875A61"/>
    <w:rsid w:val="00875BCD"/>
    <w:rsid w:val="00875CD3"/>
    <w:rsid w:val="00875E8D"/>
    <w:rsid w:val="008767F6"/>
    <w:rsid w:val="00876D58"/>
    <w:rsid w:val="0087735F"/>
    <w:rsid w:val="008802FB"/>
    <w:rsid w:val="00880355"/>
    <w:rsid w:val="008803D5"/>
    <w:rsid w:val="00881452"/>
    <w:rsid w:val="00881844"/>
    <w:rsid w:val="0088216F"/>
    <w:rsid w:val="008833A3"/>
    <w:rsid w:val="00884B5A"/>
    <w:rsid w:val="00884BCC"/>
    <w:rsid w:val="0088519C"/>
    <w:rsid w:val="008851C4"/>
    <w:rsid w:val="00885212"/>
    <w:rsid w:val="00885233"/>
    <w:rsid w:val="00885E24"/>
    <w:rsid w:val="0088619E"/>
    <w:rsid w:val="008867F3"/>
    <w:rsid w:val="00886B84"/>
    <w:rsid w:val="00886DD7"/>
    <w:rsid w:val="008870A9"/>
    <w:rsid w:val="008872CB"/>
    <w:rsid w:val="008879E3"/>
    <w:rsid w:val="00887C99"/>
    <w:rsid w:val="0089083A"/>
    <w:rsid w:val="00890937"/>
    <w:rsid w:val="00890B55"/>
    <w:rsid w:val="0089134F"/>
    <w:rsid w:val="00891570"/>
    <w:rsid w:val="00891B20"/>
    <w:rsid w:val="00891FD3"/>
    <w:rsid w:val="00892EFE"/>
    <w:rsid w:val="00894495"/>
    <w:rsid w:val="00894B2B"/>
    <w:rsid w:val="00894C90"/>
    <w:rsid w:val="00894D86"/>
    <w:rsid w:val="00894DB0"/>
    <w:rsid w:val="00895BBA"/>
    <w:rsid w:val="00895DE3"/>
    <w:rsid w:val="00896BCA"/>
    <w:rsid w:val="00897AFF"/>
    <w:rsid w:val="008A0336"/>
    <w:rsid w:val="008A0BF9"/>
    <w:rsid w:val="008A123F"/>
    <w:rsid w:val="008A15AC"/>
    <w:rsid w:val="008A1655"/>
    <w:rsid w:val="008A175C"/>
    <w:rsid w:val="008A1814"/>
    <w:rsid w:val="008A1F47"/>
    <w:rsid w:val="008A225B"/>
    <w:rsid w:val="008A289E"/>
    <w:rsid w:val="008A3F4F"/>
    <w:rsid w:val="008A43D5"/>
    <w:rsid w:val="008A578A"/>
    <w:rsid w:val="008A60BB"/>
    <w:rsid w:val="008A62DE"/>
    <w:rsid w:val="008A6CDC"/>
    <w:rsid w:val="008A7047"/>
    <w:rsid w:val="008A737A"/>
    <w:rsid w:val="008A762C"/>
    <w:rsid w:val="008A7808"/>
    <w:rsid w:val="008A79D5"/>
    <w:rsid w:val="008B08C4"/>
    <w:rsid w:val="008B0F8F"/>
    <w:rsid w:val="008B1461"/>
    <w:rsid w:val="008B1837"/>
    <w:rsid w:val="008B1955"/>
    <w:rsid w:val="008B1BA6"/>
    <w:rsid w:val="008B1CF9"/>
    <w:rsid w:val="008B2032"/>
    <w:rsid w:val="008B2345"/>
    <w:rsid w:val="008B2E76"/>
    <w:rsid w:val="008B3072"/>
    <w:rsid w:val="008B312A"/>
    <w:rsid w:val="008B3BEE"/>
    <w:rsid w:val="008B435B"/>
    <w:rsid w:val="008B4872"/>
    <w:rsid w:val="008B49AD"/>
    <w:rsid w:val="008B56C6"/>
    <w:rsid w:val="008B5BA4"/>
    <w:rsid w:val="008B6368"/>
    <w:rsid w:val="008B6732"/>
    <w:rsid w:val="008B68E2"/>
    <w:rsid w:val="008B69E4"/>
    <w:rsid w:val="008B7594"/>
    <w:rsid w:val="008C0D5B"/>
    <w:rsid w:val="008C0F37"/>
    <w:rsid w:val="008C107B"/>
    <w:rsid w:val="008C122B"/>
    <w:rsid w:val="008C14C9"/>
    <w:rsid w:val="008C1545"/>
    <w:rsid w:val="008C24AD"/>
    <w:rsid w:val="008C326E"/>
    <w:rsid w:val="008C3C4C"/>
    <w:rsid w:val="008C4756"/>
    <w:rsid w:val="008C556A"/>
    <w:rsid w:val="008C55E4"/>
    <w:rsid w:val="008C65C4"/>
    <w:rsid w:val="008C6AE4"/>
    <w:rsid w:val="008C6D5E"/>
    <w:rsid w:val="008C75F4"/>
    <w:rsid w:val="008C7A8B"/>
    <w:rsid w:val="008C7AE6"/>
    <w:rsid w:val="008C7B6F"/>
    <w:rsid w:val="008D0880"/>
    <w:rsid w:val="008D0B15"/>
    <w:rsid w:val="008D114C"/>
    <w:rsid w:val="008D13E8"/>
    <w:rsid w:val="008D217E"/>
    <w:rsid w:val="008D22C3"/>
    <w:rsid w:val="008D2578"/>
    <w:rsid w:val="008D2979"/>
    <w:rsid w:val="008D2B27"/>
    <w:rsid w:val="008D3F57"/>
    <w:rsid w:val="008D477D"/>
    <w:rsid w:val="008D4D7A"/>
    <w:rsid w:val="008D579C"/>
    <w:rsid w:val="008D71A5"/>
    <w:rsid w:val="008D773C"/>
    <w:rsid w:val="008D7AC8"/>
    <w:rsid w:val="008E1100"/>
    <w:rsid w:val="008E11CD"/>
    <w:rsid w:val="008E1FC8"/>
    <w:rsid w:val="008E265A"/>
    <w:rsid w:val="008E2737"/>
    <w:rsid w:val="008E282B"/>
    <w:rsid w:val="008E3235"/>
    <w:rsid w:val="008E33C0"/>
    <w:rsid w:val="008E34C5"/>
    <w:rsid w:val="008E430F"/>
    <w:rsid w:val="008E4343"/>
    <w:rsid w:val="008E43CC"/>
    <w:rsid w:val="008E4BD1"/>
    <w:rsid w:val="008E4FAD"/>
    <w:rsid w:val="008E52A9"/>
    <w:rsid w:val="008E54FB"/>
    <w:rsid w:val="008E553B"/>
    <w:rsid w:val="008E5D02"/>
    <w:rsid w:val="008E6311"/>
    <w:rsid w:val="008E7481"/>
    <w:rsid w:val="008E7485"/>
    <w:rsid w:val="008F03F3"/>
    <w:rsid w:val="008F0999"/>
    <w:rsid w:val="008F0DA0"/>
    <w:rsid w:val="008F1628"/>
    <w:rsid w:val="008F19B6"/>
    <w:rsid w:val="008F219B"/>
    <w:rsid w:val="008F2385"/>
    <w:rsid w:val="008F28E6"/>
    <w:rsid w:val="008F2A92"/>
    <w:rsid w:val="008F3B66"/>
    <w:rsid w:val="008F3E8B"/>
    <w:rsid w:val="008F4471"/>
    <w:rsid w:val="008F46FC"/>
    <w:rsid w:val="008F4824"/>
    <w:rsid w:val="008F4EEA"/>
    <w:rsid w:val="008F4EFD"/>
    <w:rsid w:val="008F53C3"/>
    <w:rsid w:val="008F5951"/>
    <w:rsid w:val="008F59AA"/>
    <w:rsid w:val="008F5A43"/>
    <w:rsid w:val="008F6033"/>
    <w:rsid w:val="008F65BC"/>
    <w:rsid w:val="008F67AB"/>
    <w:rsid w:val="008F739D"/>
    <w:rsid w:val="008F73FC"/>
    <w:rsid w:val="008F79DB"/>
    <w:rsid w:val="008F7C9A"/>
    <w:rsid w:val="008F7E82"/>
    <w:rsid w:val="008F7FE2"/>
    <w:rsid w:val="008F7FF2"/>
    <w:rsid w:val="009003BB"/>
    <w:rsid w:val="00900C9D"/>
    <w:rsid w:val="00900F00"/>
    <w:rsid w:val="00901099"/>
    <w:rsid w:val="009014D4"/>
    <w:rsid w:val="00901A18"/>
    <w:rsid w:val="00901A2E"/>
    <w:rsid w:val="00901D66"/>
    <w:rsid w:val="009025B9"/>
    <w:rsid w:val="009025FD"/>
    <w:rsid w:val="00902D07"/>
    <w:rsid w:val="00902DD1"/>
    <w:rsid w:val="00903282"/>
    <w:rsid w:val="00903BE1"/>
    <w:rsid w:val="00903F4F"/>
    <w:rsid w:val="009042E2"/>
    <w:rsid w:val="00904636"/>
    <w:rsid w:val="009046CC"/>
    <w:rsid w:val="0090487D"/>
    <w:rsid w:val="0090537B"/>
    <w:rsid w:val="00905F8F"/>
    <w:rsid w:val="00907131"/>
    <w:rsid w:val="0090749B"/>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46D4"/>
    <w:rsid w:val="00914AEC"/>
    <w:rsid w:val="00914C81"/>
    <w:rsid w:val="00914FC0"/>
    <w:rsid w:val="009151B7"/>
    <w:rsid w:val="00915264"/>
    <w:rsid w:val="00915326"/>
    <w:rsid w:val="00915885"/>
    <w:rsid w:val="00915A2C"/>
    <w:rsid w:val="00915EED"/>
    <w:rsid w:val="00915FB8"/>
    <w:rsid w:val="0091688C"/>
    <w:rsid w:val="0091704F"/>
    <w:rsid w:val="0091714E"/>
    <w:rsid w:val="009171E9"/>
    <w:rsid w:val="009178B4"/>
    <w:rsid w:val="00917A7E"/>
    <w:rsid w:val="00920278"/>
    <w:rsid w:val="00920BC8"/>
    <w:rsid w:val="00920D00"/>
    <w:rsid w:val="00920EB0"/>
    <w:rsid w:val="00921785"/>
    <w:rsid w:val="009217A1"/>
    <w:rsid w:val="00921CC5"/>
    <w:rsid w:val="009220CF"/>
    <w:rsid w:val="00922B4E"/>
    <w:rsid w:val="00922E84"/>
    <w:rsid w:val="00923350"/>
    <w:rsid w:val="00923754"/>
    <w:rsid w:val="0092457D"/>
    <w:rsid w:val="0092476A"/>
    <w:rsid w:val="00924E5B"/>
    <w:rsid w:val="00925049"/>
    <w:rsid w:val="00925220"/>
    <w:rsid w:val="00925288"/>
    <w:rsid w:val="009259A1"/>
    <w:rsid w:val="009266A0"/>
    <w:rsid w:val="009267C9"/>
    <w:rsid w:val="0092685C"/>
    <w:rsid w:val="0092698A"/>
    <w:rsid w:val="00926A2D"/>
    <w:rsid w:val="00926BEE"/>
    <w:rsid w:val="00927529"/>
    <w:rsid w:val="00927EBB"/>
    <w:rsid w:val="009302DA"/>
    <w:rsid w:val="00930C17"/>
    <w:rsid w:val="009319D9"/>
    <w:rsid w:val="00932712"/>
    <w:rsid w:val="00933896"/>
    <w:rsid w:val="00933B85"/>
    <w:rsid w:val="00934AC4"/>
    <w:rsid w:val="0093528B"/>
    <w:rsid w:val="00935D1E"/>
    <w:rsid w:val="00935FB1"/>
    <w:rsid w:val="00936079"/>
    <w:rsid w:val="00937403"/>
    <w:rsid w:val="00937503"/>
    <w:rsid w:val="0093758F"/>
    <w:rsid w:val="0093793A"/>
    <w:rsid w:val="009403AD"/>
    <w:rsid w:val="009409D6"/>
    <w:rsid w:val="00940BB2"/>
    <w:rsid w:val="00942707"/>
    <w:rsid w:val="0094275D"/>
    <w:rsid w:val="00943719"/>
    <w:rsid w:val="009438A3"/>
    <w:rsid w:val="009438C3"/>
    <w:rsid w:val="00943915"/>
    <w:rsid w:val="00943ACD"/>
    <w:rsid w:val="00943CAF"/>
    <w:rsid w:val="00943E41"/>
    <w:rsid w:val="009448E3"/>
    <w:rsid w:val="00944BE9"/>
    <w:rsid w:val="009455C1"/>
    <w:rsid w:val="00946108"/>
    <w:rsid w:val="00946427"/>
    <w:rsid w:val="00946532"/>
    <w:rsid w:val="009473A4"/>
    <w:rsid w:val="009507CA"/>
    <w:rsid w:val="00950F74"/>
    <w:rsid w:val="009514DB"/>
    <w:rsid w:val="009520AD"/>
    <w:rsid w:val="00952D56"/>
    <w:rsid w:val="00953553"/>
    <w:rsid w:val="00954078"/>
    <w:rsid w:val="00954350"/>
    <w:rsid w:val="00954556"/>
    <w:rsid w:val="00954822"/>
    <w:rsid w:val="00954D2B"/>
    <w:rsid w:val="00954E7E"/>
    <w:rsid w:val="009556CA"/>
    <w:rsid w:val="0095649B"/>
    <w:rsid w:val="009566CC"/>
    <w:rsid w:val="0095692C"/>
    <w:rsid w:val="00956B2B"/>
    <w:rsid w:val="00957427"/>
    <w:rsid w:val="00957923"/>
    <w:rsid w:val="00957DE9"/>
    <w:rsid w:val="009602B9"/>
    <w:rsid w:val="00960D07"/>
    <w:rsid w:val="00960F2F"/>
    <w:rsid w:val="0096110A"/>
    <w:rsid w:val="00961D71"/>
    <w:rsid w:val="00962B47"/>
    <w:rsid w:val="00962FD8"/>
    <w:rsid w:val="00963397"/>
    <w:rsid w:val="00963693"/>
    <w:rsid w:val="00963A50"/>
    <w:rsid w:val="00967466"/>
    <w:rsid w:val="00967FC8"/>
    <w:rsid w:val="00970784"/>
    <w:rsid w:val="0097097F"/>
    <w:rsid w:val="00970E3A"/>
    <w:rsid w:val="00971610"/>
    <w:rsid w:val="00971A56"/>
    <w:rsid w:val="00971D2C"/>
    <w:rsid w:val="00972BA1"/>
    <w:rsid w:val="0097369B"/>
    <w:rsid w:val="00973EFB"/>
    <w:rsid w:val="00974185"/>
    <w:rsid w:val="00974AC1"/>
    <w:rsid w:val="00974C5C"/>
    <w:rsid w:val="0097598A"/>
    <w:rsid w:val="00975FF6"/>
    <w:rsid w:val="00976008"/>
    <w:rsid w:val="00976495"/>
    <w:rsid w:val="00976579"/>
    <w:rsid w:val="009769FD"/>
    <w:rsid w:val="00976C9E"/>
    <w:rsid w:val="00980272"/>
    <w:rsid w:val="00980920"/>
    <w:rsid w:val="00980AC3"/>
    <w:rsid w:val="009814B5"/>
    <w:rsid w:val="009814BA"/>
    <w:rsid w:val="00981DA9"/>
    <w:rsid w:val="00981E55"/>
    <w:rsid w:val="00983CB3"/>
    <w:rsid w:val="009842D1"/>
    <w:rsid w:val="00984367"/>
    <w:rsid w:val="009855F0"/>
    <w:rsid w:val="00985B0B"/>
    <w:rsid w:val="00986144"/>
    <w:rsid w:val="00986333"/>
    <w:rsid w:val="00986630"/>
    <w:rsid w:val="009869E5"/>
    <w:rsid w:val="00987FBB"/>
    <w:rsid w:val="00990520"/>
    <w:rsid w:val="00990AE0"/>
    <w:rsid w:val="009917E1"/>
    <w:rsid w:val="00992354"/>
    <w:rsid w:val="0099322E"/>
    <w:rsid w:val="0099359C"/>
    <w:rsid w:val="009937F9"/>
    <w:rsid w:val="00993E04"/>
    <w:rsid w:val="0099458B"/>
    <w:rsid w:val="009945B5"/>
    <w:rsid w:val="00994E4C"/>
    <w:rsid w:val="00995523"/>
    <w:rsid w:val="009958A1"/>
    <w:rsid w:val="00995B5C"/>
    <w:rsid w:val="0099626F"/>
    <w:rsid w:val="00996391"/>
    <w:rsid w:val="009965CF"/>
    <w:rsid w:val="009967C6"/>
    <w:rsid w:val="00996E2F"/>
    <w:rsid w:val="0099701B"/>
    <w:rsid w:val="00997C9F"/>
    <w:rsid w:val="009A087C"/>
    <w:rsid w:val="009A0B19"/>
    <w:rsid w:val="009A19C3"/>
    <w:rsid w:val="009A1BF1"/>
    <w:rsid w:val="009A1C60"/>
    <w:rsid w:val="009A2562"/>
    <w:rsid w:val="009A2C63"/>
    <w:rsid w:val="009A427B"/>
    <w:rsid w:val="009A4AD7"/>
    <w:rsid w:val="009A4EC5"/>
    <w:rsid w:val="009A522B"/>
    <w:rsid w:val="009A640B"/>
    <w:rsid w:val="009A653D"/>
    <w:rsid w:val="009A6549"/>
    <w:rsid w:val="009A73E2"/>
    <w:rsid w:val="009A7B1B"/>
    <w:rsid w:val="009A7CDE"/>
    <w:rsid w:val="009B06D6"/>
    <w:rsid w:val="009B0A12"/>
    <w:rsid w:val="009B0ADC"/>
    <w:rsid w:val="009B0B16"/>
    <w:rsid w:val="009B0C81"/>
    <w:rsid w:val="009B0FBE"/>
    <w:rsid w:val="009B11A0"/>
    <w:rsid w:val="009B13DF"/>
    <w:rsid w:val="009B1EBB"/>
    <w:rsid w:val="009B2E0F"/>
    <w:rsid w:val="009B2F9B"/>
    <w:rsid w:val="009B349A"/>
    <w:rsid w:val="009B3683"/>
    <w:rsid w:val="009B38C2"/>
    <w:rsid w:val="009B4355"/>
    <w:rsid w:val="009B4CD7"/>
    <w:rsid w:val="009B4D9F"/>
    <w:rsid w:val="009B4FF1"/>
    <w:rsid w:val="009B5648"/>
    <w:rsid w:val="009B59EA"/>
    <w:rsid w:val="009B6F10"/>
    <w:rsid w:val="009B714F"/>
    <w:rsid w:val="009B79B0"/>
    <w:rsid w:val="009B7BE1"/>
    <w:rsid w:val="009C0085"/>
    <w:rsid w:val="009C0805"/>
    <w:rsid w:val="009C0DEB"/>
    <w:rsid w:val="009C0E18"/>
    <w:rsid w:val="009C0F34"/>
    <w:rsid w:val="009C15E2"/>
    <w:rsid w:val="009C1EE2"/>
    <w:rsid w:val="009C2807"/>
    <w:rsid w:val="009C28A4"/>
    <w:rsid w:val="009C377B"/>
    <w:rsid w:val="009C390E"/>
    <w:rsid w:val="009C3FA2"/>
    <w:rsid w:val="009C543E"/>
    <w:rsid w:val="009C58B0"/>
    <w:rsid w:val="009C58D5"/>
    <w:rsid w:val="009C659B"/>
    <w:rsid w:val="009C667B"/>
    <w:rsid w:val="009C6C5E"/>
    <w:rsid w:val="009C7EE4"/>
    <w:rsid w:val="009D02CA"/>
    <w:rsid w:val="009D06F8"/>
    <w:rsid w:val="009D083F"/>
    <w:rsid w:val="009D0F80"/>
    <w:rsid w:val="009D1107"/>
    <w:rsid w:val="009D1EA1"/>
    <w:rsid w:val="009D288E"/>
    <w:rsid w:val="009D2E6C"/>
    <w:rsid w:val="009D32B8"/>
    <w:rsid w:val="009D3AFA"/>
    <w:rsid w:val="009D3B73"/>
    <w:rsid w:val="009D3D12"/>
    <w:rsid w:val="009D3DFB"/>
    <w:rsid w:val="009D413C"/>
    <w:rsid w:val="009D51A9"/>
    <w:rsid w:val="009D6527"/>
    <w:rsid w:val="009D69F9"/>
    <w:rsid w:val="009D71C8"/>
    <w:rsid w:val="009D7545"/>
    <w:rsid w:val="009E126B"/>
    <w:rsid w:val="009E2500"/>
    <w:rsid w:val="009E2550"/>
    <w:rsid w:val="009E2E8A"/>
    <w:rsid w:val="009E31F4"/>
    <w:rsid w:val="009E3B81"/>
    <w:rsid w:val="009E4A5A"/>
    <w:rsid w:val="009E4ACE"/>
    <w:rsid w:val="009E5014"/>
    <w:rsid w:val="009E51BC"/>
    <w:rsid w:val="009E52B1"/>
    <w:rsid w:val="009E54E9"/>
    <w:rsid w:val="009E599F"/>
    <w:rsid w:val="009E6051"/>
    <w:rsid w:val="009E62AD"/>
    <w:rsid w:val="009E6839"/>
    <w:rsid w:val="009E710F"/>
    <w:rsid w:val="009E78A4"/>
    <w:rsid w:val="009F0274"/>
    <w:rsid w:val="009F0A90"/>
    <w:rsid w:val="009F121E"/>
    <w:rsid w:val="009F134C"/>
    <w:rsid w:val="009F14EE"/>
    <w:rsid w:val="009F1802"/>
    <w:rsid w:val="009F20E9"/>
    <w:rsid w:val="009F2161"/>
    <w:rsid w:val="009F217C"/>
    <w:rsid w:val="009F3516"/>
    <w:rsid w:val="009F3849"/>
    <w:rsid w:val="009F3C3E"/>
    <w:rsid w:val="009F427A"/>
    <w:rsid w:val="009F4B87"/>
    <w:rsid w:val="009F4D34"/>
    <w:rsid w:val="009F56DF"/>
    <w:rsid w:val="009F5EFA"/>
    <w:rsid w:val="009F5F0D"/>
    <w:rsid w:val="009F6034"/>
    <w:rsid w:val="009F6EC7"/>
    <w:rsid w:val="009F6F87"/>
    <w:rsid w:val="00A007E4"/>
    <w:rsid w:val="00A010AF"/>
    <w:rsid w:val="00A0171E"/>
    <w:rsid w:val="00A019C8"/>
    <w:rsid w:val="00A01E74"/>
    <w:rsid w:val="00A02176"/>
    <w:rsid w:val="00A02707"/>
    <w:rsid w:val="00A02D90"/>
    <w:rsid w:val="00A02DA0"/>
    <w:rsid w:val="00A0328A"/>
    <w:rsid w:val="00A033CE"/>
    <w:rsid w:val="00A03503"/>
    <w:rsid w:val="00A03754"/>
    <w:rsid w:val="00A03AE7"/>
    <w:rsid w:val="00A0430B"/>
    <w:rsid w:val="00A044F6"/>
    <w:rsid w:val="00A055A7"/>
    <w:rsid w:val="00A0579E"/>
    <w:rsid w:val="00A05EBB"/>
    <w:rsid w:val="00A06205"/>
    <w:rsid w:val="00A065CC"/>
    <w:rsid w:val="00A065D0"/>
    <w:rsid w:val="00A06CFC"/>
    <w:rsid w:val="00A06DE9"/>
    <w:rsid w:val="00A075A0"/>
    <w:rsid w:val="00A07CC5"/>
    <w:rsid w:val="00A1036C"/>
    <w:rsid w:val="00A1044C"/>
    <w:rsid w:val="00A105BB"/>
    <w:rsid w:val="00A107BF"/>
    <w:rsid w:val="00A108B5"/>
    <w:rsid w:val="00A10EED"/>
    <w:rsid w:val="00A10FC0"/>
    <w:rsid w:val="00A11152"/>
    <w:rsid w:val="00A11157"/>
    <w:rsid w:val="00A11585"/>
    <w:rsid w:val="00A115B7"/>
    <w:rsid w:val="00A1161D"/>
    <w:rsid w:val="00A126DF"/>
    <w:rsid w:val="00A12735"/>
    <w:rsid w:val="00A127F3"/>
    <w:rsid w:val="00A12B89"/>
    <w:rsid w:val="00A12D0D"/>
    <w:rsid w:val="00A1401E"/>
    <w:rsid w:val="00A14239"/>
    <w:rsid w:val="00A14FBC"/>
    <w:rsid w:val="00A151B6"/>
    <w:rsid w:val="00A15C8B"/>
    <w:rsid w:val="00A15DC0"/>
    <w:rsid w:val="00A1615C"/>
    <w:rsid w:val="00A164B8"/>
    <w:rsid w:val="00A16BF8"/>
    <w:rsid w:val="00A16DC5"/>
    <w:rsid w:val="00A17251"/>
    <w:rsid w:val="00A178E4"/>
    <w:rsid w:val="00A20277"/>
    <w:rsid w:val="00A206DC"/>
    <w:rsid w:val="00A208C2"/>
    <w:rsid w:val="00A21259"/>
    <w:rsid w:val="00A2187D"/>
    <w:rsid w:val="00A21AE4"/>
    <w:rsid w:val="00A22012"/>
    <w:rsid w:val="00A22309"/>
    <w:rsid w:val="00A2303D"/>
    <w:rsid w:val="00A23FA9"/>
    <w:rsid w:val="00A248BD"/>
    <w:rsid w:val="00A24D69"/>
    <w:rsid w:val="00A24E43"/>
    <w:rsid w:val="00A25127"/>
    <w:rsid w:val="00A25496"/>
    <w:rsid w:val="00A255A9"/>
    <w:rsid w:val="00A25694"/>
    <w:rsid w:val="00A257F9"/>
    <w:rsid w:val="00A2606C"/>
    <w:rsid w:val="00A26188"/>
    <w:rsid w:val="00A263CE"/>
    <w:rsid w:val="00A26E43"/>
    <w:rsid w:val="00A270CF"/>
    <w:rsid w:val="00A27BB4"/>
    <w:rsid w:val="00A27EEB"/>
    <w:rsid w:val="00A3001E"/>
    <w:rsid w:val="00A3029E"/>
    <w:rsid w:val="00A30361"/>
    <w:rsid w:val="00A30388"/>
    <w:rsid w:val="00A30508"/>
    <w:rsid w:val="00A305B4"/>
    <w:rsid w:val="00A30E2D"/>
    <w:rsid w:val="00A31370"/>
    <w:rsid w:val="00A317A2"/>
    <w:rsid w:val="00A31B9C"/>
    <w:rsid w:val="00A322F1"/>
    <w:rsid w:val="00A325E5"/>
    <w:rsid w:val="00A32E66"/>
    <w:rsid w:val="00A32F6F"/>
    <w:rsid w:val="00A33449"/>
    <w:rsid w:val="00A33EA1"/>
    <w:rsid w:val="00A34122"/>
    <w:rsid w:val="00A349D0"/>
    <w:rsid w:val="00A35050"/>
    <w:rsid w:val="00A3529D"/>
    <w:rsid w:val="00A36C84"/>
    <w:rsid w:val="00A36D63"/>
    <w:rsid w:val="00A373F2"/>
    <w:rsid w:val="00A40654"/>
    <w:rsid w:val="00A41DD4"/>
    <w:rsid w:val="00A42052"/>
    <w:rsid w:val="00A427ED"/>
    <w:rsid w:val="00A427F1"/>
    <w:rsid w:val="00A42F8A"/>
    <w:rsid w:val="00A4367D"/>
    <w:rsid w:val="00A436F8"/>
    <w:rsid w:val="00A43BAE"/>
    <w:rsid w:val="00A444B8"/>
    <w:rsid w:val="00A44E8D"/>
    <w:rsid w:val="00A459DE"/>
    <w:rsid w:val="00A46054"/>
    <w:rsid w:val="00A46BA7"/>
    <w:rsid w:val="00A4706E"/>
    <w:rsid w:val="00A511D0"/>
    <w:rsid w:val="00A51322"/>
    <w:rsid w:val="00A51967"/>
    <w:rsid w:val="00A51A83"/>
    <w:rsid w:val="00A5215D"/>
    <w:rsid w:val="00A523FB"/>
    <w:rsid w:val="00A52B9D"/>
    <w:rsid w:val="00A548AA"/>
    <w:rsid w:val="00A54C33"/>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0EDE"/>
    <w:rsid w:val="00A618D9"/>
    <w:rsid w:val="00A6217B"/>
    <w:rsid w:val="00A62AB4"/>
    <w:rsid w:val="00A62AC8"/>
    <w:rsid w:val="00A62EFC"/>
    <w:rsid w:val="00A62F84"/>
    <w:rsid w:val="00A645DF"/>
    <w:rsid w:val="00A64737"/>
    <w:rsid w:val="00A64764"/>
    <w:rsid w:val="00A65624"/>
    <w:rsid w:val="00A65BF3"/>
    <w:rsid w:val="00A65C17"/>
    <w:rsid w:val="00A65CF9"/>
    <w:rsid w:val="00A65D45"/>
    <w:rsid w:val="00A65F79"/>
    <w:rsid w:val="00A661DA"/>
    <w:rsid w:val="00A66206"/>
    <w:rsid w:val="00A66645"/>
    <w:rsid w:val="00A6736B"/>
    <w:rsid w:val="00A67871"/>
    <w:rsid w:val="00A67B92"/>
    <w:rsid w:val="00A67EC6"/>
    <w:rsid w:val="00A70188"/>
    <w:rsid w:val="00A7081B"/>
    <w:rsid w:val="00A70BB3"/>
    <w:rsid w:val="00A70D43"/>
    <w:rsid w:val="00A70D84"/>
    <w:rsid w:val="00A70F70"/>
    <w:rsid w:val="00A7101F"/>
    <w:rsid w:val="00A71657"/>
    <w:rsid w:val="00A71B94"/>
    <w:rsid w:val="00A71CA7"/>
    <w:rsid w:val="00A71D9E"/>
    <w:rsid w:val="00A71F4B"/>
    <w:rsid w:val="00A724D8"/>
    <w:rsid w:val="00A72521"/>
    <w:rsid w:val="00A7259C"/>
    <w:rsid w:val="00A7284A"/>
    <w:rsid w:val="00A72C78"/>
    <w:rsid w:val="00A72DB7"/>
    <w:rsid w:val="00A72E3D"/>
    <w:rsid w:val="00A72EDE"/>
    <w:rsid w:val="00A72EF3"/>
    <w:rsid w:val="00A7363B"/>
    <w:rsid w:val="00A73F85"/>
    <w:rsid w:val="00A74556"/>
    <w:rsid w:val="00A74639"/>
    <w:rsid w:val="00A74C12"/>
    <w:rsid w:val="00A75714"/>
    <w:rsid w:val="00A75A47"/>
    <w:rsid w:val="00A75B20"/>
    <w:rsid w:val="00A7674E"/>
    <w:rsid w:val="00A778AB"/>
    <w:rsid w:val="00A7793F"/>
    <w:rsid w:val="00A77BA2"/>
    <w:rsid w:val="00A80199"/>
    <w:rsid w:val="00A80CAC"/>
    <w:rsid w:val="00A80F37"/>
    <w:rsid w:val="00A80FD5"/>
    <w:rsid w:val="00A8123C"/>
    <w:rsid w:val="00A815DF"/>
    <w:rsid w:val="00A817EB"/>
    <w:rsid w:val="00A8240E"/>
    <w:rsid w:val="00A82538"/>
    <w:rsid w:val="00A82C98"/>
    <w:rsid w:val="00A835C4"/>
    <w:rsid w:val="00A838FD"/>
    <w:rsid w:val="00A83B67"/>
    <w:rsid w:val="00A8475A"/>
    <w:rsid w:val="00A847CB"/>
    <w:rsid w:val="00A849E4"/>
    <w:rsid w:val="00A85A16"/>
    <w:rsid w:val="00A85A1E"/>
    <w:rsid w:val="00A86EAB"/>
    <w:rsid w:val="00A87052"/>
    <w:rsid w:val="00A8755D"/>
    <w:rsid w:val="00A87FA5"/>
    <w:rsid w:val="00A900DF"/>
    <w:rsid w:val="00A9091D"/>
    <w:rsid w:val="00A90C6C"/>
    <w:rsid w:val="00A91514"/>
    <w:rsid w:val="00A91A7A"/>
    <w:rsid w:val="00A92506"/>
    <w:rsid w:val="00A92A72"/>
    <w:rsid w:val="00A92C94"/>
    <w:rsid w:val="00A92E33"/>
    <w:rsid w:val="00A92E71"/>
    <w:rsid w:val="00A9303A"/>
    <w:rsid w:val="00A935D1"/>
    <w:rsid w:val="00A9361C"/>
    <w:rsid w:val="00A937ED"/>
    <w:rsid w:val="00A93AD0"/>
    <w:rsid w:val="00A93D43"/>
    <w:rsid w:val="00A94739"/>
    <w:rsid w:val="00A94969"/>
    <w:rsid w:val="00A967C0"/>
    <w:rsid w:val="00A97885"/>
    <w:rsid w:val="00A97A7D"/>
    <w:rsid w:val="00AA0105"/>
    <w:rsid w:val="00AA02DE"/>
    <w:rsid w:val="00AA0B09"/>
    <w:rsid w:val="00AA0CB6"/>
    <w:rsid w:val="00AA1D16"/>
    <w:rsid w:val="00AA1EA3"/>
    <w:rsid w:val="00AA2657"/>
    <w:rsid w:val="00AA27A0"/>
    <w:rsid w:val="00AA3245"/>
    <w:rsid w:val="00AA3D23"/>
    <w:rsid w:val="00AA3D51"/>
    <w:rsid w:val="00AA42E4"/>
    <w:rsid w:val="00AA48B3"/>
    <w:rsid w:val="00AA4C14"/>
    <w:rsid w:val="00AA5232"/>
    <w:rsid w:val="00AA5899"/>
    <w:rsid w:val="00AA5A7A"/>
    <w:rsid w:val="00AA5CD4"/>
    <w:rsid w:val="00AA5DFF"/>
    <w:rsid w:val="00AA6B21"/>
    <w:rsid w:val="00AA6C15"/>
    <w:rsid w:val="00AA6D52"/>
    <w:rsid w:val="00AA7299"/>
    <w:rsid w:val="00AA79A4"/>
    <w:rsid w:val="00AA7E11"/>
    <w:rsid w:val="00AB0072"/>
    <w:rsid w:val="00AB07C2"/>
    <w:rsid w:val="00AB1C6E"/>
    <w:rsid w:val="00AB2A3D"/>
    <w:rsid w:val="00AB2EC1"/>
    <w:rsid w:val="00AB310F"/>
    <w:rsid w:val="00AB3A46"/>
    <w:rsid w:val="00AB414B"/>
    <w:rsid w:val="00AB46E5"/>
    <w:rsid w:val="00AB4899"/>
    <w:rsid w:val="00AB501E"/>
    <w:rsid w:val="00AB527B"/>
    <w:rsid w:val="00AB5899"/>
    <w:rsid w:val="00AB6398"/>
    <w:rsid w:val="00AB6BD4"/>
    <w:rsid w:val="00AB74F0"/>
    <w:rsid w:val="00AB7897"/>
    <w:rsid w:val="00AC0038"/>
    <w:rsid w:val="00AC00D0"/>
    <w:rsid w:val="00AC0A3D"/>
    <w:rsid w:val="00AC17A6"/>
    <w:rsid w:val="00AC1ACB"/>
    <w:rsid w:val="00AC1B70"/>
    <w:rsid w:val="00AC1F78"/>
    <w:rsid w:val="00AC1F89"/>
    <w:rsid w:val="00AC345A"/>
    <w:rsid w:val="00AC366E"/>
    <w:rsid w:val="00AC37C0"/>
    <w:rsid w:val="00AC3CBF"/>
    <w:rsid w:val="00AC3D62"/>
    <w:rsid w:val="00AC406C"/>
    <w:rsid w:val="00AC42DB"/>
    <w:rsid w:val="00AC46E6"/>
    <w:rsid w:val="00AC486E"/>
    <w:rsid w:val="00AC4EB0"/>
    <w:rsid w:val="00AC5193"/>
    <w:rsid w:val="00AC549A"/>
    <w:rsid w:val="00AC59FE"/>
    <w:rsid w:val="00AC5C14"/>
    <w:rsid w:val="00AC61AF"/>
    <w:rsid w:val="00AC658F"/>
    <w:rsid w:val="00AC7380"/>
    <w:rsid w:val="00AC7C78"/>
    <w:rsid w:val="00AD0255"/>
    <w:rsid w:val="00AD0543"/>
    <w:rsid w:val="00AD07CC"/>
    <w:rsid w:val="00AD0862"/>
    <w:rsid w:val="00AD0C2E"/>
    <w:rsid w:val="00AD0D91"/>
    <w:rsid w:val="00AD1472"/>
    <w:rsid w:val="00AD1572"/>
    <w:rsid w:val="00AD1790"/>
    <w:rsid w:val="00AD182E"/>
    <w:rsid w:val="00AD203C"/>
    <w:rsid w:val="00AD227E"/>
    <w:rsid w:val="00AD2495"/>
    <w:rsid w:val="00AD25B8"/>
    <w:rsid w:val="00AD3856"/>
    <w:rsid w:val="00AD4294"/>
    <w:rsid w:val="00AD4605"/>
    <w:rsid w:val="00AD4BBC"/>
    <w:rsid w:val="00AD4E33"/>
    <w:rsid w:val="00AD552B"/>
    <w:rsid w:val="00AD56D5"/>
    <w:rsid w:val="00AD5F10"/>
    <w:rsid w:val="00AD5F96"/>
    <w:rsid w:val="00AD613D"/>
    <w:rsid w:val="00AD70E9"/>
    <w:rsid w:val="00AD7420"/>
    <w:rsid w:val="00AD7999"/>
    <w:rsid w:val="00AD7A28"/>
    <w:rsid w:val="00AD7C85"/>
    <w:rsid w:val="00AD7D33"/>
    <w:rsid w:val="00AD7F4A"/>
    <w:rsid w:val="00AE002E"/>
    <w:rsid w:val="00AE0096"/>
    <w:rsid w:val="00AE05AC"/>
    <w:rsid w:val="00AE0766"/>
    <w:rsid w:val="00AE0E80"/>
    <w:rsid w:val="00AE0F66"/>
    <w:rsid w:val="00AE117A"/>
    <w:rsid w:val="00AE224B"/>
    <w:rsid w:val="00AE3378"/>
    <w:rsid w:val="00AE359D"/>
    <w:rsid w:val="00AE3788"/>
    <w:rsid w:val="00AE3EB5"/>
    <w:rsid w:val="00AE4008"/>
    <w:rsid w:val="00AE42E6"/>
    <w:rsid w:val="00AE4A79"/>
    <w:rsid w:val="00AE5030"/>
    <w:rsid w:val="00AE50DB"/>
    <w:rsid w:val="00AE5F44"/>
    <w:rsid w:val="00AE6486"/>
    <w:rsid w:val="00AE6EC7"/>
    <w:rsid w:val="00AF0392"/>
    <w:rsid w:val="00AF0422"/>
    <w:rsid w:val="00AF0E14"/>
    <w:rsid w:val="00AF0FDE"/>
    <w:rsid w:val="00AF160D"/>
    <w:rsid w:val="00AF19CC"/>
    <w:rsid w:val="00AF1DBD"/>
    <w:rsid w:val="00AF232C"/>
    <w:rsid w:val="00AF2B04"/>
    <w:rsid w:val="00AF31DC"/>
    <w:rsid w:val="00AF348A"/>
    <w:rsid w:val="00AF381E"/>
    <w:rsid w:val="00AF3891"/>
    <w:rsid w:val="00AF3C2C"/>
    <w:rsid w:val="00AF3C47"/>
    <w:rsid w:val="00AF52EC"/>
    <w:rsid w:val="00AF5BDE"/>
    <w:rsid w:val="00AF7860"/>
    <w:rsid w:val="00B00EFE"/>
    <w:rsid w:val="00B01416"/>
    <w:rsid w:val="00B019BC"/>
    <w:rsid w:val="00B02571"/>
    <w:rsid w:val="00B02A81"/>
    <w:rsid w:val="00B035B8"/>
    <w:rsid w:val="00B04A00"/>
    <w:rsid w:val="00B04AE2"/>
    <w:rsid w:val="00B052C2"/>
    <w:rsid w:val="00B057B7"/>
    <w:rsid w:val="00B05813"/>
    <w:rsid w:val="00B05818"/>
    <w:rsid w:val="00B05CDE"/>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391"/>
    <w:rsid w:val="00B245EF"/>
    <w:rsid w:val="00B24BF2"/>
    <w:rsid w:val="00B24F8C"/>
    <w:rsid w:val="00B2661F"/>
    <w:rsid w:val="00B2696E"/>
    <w:rsid w:val="00B26CBD"/>
    <w:rsid w:val="00B276B0"/>
    <w:rsid w:val="00B27888"/>
    <w:rsid w:val="00B278E7"/>
    <w:rsid w:val="00B27989"/>
    <w:rsid w:val="00B2798E"/>
    <w:rsid w:val="00B27BE2"/>
    <w:rsid w:val="00B27D12"/>
    <w:rsid w:val="00B3055E"/>
    <w:rsid w:val="00B305B1"/>
    <w:rsid w:val="00B307F6"/>
    <w:rsid w:val="00B30AE3"/>
    <w:rsid w:val="00B31461"/>
    <w:rsid w:val="00B31F2C"/>
    <w:rsid w:val="00B321E6"/>
    <w:rsid w:val="00B32B60"/>
    <w:rsid w:val="00B32B9C"/>
    <w:rsid w:val="00B33962"/>
    <w:rsid w:val="00B33BE2"/>
    <w:rsid w:val="00B33C1C"/>
    <w:rsid w:val="00B34649"/>
    <w:rsid w:val="00B34F47"/>
    <w:rsid w:val="00B355AA"/>
    <w:rsid w:val="00B35694"/>
    <w:rsid w:val="00B35C39"/>
    <w:rsid w:val="00B36491"/>
    <w:rsid w:val="00B37054"/>
    <w:rsid w:val="00B37061"/>
    <w:rsid w:val="00B375AB"/>
    <w:rsid w:val="00B37B54"/>
    <w:rsid w:val="00B40576"/>
    <w:rsid w:val="00B40650"/>
    <w:rsid w:val="00B40811"/>
    <w:rsid w:val="00B40CB3"/>
    <w:rsid w:val="00B417B9"/>
    <w:rsid w:val="00B4343F"/>
    <w:rsid w:val="00B43885"/>
    <w:rsid w:val="00B43A21"/>
    <w:rsid w:val="00B43F61"/>
    <w:rsid w:val="00B44B37"/>
    <w:rsid w:val="00B44E81"/>
    <w:rsid w:val="00B4524B"/>
    <w:rsid w:val="00B4544C"/>
    <w:rsid w:val="00B4546A"/>
    <w:rsid w:val="00B458C7"/>
    <w:rsid w:val="00B45B8A"/>
    <w:rsid w:val="00B46116"/>
    <w:rsid w:val="00B4657E"/>
    <w:rsid w:val="00B46D35"/>
    <w:rsid w:val="00B473DF"/>
    <w:rsid w:val="00B4788A"/>
    <w:rsid w:val="00B501E5"/>
    <w:rsid w:val="00B51277"/>
    <w:rsid w:val="00B513FB"/>
    <w:rsid w:val="00B51763"/>
    <w:rsid w:val="00B51897"/>
    <w:rsid w:val="00B51A2F"/>
    <w:rsid w:val="00B51D72"/>
    <w:rsid w:val="00B5225F"/>
    <w:rsid w:val="00B52489"/>
    <w:rsid w:val="00B52D42"/>
    <w:rsid w:val="00B52FC7"/>
    <w:rsid w:val="00B532D6"/>
    <w:rsid w:val="00B536E5"/>
    <w:rsid w:val="00B53C75"/>
    <w:rsid w:val="00B53CC3"/>
    <w:rsid w:val="00B53E9B"/>
    <w:rsid w:val="00B54DA8"/>
    <w:rsid w:val="00B550CA"/>
    <w:rsid w:val="00B55233"/>
    <w:rsid w:val="00B55E7D"/>
    <w:rsid w:val="00B56CC8"/>
    <w:rsid w:val="00B56EA5"/>
    <w:rsid w:val="00B575D6"/>
    <w:rsid w:val="00B57F33"/>
    <w:rsid w:val="00B60BC4"/>
    <w:rsid w:val="00B60FD9"/>
    <w:rsid w:val="00B61369"/>
    <w:rsid w:val="00B61436"/>
    <w:rsid w:val="00B61B8E"/>
    <w:rsid w:val="00B61BBE"/>
    <w:rsid w:val="00B62ECD"/>
    <w:rsid w:val="00B6411D"/>
    <w:rsid w:val="00B643EE"/>
    <w:rsid w:val="00B6466C"/>
    <w:rsid w:val="00B64E64"/>
    <w:rsid w:val="00B64F4F"/>
    <w:rsid w:val="00B654D8"/>
    <w:rsid w:val="00B658D9"/>
    <w:rsid w:val="00B65BE6"/>
    <w:rsid w:val="00B66428"/>
    <w:rsid w:val="00B66819"/>
    <w:rsid w:val="00B66ABF"/>
    <w:rsid w:val="00B678AB"/>
    <w:rsid w:val="00B67F5B"/>
    <w:rsid w:val="00B70BA0"/>
    <w:rsid w:val="00B70C49"/>
    <w:rsid w:val="00B70F0E"/>
    <w:rsid w:val="00B713A0"/>
    <w:rsid w:val="00B717DF"/>
    <w:rsid w:val="00B71D37"/>
    <w:rsid w:val="00B71E85"/>
    <w:rsid w:val="00B72052"/>
    <w:rsid w:val="00B7246A"/>
    <w:rsid w:val="00B74134"/>
    <w:rsid w:val="00B741EF"/>
    <w:rsid w:val="00B74CCA"/>
    <w:rsid w:val="00B75967"/>
    <w:rsid w:val="00B759C8"/>
    <w:rsid w:val="00B75B59"/>
    <w:rsid w:val="00B75E00"/>
    <w:rsid w:val="00B75F7B"/>
    <w:rsid w:val="00B7625B"/>
    <w:rsid w:val="00B77142"/>
    <w:rsid w:val="00B77A9F"/>
    <w:rsid w:val="00B77DE7"/>
    <w:rsid w:val="00B77F17"/>
    <w:rsid w:val="00B80891"/>
    <w:rsid w:val="00B8120B"/>
    <w:rsid w:val="00B813ED"/>
    <w:rsid w:val="00B81466"/>
    <w:rsid w:val="00B82B79"/>
    <w:rsid w:val="00B82D9F"/>
    <w:rsid w:val="00B82FB6"/>
    <w:rsid w:val="00B830EE"/>
    <w:rsid w:val="00B83B86"/>
    <w:rsid w:val="00B84222"/>
    <w:rsid w:val="00B84543"/>
    <w:rsid w:val="00B8466B"/>
    <w:rsid w:val="00B846C9"/>
    <w:rsid w:val="00B84878"/>
    <w:rsid w:val="00B849A7"/>
    <w:rsid w:val="00B84CA8"/>
    <w:rsid w:val="00B84FFE"/>
    <w:rsid w:val="00B87059"/>
    <w:rsid w:val="00B87269"/>
    <w:rsid w:val="00B87A63"/>
    <w:rsid w:val="00B87BAA"/>
    <w:rsid w:val="00B9067A"/>
    <w:rsid w:val="00B907E6"/>
    <w:rsid w:val="00B91962"/>
    <w:rsid w:val="00B91E82"/>
    <w:rsid w:val="00B91F90"/>
    <w:rsid w:val="00B931E3"/>
    <w:rsid w:val="00B93224"/>
    <w:rsid w:val="00B932AB"/>
    <w:rsid w:val="00B9355C"/>
    <w:rsid w:val="00B93E0F"/>
    <w:rsid w:val="00B943BE"/>
    <w:rsid w:val="00B9440E"/>
    <w:rsid w:val="00B9461D"/>
    <w:rsid w:val="00B950D6"/>
    <w:rsid w:val="00B95720"/>
    <w:rsid w:val="00B95A13"/>
    <w:rsid w:val="00B96D94"/>
    <w:rsid w:val="00B975D5"/>
    <w:rsid w:val="00B97825"/>
    <w:rsid w:val="00BA089F"/>
    <w:rsid w:val="00BA0C1A"/>
    <w:rsid w:val="00BA11B2"/>
    <w:rsid w:val="00BA1C96"/>
    <w:rsid w:val="00BA2046"/>
    <w:rsid w:val="00BA218B"/>
    <w:rsid w:val="00BA2B81"/>
    <w:rsid w:val="00BA2D6E"/>
    <w:rsid w:val="00BA308E"/>
    <w:rsid w:val="00BA36EA"/>
    <w:rsid w:val="00BA45E9"/>
    <w:rsid w:val="00BA5C99"/>
    <w:rsid w:val="00BA5E3A"/>
    <w:rsid w:val="00BA628F"/>
    <w:rsid w:val="00BA7E0F"/>
    <w:rsid w:val="00BA7EB6"/>
    <w:rsid w:val="00BA7F2B"/>
    <w:rsid w:val="00BB0386"/>
    <w:rsid w:val="00BB05C9"/>
    <w:rsid w:val="00BB0923"/>
    <w:rsid w:val="00BB0EAF"/>
    <w:rsid w:val="00BB2001"/>
    <w:rsid w:val="00BB2206"/>
    <w:rsid w:val="00BB223D"/>
    <w:rsid w:val="00BB229E"/>
    <w:rsid w:val="00BB26D8"/>
    <w:rsid w:val="00BB323A"/>
    <w:rsid w:val="00BB355E"/>
    <w:rsid w:val="00BB3EB6"/>
    <w:rsid w:val="00BB3FA5"/>
    <w:rsid w:val="00BB42E6"/>
    <w:rsid w:val="00BB44B4"/>
    <w:rsid w:val="00BB537A"/>
    <w:rsid w:val="00BB59FE"/>
    <w:rsid w:val="00BB6F04"/>
    <w:rsid w:val="00BB7725"/>
    <w:rsid w:val="00BC03E7"/>
    <w:rsid w:val="00BC0531"/>
    <w:rsid w:val="00BC0797"/>
    <w:rsid w:val="00BC07C9"/>
    <w:rsid w:val="00BC0DE9"/>
    <w:rsid w:val="00BC0E70"/>
    <w:rsid w:val="00BC16E4"/>
    <w:rsid w:val="00BC2726"/>
    <w:rsid w:val="00BC31B8"/>
    <w:rsid w:val="00BC3613"/>
    <w:rsid w:val="00BC36DE"/>
    <w:rsid w:val="00BC379F"/>
    <w:rsid w:val="00BC3ECB"/>
    <w:rsid w:val="00BC426B"/>
    <w:rsid w:val="00BC55E1"/>
    <w:rsid w:val="00BC5CA8"/>
    <w:rsid w:val="00BC620B"/>
    <w:rsid w:val="00BC64D0"/>
    <w:rsid w:val="00BC72C3"/>
    <w:rsid w:val="00BC79AE"/>
    <w:rsid w:val="00BC7EB2"/>
    <w:rsid w:val="00BD01C8"/>
    <w:rsid w:val="00BD0A4C"/>
    <w:rsid w:val="00BD2813"/>
    <w:rsid w:val="00BD2DB0"/>
    <w:rsid w:val="00BD3178"/>
    <w:rsid w:val="00BD3242"/>
    <w:rsid w:val="00BD3ABF"/>
    <w:rsid w:val="00BD3E97"/>
    <w:rsid w:val="00BD46AA"/>
    <w:rsid w:val="00BD4BC1"/>
    <w:rsid w:val="00BD5079"/>
    <w:rsid w:val="00BD52B1"/>
    <w:rsid w:val="00BD5429"/>
    <w:rsid w:val="00BD55D0"/>
    <w:rsid w:val="00BD5CA7"/>
    <w:rsid w:val="00BD67F6"/>
    <w:rsid w:val="00BD6E75"/>
    <w:rsid w:val="00BD70D7"/>
    <w:rsid w:val="00BD7EF0"/>
    <w:rsid w:val="00BE041E"/>
    <w:rsid w:val="00BE0B14"/>
    <w:rsid w:val="00BE0D96"/>
    <w:rsid w:val="00BE1BF6"/>
    <w:rsid w:val="00BE2330"/>
    <w:rsid w:val="00BE366C"/>
    <w:rsid w:val="00BE599A"/>
    <w:rsid w:val="00BE70D8"/>
    <w:rsid w:val="00BE73C5"/>
    <w:rsid w:val="00BE748D"/>
    <w:rsid w:val="00BE7BE2"/>
    <w:rsid w:val="00BF042B"/>
    <w:rsid w:val="00BF06CD"/>
    <w:rsid w:val="00BF0BA4"/>
    <w:rsid w:val="00BF12F0"/>
    <w:rsid w:val="00BF2002"/>
    <w:rsid w:val="00BF2075"/>
    <w:rsid w:val="00BF24C1"/>
    <w:rsid w:val="00BF25FB"/>
    <w:rsid w:val="00BF31C2"/>
    <w:rsid w:val="00BF3CAE"/>
    <w:rsid w:val="00BF4188"/>
    <w:rsid w:val="00BF446F"/>
    <w:rsid w:val="00BF4B3B"/>
    <w:rsid w:val="00BF5177"/>
    <w:rsid w:val="00BF54D2"/>
    <w:rsid w:val="00BF5550"/>
    <w:rsid w:val="00BF595E"/>
    <w:rsid w:val="00BF59A0"/>
    <w:rsid w:val="00BF6EAA"/>
    <w:rsid w:val="00BF72CA"/>
    <w:rsid w:val="00BF783A"/>
    <w:rsid w:val="00BF7B12"/>
    <w:rsid w:val="00BF7B81"/>
    <w:rsid w:val="00C0046F"/>
    <w:rsid w:val="00C0060C"/>
    <w:rsid w:val="00C006AF"/>
    <w:rsid w:val="00C00B96"/>
    <w:rsid w:val="00C00D43"/>
    <w:rsid w:val="00C01288"/>
    <w:rsid w:val="00C02065"/>
    <w:rsid w:val="00C0215D"/>
    <w:rsid w:val="00C028E9"/>
    <w:rsid w:val="00C038B0"/>
    <w:rsid w:val="00C03A71"/>
    <w:rsid w:val="00C0465E"/>
    <w:rsid w:val="00C05413"/>
    <w:rsid w:val="00C054C0"/>
    <w:rsid w:val="00C058F9"/>
    <w:rsid w:val="00C062A9"/>
    <w:rsid w:val="00C0651A"/>
    <w:rsid w:val="00C068B3"/>
    <w:rsid w:val="00C068BD"/>
    <w:rsid w:val="00C1076F"/>
    <w:rsid w:val="00C11D7A"/>
    <w:rsid w:val="00C11E97"/>
    <w:rsid w:val="00C12F71"/>
    <w:rsid w:val="00C130AA"/>
    <w:rsid w:val="00C13F02"/>
    <w:rsid w:val="00C1408A"/>
    <w:rsid w:val="00C141FD"/>
    <w:rsid w:val="00C1456B"/>
    <w:rsid w:val="00C148FE"/>
    <w:rsid w:val="00C14BEB"/>
    <w:rsid w:val="00C151CE"/>
    <w:rsid w:val="00C15307"/>
    <w:rsid w:val="00C1575B"/>
    <w:rsid w:val="00C15ED0"/>
    <w:rsid w:val="00C179D0"/>
    <w:rsid w:val="00C17B8B"/>
    <w:rsid w:val="00C17E92"/>
    <w:rsid w:val="00C20C5A"/>
    <w:rsid w:val="00C2115F"/>
    <w:rsid w:val="00C21585"/>
    <w:rsid w:val="00C2211C"/>
    <w:rsid w:val="00C224D6"/>
    <w:rsid w:val="00C239A8"/>
    <w:rsid w:val="00C23D44"/>
    <w:rsid w:val="00C24BCA"/>
    <w:rsid w:val="00C2596C"/>
    <w:rsid w:val="00C25B11"/>
    <w:rsid w:val="00C25C37"/>
    <w:rsid w:val="00C27000"/>
    <w:rsid w:val="00C276A1"/>
    <w:rsid w:val="00C3027E"/>
    <w:rsid w:val="00C30472"/>
    <w:rsid w:val="00C3061E"/>
    <w:rsid w:val="00C30F5E"/>
    <w:rsid w:val="00C31023"/>
    <w:rsid w:val="00C3105B"/>
    <w:rsid w:val="00C31460"/>
    <w:rsid w:val="00C3181A"/>
    <w:rsid w:val="00C32538"/>
    <w:rsid w:val="00C32954"/>
    <w:rsid w:val="00C3380E"/>
    <w:rsid w:val="00C33903"/>
    <w:rsid w:val="00C33A77"/>
    <w:rsid w:val="00C33AF3"/>
    <w:rsid w:val="00C33B02"/>
    <w:rsid w:val="00C33C98"/>
    <w:rsid w:val="00C34E7F"/>
    <w:rsid w:val="00C35251"/>
    <w:rsid w:val="00C35659"/>
    <w:rsid w:val="00C3576E"/>
    <w:rsid w:val="00C357EF"/>
    <w:rsid w:val="00C35B05"/>
    <w:rsid w:val="00C362F0"/>
    <w:rsid w:val="00C365F2"/>
    <w:rsid w:val="00C36E9A"/>
    <w:rsid w:val="00C374E8"/>
    <w:rsid w:val="00C37CCA"/>
    <w:rsid w:val="00C401D0"/>
    <w:rsid w:val="00C406B7"/>
    <w:rsid w:val="00C415F0"/>
    <w:rsid w:val="00C41CFB"/>
    <w:rsid w:val="00C41D25"/>
    <w:rsid w:val="00C42151"/>
    <w:rsid w:val="00C4260A"/>
    <w:rsid w:val="00C42FEB"/>
    <w:rsid w:val="00C43E90"/>
    <w:rsid w:val="00C44316"/>
    <w:rsid w:val="00C443F8"/>
    <w:rsid w:val="00C445D2"/>
    <w:rsid w:val="00C45DFD"/>
    <w:rsid w:val="00C45EC3"/>
    <w:rsid w:val="00C460A8"/>
    <w:rsid w:val="00C46672"/>
    <w:rsid w:val="00C46F2D"/>
    <w:rsid w:val="00C4714A"/>
    <w:rsid w:val="00C47845"/>
    <w:rsid w:val="00C47D78"/>
    <w:rsid w:val="00C508AB"/>
    <w:rsid w:val="00C50A4D"/>
    <w:rsid w:val="00C51401"/>
    <w:rsid w:val="00C51D61"/>
    <w:rsid w:val="00C51E62"/>
    <w:rsid w:val="00C530C6"/>
    <w:rsid w:val="00C533EB"/>
    <w:rsid w:val="00C538D5"/>
    <w:rsid w:val="00C53DD6"/>
    <w:rsid w:val="00C53E72"/>
    <w:rsid w:val="00C55787"/>
    <w:rsid w:val="00C56507"/>
    <w:rsid w:val="00C56AD0"/>
    <w:rsid w:val="00C56ECF"/>
    <w:rsid w:val="00C5723A"/>
    <w:rsid w:val="00C573E0"/>
    <w:rsid w:val="00C57493"/>
    <w:rsid w:val="00C57B6B"/>
    <w:rsid w:val="00C60210"/>
    <w:rsid w:val="00C60240"/>
    <w:rsid w:val="00C60379"/>
    <w:rsid w:val="00C60390"/>
    <w:rsid w:val="00C60402"/>
    <w:rsid w:val="00C60B33"/>
    <w:rsid w:val="00C6116A"/>
    <w:rsid w:val="00C614ED"/>
    <w:rsid w:val="00C61A89"/>
    <w:rsid w:val="00C61D28"/>
    <w:rsid w:val="00C61F14"/>
    <w:rsid w:val="00C62636"/>
    <w:rsid w:val="00C62774"/>
    <w:rsid w:val="00C63357"/>
    <w:rsid w:val="00C633FE"/>
    <w:rsid w:val="00C63916"/>
    <w:rsid w:val="00C6536A"/>
    <w:rsid w:val="00C6586C"/>
    <w:rsid w:val="00C664AF"/>
    <w:rsid w:val="00C671D1"/>
    <w:rsid w:val="00C67A69"/>
    <w:rsid w:val="00C67A6C"/>
    <w:rsid w:val="00C70C2B"/>
    <w:rsid w:val="00C71366"/>
    <w:rsid w:val="00C713FC"/>
    <w:rsid w:val="00C716DB"/>
    <w:rsid w:val="00C71DF8"/>
    <w:rsid w:val="00C71E7E"/>
    <w:rsid w:val="00C72304"/>
    <w:rsid w:val="00C72785"/>
    <w:rsid w:val="00C7290C"/>
    <w:rsid w:val="00C72A68"/>
    <w:rsid w:val="00C74339"/>
    <w:rsid w:val="00C75551"/>
    <w:rsid w:val="00C75678"/>
    <w:rsid w:val="00C76467"/>
    <w:rsid w:val="00C7684E"/>
    <w:rsid w:val="00C7739B"/>
    <w:rsid w:val="00C776A1"/>
    <w:rsid w:val="00C77ECB"/>
    <w:rsid w:val="00C77EEE"/>
    <w:rsid w:val="00C80B69"/>
    <w:rsid w:val="00C81205"/>
    <w:rsid w:val="00C820F3"/>
    <w:rsid w:val="00C82DCB"/>
    <w:rsid w:val="00C8300E"/>
    <w:rsid w:val="00C83718"/>
    <w:rsid w:val="00C83A6E"/>
    <w:rsid w:val="00C83BBC"/>
    <w:rsid w:val="00C83BFB"/>
    <w:rsid w:val="00C83E61"/>
    <w:rsid w:val="00C83EA2"/>
    <w:rsid w:val="00C84CE1"/>
    <w:rsid w:val="00C84E83"/>
    <w:rsid w:val="00C85115"/>
    <w:rsid w:val="00C85B0B"/>
    <w:rsid w:val="00C85B0E"/>
    <w:rsid w:val="00C8630B"/>
    <w:rsid w:val="00C86EA2"/>
    <w:rsid w:val="00C87199"/>
    <w:rsid w:val="00C8748A"/>
    <w:rsid w:val="00C875BF"/>
    <w:rsid w:val="00C876EB"/>
    <w:rsid w:val="00C8778D"/>
    <w:rsid w:val="00C8798D"/>
    <w:rsid w:val="00C90348"/>
    <w:rsid w:val="00C92431"/>
    <w:rsid w:val="00C92434"/>
    <w:rsid w:val="00C92544"/>
    <w:rsid w:val="00C92A56"/>
    <w:rsid w:val="00C93F4F"/>
    <w:rsid w:val="00C9522C"/>
    <w:rsid w:val="00C9572D"/>
    <w:rsid w:val="00C96792"/>
    <w:rsid w:val="00C96947"/>
    <w:rsid w:val="00C96B8E"/>
    <w:rsid w:val="00C96ED2"/>
    <w:rsid w:val="00C97B4B"/>
    <w:rsid w:val="00CA1871"/>
    <w:rsid w:val="00CA1BD4"/>
    <w:rsid w:val="00CA1E0F"/>
    <w:rsid w:val="00CA2079"/>
    <w:rsid w:val="00CA25F1"/>
    <w:rsid w:val="00CA2796"/>
    <w:rsid w:val="00CA29ED"/>
    <w:rsid w:val="00CA358A"/>
    <w:rsid w:val="00CA4517"/>
    <w:rsid w:val="00CA5255"/>
    <w:rsid w:val="00CA590E"/>
    <w:rsid w:val="00CA5920"/>
    <w:rsid w:val="00CA693F"/>
    <w:rsid w:val="00CA7032"/>
    <w:rsid w:val="00CA7073"/>
    <w:rsid w:val="00CA71B7"/>
    <w:rsid w:val="00CA7489"/>
    <w:rsid w:val="00CB189E"/>
    <w:rsid w:val="00CB1A7B"/>
    <w:rsid w:val="00CB1EF5"/>
    <w:rsid w:val="00CB291D"/>
    <w:rsid w:val="00CB301B"/>
    <w:rsid w:val="00CB332A"/>
    <w:rsid w:val="00CB362C"/>
    <w:rsid w:val="00CB3705"/>
    <w:rsid w:val="00CB3D28"/>
    <w:rsid w:val="00CB41BA"/>
    <w:rsid w:val="00CB4352"/>
    <w:rsid w:val="00CB4EEA"/>
    <w:rsid w:val="00CB521F"/>
    <w:rsid w:val="00CB56AA"/>
    <w:rsid w:val="00CB6035"/>
    <w:rsid w:val="00CB6058"/>
    <w:rsid w:val="00CB7180"/>
    <w:rsid w:val="00CB743A"/>
    <w:rsid w:val="00CB7751"/>
    <w:rsid w:val="00CB7DEF"/>
    <w:rsid w:val="00CC0404"/>
    <w:rsid w:val="00CC0488"/>
    <w:rsid w:val="00CC04CD"/>
    <w:rsid w:val="00CC061B"/>
    <w:rsid w:val="00CC1E7E"/>
    <w:rsid w:val="00CC1F57"/>
    <w:rsid w:val="00CC27A5"/>
    <w:rsid w:val="00CC3242"/>
    <w:rsid w:val="00CC3BA3"/>
    <w:rsid w:val="00CC4711"/>
    <w:rsid w:val="00CC4853"/>
    <w:rsid w:val="00CC4960"/>
    <w:rsid w:val="00CC62B7"/>
    <w:rsid w:val="00CC671B"/>
    <w:rsid w:val="00CC6BBA"/>
    <w:rsid w:val="00CC6BC1"/>
    <w:rsid w:val="00CC6C73"/>
    <w:rsid w:val="00CC7A4D"/>
    <w:rsid w:val="00CD0777"/>
    <w:rsid w:val="00CD08C5"/>
    <w:rsid w:val="00CD1135"/>
    <w:rsid w:val="00CD11BD"/>
    <w:rsid w:val="00CD2773"/>
    <w:rsid w:val="00CD29EF"/>
    <w:rsid w:val="00CD2A36"/>
    <w:rsid w:val="00CD3E95"/>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697A"/>
    <w:rsid w:val="00CE6C6D"/>
    <w:rsid w:val="00CE6D46"/>
    <w:rsid w:val="00CE6DBC"/>
    <w:rsid w:val="00CE735C"/>
    <w:rsid w:val="00CE74FA"/>
    <w:rsid w:val="00CE7C25"/>
    <w:rsid w:val="00CE7ECC"/>
    <w:rsid w:val="00CF03C6"/>
    <w:rsid w:val="00CF04BA"/>
    <w:rsid w:val="00CF08F9"/>
    <w:rsid w:val="00CF0902"/>
    <w:rsid w:val="00CF0EDA"/>
    <w:rsid w:val="00CF1942"/>
    <w:rsid w:val="00CF1C97"/>
    <w:rsid w:val="00CF22A3"/>
    <w:rsid w:val="00CF249D"/>
    <w:rsid w:val="00CF2CCB"/>
    <w:rsid w:val="00CF2E3B"/>
    <w:rsid w:val="00CF41B4"/>
    <w:rsid w:val="00CF4C43"/>
    <w:rsid w:val="00CF4DF3"/>
    <w:rsid w:val="00CF4E48"/>
    <w:rsid w:val="00CF4E63"/>
    <w:rsid w:val="00CF4F96"/>
    <w:rsid w:val="00CF5682"/>
    <w:rsid w:val="00CF640C"/>
    <w:rsid w:val="00CF697A"/>
    <w:rsid w:val="00CF6AD3"/>
    <w:rsid w:val="00CF6B69"/>
    <w:rsid w:val="00CF6F50"/>
    <w:rsid w:val="00CF7342"/>
    <w:rsid w:val="00CF7406"/>
    <w:rsid w:val="00CF770F"/>
    <w:rsid w:val="00CF77DC"/>
    <w:rsid w:val="00CF79DA"/>
    <w:rsid w:val="00D0006D"/>
    <w:rsid w:val="00D007CC"/>
    <w:rsid w:val="00D00B50"/>
    <w:rsid w:val="00D0252E"/>
    <w:rsid w:val="00D02580"/>
    <w:rsid w:val="00D026B1"/>
    <w:rsid w:val="00D027B0"/>
    <w:rsid w:val="00D028A4"/>
    <w:rsid w:val="00D029C6"/>
    <w:rsid w:val="00D034F1"/>
    <w:rsid w:val="00D03E1B"/>
    <w:rsid w:val="00D04158"/>
    <w:rsid w:val="00D0481C"/>
    <w:rsid w:val="00D0499C"/>
    <w:rsid w:val="00D04FC5"/>
    <w:rsid w:val="00D0539C"/>
    <w:rsid w:val="00D0544C"/>
    <w:rsid w:val="00D05655"/>
    <w:rsid w:val="00D059FF"/>
    <w:rsid w:val="00D06E4E"/>
    <w:rsid w:val="00D07E92"/>
    <w:rsid w:val="00D10E20"/>
    <w:rsid w:val="00D1101E"/>
    <w:rsid w:val="00D110CB"/>
    <w:rsid w:val="00D1130C"/>
    <w:rsid w:val="00D11869"/>
    <w:rsid w:val="00D13D7B"/>
    <w:rsid w:val="00D13FB1"/>
    <w:rsid w:val="00D140B9"/>
    <w:rsid w:val="00D14A5D"/>
    <w:rsid w:val="00D15038"/>
    <w:rsid w:val="00D1503A"/>
    <w:rsid w:val="00D154F9"/>
    <w:rsid w:val="00D15CC3"/>
    <w:rsid w:val="00D15D89"/>
    <w:rsid w:val="00D163EE"/>
    <w:rsid w:val="00D16BB2"/>
    <w:rsid w:val="00D170C8"/>
    <w:rsid w:val="00D17B64"/>
    <w:rsid w:val="00D208CF"/>
    <w:rsid w:val="00D20BA4"/>
    <w:rsid w:val="00D21000"/>
    <w:rsid w:val="00D21242"/>
    <w:rsid w:val="00D213C7"/>
    <w:rsid w:val="00D218DD"/>
    <w:rsid w:val="00D21C9A"/>
    <w:rsid w:val="00D21DC0"/>
    <w:rsid w:val="00D22023"/>
    <w:rsid w:val="00D2245F"/>
    <w:rsid w:val="00D22966"/>
    <w:rsid w:val="00D238B0"/>
    <w:rsid w:val="00D23D08"/>
    <w:rsid w:val="00D23F4F"/>
    <w:rsid w:val="00D2492B"/>
    <w:rsid w:val="00D25045"/>
    <w:rsid w:val="00D25107"/>
    <w:rsid w:val="00D25237"/>
    <w:rsid w:val="00D2543A"/>
    <w:rsid w:val="00D25D03"/>
    <w:rsid w:val="00D26A78"/>
    <w:rsid w:val="00D27060"/>
    <w:rsid w:val="00D2720C"/>
    <w:rsid w:val="00D2730F"/>
    <w:rsid w:val="00D279CA"/>
    <w:rsid w:val="00D301EC"/>
    <w:rsid w:val="00D32100"/>
    <w:rsid w:val="00D32CC5"/>
    <w:rsid w:val="00D33257"/>
    <w:rsid w:val="00D33506"/>
    <w:rsid w:val="00D3352F"/>
    <w:rsid w:val="00D33BA6"/>
    <w:rsid w:val="00D33DFA"/>
    <w:rsid w:val="00D34080"/>
    <w:rsid w:val="00D340E7"/>
    <w:rsid w:val="00D34A62"/>
    <w:rsid w:val="00D34AD2"/>
    <w:rsid w:val="00D35268"/>
    <w:rsid w:val="00D35C05"/>
    <w:rsid w:val="00D35E9C"/>
    <w:rsid w:val="00D36469"/>
    <w:rsid w:val="00D367A9"/>
    <w:rsid w:val="00D36FA0"/>
    <w:rsid w:val="00D36FC9"/>
    <w:rsid w:val="00D37085"/>
    <w:rsid w:val="00D37A23"/>
    <w:rsid w:val="00D37DB6"/>
    <w:rsid w:val="00D40821"/>
    <w:rsid w:val="00D40A24"/>
    <w:rsid w:val="00D40B0D"/>
    <w:rsid w:val="00D4143E"/>
    <w:rsid w:val="00D414A1"/>
    <w:rsid w:val="00D4181B"/>
    <w:rsid w:val="00D421A8"/>
    <w:rsid w:val="00D43BF6"/>
    <w:rsid w:val="00D43E1E"/>
    <w:rsid w:val="00D44584"/>
    <w:rsid w:val="00D445DE"/>
    <w:rsid w:val="00D45418"/>
    <w:rsid w:val="00D4547F"/>
    <w:rsid w:val="00D45A8A"/>
    <w:rsid w:val="00D45AB3"/>
    <w:rsid w:val="00D45F92"/>
    <w:rsid w:val="00D460C6"/>
    <w:rsid w:val="00D46241"/>
    <w:rsid w:val="00D46D58"/>
    <w:rsid w:val="00D46E2A"/>
    <w:rsid w:val="00D46F22"/>
    <w:rsid w:val="00D4707F"/>
    <w:rsid w:val="00D47287"/>
    <w:rsid w:val="00D474E2"/>
    <w:rsid w:val="00D500A5"/>
    <w:rsid w:val="00D5065F"/>
    <w:rsid w:val="00D506B5"/>
    <w:rsid w:val="00D50823"/>
    <w:rsid w:val="00D50963"/>
    <w:rsid w:val="00D51256"/>
    <w:rsid w:val="00D5138C"/>
    <w:rsid w:val="00D51542"/>
    <w:rsid w:val="00D51AA7"/>
    <w:rsid w:val="00D51BE0"/>
    <w:rsid w:val="00D51C20"/>
    <w:rsid w:val="00D51D9D"/>
    <w:rsid w:val="00D523FF"/>
    <w:rsid w:val="00D539D1"/>
    <w:rsid w:val="00D543A8"/>
    <w:rsid w:val="00D54FD3"/>
    <w:rsid w:val="00D55012"/>
    <w:rsid w:val="00D55340"/>
    <w:rsid w:val="00D5594F"/>
    <w:rsid w:val="00D55F5B"/>
    <w:rsid w:val="00D56426"/>
    <w:rsid w:val="00D56DE4"/>
    <w:rsid w:val="00D5706B"/>
    <w:rsid w:val="00D573D6"/>
    <w:rsid w:val="00D57641"/>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338"/>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67A32"/>
    <w:rsid w:val="00D70091"/>
    <w:rsid w:val="00D71399"/>
    <w:rsid w:val="00D71597"/>
    <w:rsid w:val="00D7177B"/>
    <w:rsid w:val="00D71B73"/>
    <w:rsid w:val="00D71C40"/>
    <w:rsid w:val="00D7267D"/>
    <w:rsid w:val="00D727A4"/>
    <w:rsid w:val="00D7280D"/>
    <w:rsid w:val="00D72EAD"/>
    <w:rsid w:val="00D73057"/>
    <w:rsid w:val="00D737B9"/>
    <w:rsid w:val="00D739A4"/>
    <w:rsid w:val="00D73D8D"/>
    <w:rsid w:val="00D74102"/>
    <w:rsid w:val="00D742CE"/>
    <w:rsid w:val="00D743E3"/>
    <w:rsid w:val="00D74891"/>
    <w:rsid w:val="00D74DC3"/>
    <w:rsid w:val="00D75E83"/>
    <w:rsid w:val="00D773DA"/>
    <w:rsid w:val="00D77404"/>
    <w:rsid w:val="00D776DE"/>
    <w:rsid w:val="00D77A2F"/>
    <w:rsid w:val="00D77FBC"/>
    <w:rsid w:val="00D80379"/>
    <w:rsid w:val="00D80A32"/>
    <w:rsid w:val="00D80C41"/>
    <w:rsid w:val="00D814AE"/>
    <w:rsid w:val="00D81872"/>
    <w:rsid w:val="00D8192D"/>
    <w:rsid w:val="00D81B29"/>
    <w:rsid w:val="00D81DB6"/>
    <w:rsid w:val="00D81F82"/>
    <w:rsid w:val="00D8244F"/>
    <w:rsid w:val="00D8259A"/>
    <w:rsid w:val="00D83214"/>
    <w:rsid w:val="00D8357B"/>
    <w:rsid w:val="00D838A3"/>
    <w:rsid w:val="00D8412C"/>
    <w:rsid w:val="00D84E3C"/>
    <w:rsid w:val="00D85761"/>
    <w:rsid w:val="00D85B54"/>
    <w:rsid w:val="00D86C6B"/>
    <w:rsid w:val="00D86CF8"/>
    <w:rsid w:val="00D8706B"/>
    <w:rsid w:val="00D9064C"/>
    <w:rsid w:val="00D90968"/>
    <w:rsid w:val="00D913EF"/>
    <w:rsid w:val="00D9194D"/>
    <w:rsid w:val="00D91CAA"/>
    <w:rsid w:val="00D920A9"/>
    <w:rsid w:val="00D92B0B"/>
    <w:rsid w:val="00D92FD1"/>
    <w:rsid w:val="00D9329B"/>
    <w:rsid w:val="00D93D98"/>
    <w:rsid w:val="00D948C3"/>
    <w:rsid w:val="00D948D0"/>
    <w:rsid w:val="00D94911"/>
    <w:rsid w:val="00D95791"/>
    <w:rsid w:val="00D95D2B"/>
    <w:rsid w:val="00DA002E"/>
    <w:rsid w:val="00DA141A"/>
    <w:rsid w:val="00DA1610"/>
    <w:rsid w:val="00DA1F40"/>
    <w:rsid w:val="00DA2D54"/>
    <w:rsid w:val="00DA3F6C"/>
    <w:rsid w:val="00DA4135"/>
    <w:rsid w:val="00DA47D2"/>
    <w:rsid w:val="00DA57B3"/>
    <w:rsid w:val="00DA5F16"/>
    <w:rsid w:val="00DA6C72"/>
    <w:rsid w:val="00DA6F71"/>
    <w:rsid w:val="00DB04B5"/>
    <w:rsid w:val="00DB0650"/>
    <w:rsid w:val="00DB12E0"/>
    <w:rsid w:val="00DB131B"/>
    <w:rsid w:val="00DB1365"/>
    <w:rsid w:val="00DB13DE"/>
    <w:rsid w:val="00DB287D"/>
    <w:rsid w:val="00DB2934"/>
    <w:rsid w:val="00DB2BD6"/>
    <w:rsid w:val="00DB2FFE"/>
    <w:rsid w:val="00DB3877"/>
    <w:rsid w:val="00DB3F4B"/>
    <w:rsid w:val="00DB4D32"/>
    <w:rsid w:val="00DB5007"/>
    <w:rsid w:val="00DB532C"/>
    <w:rsid w:val="00DB5674"/>
    <w:rsid w:val="00DB581D"/>
    <w:rsid w:val="00DB5AB6"/>
    <w:rsid w:val="00DB5BAC"/>
    <w:rsid w:val="00DB5DC0"/>
    <w:rsid w:val="00DB695B"/>
    <w:rsid w:val="00DC0046"/>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37E"/>
    <w:rsid w:val="00DC64B5"/>
    <w:rsid w:val="00DC691B"/>
    <w:rsid w:val="00DC6BC8"/>
    <w:rsid w:val="00DC6EE6"/>
    <w:rsid w:val="00DC6FCC"/>
    <w:rsid w:val="00DC7563"/>
    <w:rsid w:val="00DC79E0"/>
    <w:rsid w:val="00DC7A6F"/>
    <w:rsid w:val="00DD039C"/>
    <w:rsid w:val="00DD0B91"/>
    <w:rsid w:val="00DD0D26"/>
    <w:rsid w:val="00DD1036"/>
    <w:rsid w:val="00DD1323"/>
    <w:rsid w:val="00DD2457"/>
    <w:rsid w:val="00DD25A5"/>
    <w:rsid w:val="00DD2795"/>
    <w:rsid w:val="00DD2B0B"/>
    <w:rsid w:val="00DD3885"/>
    <w:rsid w:val="00DD393C"/>
    <w:rsid w:val="00DD3B20"/>
    <w:rsid w:val="00DD42D7"/>
    <w:rsid w:val="00DD4DE4"/>
    <w:rsid w:val="00DD52EC"/>
    <w:rsid w:val="00DD597A"/>
    <w:rsid w:val="00DD5DA6"/>
    <w:rsid w:val="00DD63B4"/>
    <w:rsid w:val="00DD6655"/>
    <w:rsid w:val="00DD695D"/>
    <w:rsid w:val="00DD69AB"/>
    <w:rsid w:val="00DD6F5B"/>
    <w:rsid w:val="00DE02FE"/>
    <w:rsid w:val="00DE07F6"/>
    <w:rsid w:val="00DE13AE"/>
    <w:rsid w:val="00DE16A6"/>
    <w:rsid w:val="00DE18C9"/>
    <w:rsid w:val="00DE1DC9"/>
    <w:rsid w:val="00DE1F48"/>
    <w:rsid w:val="00DE23F4"/>
    <w:rsid w:val="00DE2639"/>
    <w:rsid w:val="00DE2B98"/>
    <w:rsid w:val="00DE2FDC"/>
    <w:rsid w:val="00DE32EF"/>
    <w:rsid w:val="00DE3945"/>
    <w:rsid w:val="00DE431D"/>
    <w:rsid w:val="00DE4AA3"/>
    <w:rsid w:val="00DE4B76"/>
    <w:rsid w:val="00DE50CA"/>
    <w:rsid w:val="00DE5639"/>
    <w:rsid w:val="00DE5918"/>
    <w:rsid w:val="00DE6530"/>
    <w:rsid w:val="00DE676C"/>
    <w:rsid w:val="00DE7161"/>
    <w:rsid w:val="00DE7F5B"/>
    <w:rsid w:val="00DF0ADB"/>
    <w:rsid w:val="00DF0E22"/>
    <w:rsid w:val="00DF0F39"/>
    <w:rsid w:val="00DF1064"/>
    <w:rsid w:val="00DF13F6"/>
    <w:rsid w:val="00DF16EE"/>
    <w:rsid w:val="00DF1EB9"/>
    <w:rsid w:val="00DF22EF"/>
    <w:rsid w:val="00DF24B5"/>
    <w:rsid w:val="00DF2A17"/>
    <w:rsid w:val="00DF3E24"/>
    <w:rsid w:val="00DF40EF"/>
    <w:rsid w:val="00DF40FF"/>
    <w:rsid w:val="00DF6B08"/>
    <w:rsid w:val="00DF71AB"/>
    <w:rsid w:val="00DF73B7"/>
    <w:rsid w:val="00DF7B1A"/>
    <w:rsid w:val="00DF7D1E"/>
    <w:rsid w:val="00E00483"/>
    <w:rsid w:val="00E00AA7"/>
    <w:rsid w:val="00E00FA6"/>
    <w:rsid w:val="00E011EA"/>
    <w:rsid w:val="00E02793"/>
    <w:rsid w:val="00E03723"/>
    <w:rsid w:val="00E056A4"/>
    <w:rsid w:val="00E05BF6"/>
    <w:rsid w:val="00E05DC9"/>
    <w:rsid w:val="00E061D6"/>
    <w:rsid w:val="00E064AC"/>
    <w:rsid w:val="00E06ADC"/>
    <w:rsid w:val="00E06E5C"/>
    <w:rsid w:val="00E07036"/>
    <w:rsid w:val="00E07AAB"/>
    <w:rsid w:val="00E07B0E"/>
    <w:rsid w:val="00E101C4"/>
    <w:rsid w:val="00E1060F"/>
    <w:rsid w:val="00E10816"/>
    <w:rsid w:val="00E10A4E"/>
    <w:rsid w:val="00E113A9"/>
    <w:rsid w:val="00E11565"/>
    <w:rsid w:val="00E119AE"/>
    <w:rsid w:val="00E11AA7"/>
    <w:rsid w:val="00E124DA"/>
    <w:rsid w:val="00E12698"/>
    <w:rsid w:val="00E13401"/>
    <w:rsid w:val="00E13C97"/>
    <w:rsid w:val="00E140A9"/>
    <w:rsid w:val="00E14116"/>
    <w:rsid w:val="00E14401"/>
    <w:rsid w:val="00E14410"/>
    <w:rsid w:val="00E14B16"/>
    <w:rsid w:val="00E14B44"/>
    <w:rsid w:val="00E14C32"/>
    <w:rsid w:val="00E15913"/>
    <w:rsid w:val="00E15D6E"/>
    <w:rsid w:val="00E1653D"/>
    <w:rsid w:val="00E16625"/>
    <w:rsid w:val="00E16658"/>
    <w:rsid w:val="00E16977"/>
    <w:rsid w:val="00E17B62"/>
    <w:rsid w:val="00E17F17"/>
    <w:rsid w:val="00E17FC3"/>
    <w:rsid w:val="00E204C8"/>
    <w:rsid w:val="00E209AE"/>
    <w:rsid w:val="00E20B9C"/>
    <w:rsid w:val="00E21054"/>
    <w:rsid w:val="00E21539"/>
    <w:rsid w:val="00E21896"/>
    <w:rsid w:val="00E218CB"/>
    <w:rsid w:val="00E21C53"/>
    <w:rsid w:val="00E21ED1"/>
    <w:rsid w:val="00E21EF0"/>
    <w:rsid w:val="00E23550"/>
    <w:rsid w:val="00E23A55"/>
    <w:rsid w:val="00E23ACD"/>
    <w:rsid w:val="00E23ED2"/>
    <w:rsid w:val="00E24251"/>
    <w:rsid w:val="00E24809"/>
    <w:rsid w:val="00E254FB"/>
    <w:rsid w:val="00E2578C"/>
    <w:rsid w:val="00E25CB4"/>
    <w:rsid w:val="00E263D9"/>
    <w:rsid w:val="00E26ACE"/>
    <w:rsid w:val="00E26C9B"/>
    <w:rsid w:val="00E26F03"/>
    <w:rsid w:val="00E273DA"/>
    <w:rsid w:val="00E275FD"/>
    <w:rsid w:val="00E27E34"/>
    <w:rsid w:val="00E27FCA"/>
    <w:rsid w:val="00E305CB"/>
    <w:rsid w:val="00E30F6C"/>
    <w:rsid w:val="00E31436"/>
    <w:rsid w:val="00E3156A"/>
    <w:rsid w:val="00E3224C"/>
    <w:rsid w:val="00E32562"/>
    <w:rsid w:val="00E32ED4"/>
    <w:rsid w:val="00E33701"/>
    <w:rsid w:val="00E33A60"/>
    <w:rsid w:val="00E34180"/>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F80"/>
    <w:rsid w:val="00E40833"/>
    <w:rsid w:val="00E40FF8"/>
    <w:rsid w:val="00E413EA"/>
    <w:rsid w:val="00E41A38"/>
    <w:rsid w:val="00E429BC"/>
    <w:rsid w:val="00E42A9C"/>
    <w:rsid w:val="00E42C3A"/>
    <w:rsid w:val="00E42FCC"/>
    <w:rsid w:val="00E43A06"/>
    <w:rsid w:val="00E43E3B"/>
    <w:rsid w:val="00E44875"/>
    <w:rsid w:val="00E450EB"/>
    <w:rsid w:val="00E45899"/>
    <w:rsid w:val="00E45EB5"/>
    <w:rsid w:val="00E45FB3"/>
    <w:rsid w:val="00E467E6"/>
    <w:rsid w:val="00E46D30"/>
    <w:rsid w:val="00E47F14"/>
    <w:rsid w:val="00E505B6"/>
    <w:rsid w:val="00E51739"/>
    <w:rsid w:val="00E5193F"/>
    <w:rsid w:val="00E51B65"/>
    <w:rsid w:val="00E51CAC"/>
    <w:rsid w:val="00E52076"/>
    <w:rsid w:val="00E52638"/>
    <w:rsid w:val="00E5290E"/>
    <w:rsid w:val="00E52AE7"/>
    <w:rsid w:val="00E532E5"/>
    <w:rsid w:val="00E534A6"/>
    <w:rsid w:val="00E536B2"/>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201B"/>
    <w:rsid w:val="00E62BA1"/>
    <w:rsid w:val="00E635E7"/>
    <w:rsid w:val="00E63A28"/>
    <w:rsid w:val="00E6416E"/>
    <w:rsid w:val="00E649D0"/>
    <w:rsid w:val="00E66107"/>
    <w:rsid w:val="00E66393"/>
    <w:rsid w:val="00E66C65"/>
    <w:rsid w:val="00E66F1E"/>
    <w:rsid w:val="00E67167"/>
    <w:rsid w:val="00E6745D"/>
    <w:rsid w:val="00E6748B"/>
    <w:rsid w:val="00E676C4"/>
    <w:rsid w:val="00E67C8F"/>
    <w:rsid w:val="00E70B31"/>
    <w:rsid w:val="00E70C1E"/>
    <w:rsid w:val="00E70CC9"/>
    <w:rsid w:val="00E71133"/>
    <w:rsid w:val="00E7132B"/>
    <w:rsid w:val="00E71420"/>
    <w:rsid w:val="00E721D7"/>
    <w:rsid w:val="00E724CA"/>
    <w:rsid w:val="00E72E0E"/>
    <w:rsid w:val="00E72E61"/>
    <w:rsid w:val="00E732E0"/>
    <w:rsid w:val="00E7341F"/>
    <w:rsid w:val="00E7348E"/>
    <w:rsid w:val="00E73B84"/>
    <w:rsid w:val="00E7546E"/>
    <w:rsid w:val="00E75841"/>
    <w:rsid w:val="00E75EEC"/>
    <w:rsid w:val="00E76129"/>
    <w:rsid w:val="00E76D55"/>
    <w:rsid w:val="00E77026"/>
    <w:rsid w:val="00E77EA4"/>
    <w:rsid w:val="00E80028"/>
    <w:rsid w:val="00E81B67"/>
    <w:rsid w:val="00E8203E"/>
    <w:rsid w:val="00E825C9"/>
    <w:rsid w:val="00E831BF"/>
    <w:rsid w:val="00E8329D"/>
    <w:rsid w:val="00E83400"/>
    <w:rsid w:val="00E83915"/>
    <w:rsid w:val="00E849BA"/>
    <w:rsid w:val="00E84DD3"/>
    <w:rsid w:val="00E8634F"/>
    <w:rsid w:val="00E879D8"/>
    <w:rsid w:val="00E87A5C"/>
    <w:rsid w:val="00E909C7"/>
    <w:rsid w:val="00E92046"/>
    <w:rsid w:val="00E925EB"/>
    <w:rsid w:val="00E93084"/>
    <w:rsid w:val="00E93CAB"/>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FFA"/>
    <w:rsid w:val="00EA673F"/>
    <w:rsid w:val="00EA6EE5"/>
    <w:rsid w:val="00EA6EF8"/>
    <w:rsid w:val="00EA7433"/>
    <w:rsid w:val="00EA74E4"/>
    <w:rsid w:val="00EA7874"/>
    <w:rsid w:val="00EA7CAF"/>
    <w:rsid w:val="00EA7E42"/>
    <w:rsid w:val="00EA7E57"/>
    <w:rsid w:val="00EB05BA"/>
    <w:rsid w:val="00EB0667"/>
    <w:rsid w:val="00EB0FC2"/>
    <w:rsid w:val="00EB1F5C"/>
    <w:rsid w:val="00EB2393"/>
    <w:rsid w:val="00EB3A32"/>
    <w:rsid w:val="00EB4787"/>
    <w:rsid w:val="00EB48B8"/>
    <w:rsid w:val="00EB5AD3"/>
    <w:rsid w:val="00EB6EEE"/>
    <w:rsid w:val="00EB7B7D"/>
    <w:rsid w:val="00EC036A"/>
    <w:rsid w:val="00EC0A7C"/>
    <w:rsid w:val="00EC1625"/>
    <w:rsid w:val="00EC2000"/>
    <w:rsid w:val="00EC25D4"/>
    <w:rsid w:val="00EC2638"/>
    <w:rsid w:val="00EC2B35"/>
    <w:rsid w:val="00EC338A"/>
    <w:rsid w:val="00EC350B"/>
    <w:rsid w:val="00EC3DF4"/>
    <w:rsid w:val="00EC48C1"/>
    <w:rsid w:val="00EC4B62"/>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2E93"/>
    <w:rsid w:val="00ED3865"/>
    <w:rsid w:val="00ED39E7"/>
    <w:rsid w:val="00ED475A"/>
    <w:rsid w:val="00ED4845"/>
    <w:rsid w:val="00ED4B70"/>
    <w:rsid w:val="00ED4C26"/>
    <w:rsid w:val="00ED57E5"/>
    <w:rsid w:val="00ED5893"/>
    <w:rsid w:val="00ED5A33"/>
    <w:rsid w:val="00ED5A48"/>
    <w:rsid w:val="00ED5DAC"/>
    <w:rsid w:val="00ED5DBF"/>
    <w:rsid w:val="00ED60F2"/>
    <w:rsid w:val="00ED629F"/>
    <w:rsid w:val="00ED73B8"/>
    <w:rsid w:val="00ED7A9C"/>
    <w:rsid w:val="00ED7F39"/>
    <w:rsid w:val="00EE0288"/>
    <w:rsid w:val="00EE0544"/>
    <w:rsid w:val="00EE09AF"/>
    <w:rsid w:val="00EE0C9F"/>
    <w:rsid w:val="00EE2534"/>
    <w:rsid w:val="00EE30BB"/>
    <w:rsid w:val="00EE31C4"/>
    <w:rsid w:val="00EE330B"/>
    <w:rsid w:val="00EE3780"/>
    <w:rsid w:val="00EE3873"/>
    <w:rsid w:val="00EE4766"/>
    <w:rsid w:val="00EE49DA"/>
    <w:rsid w:val="00EE4D1C"/>
    <w:rsid w:val="00EE5961"/>
    <w:rsid w:val="00EE5ACC"/>
    <w:rsid w:val="00EE5CF4"/>
    <w:rsid w:val="00EE5E03"/>
    <w:rsid w:val="00EE5E1F"/>
    <w:rsid w:val="00EE5FEE"/>
    <w:rsid w:val="00EE6465"/>
    <w:rsid w:val="00EE68A5"/>
    <w:rsid w:val="00EE70A2"/>
    <w:rsid w:val="00EE7BC3"/>
    <w:rsid w:val="00EF1544"/>
    <w:rsid w:val="00EF1607"/>
    <w:rsid w:val="00EF2933"/>
    <w:rsid w:val="00EF2B45"/>
    <w:rsid w:val="00EF3668"/>
    <w:rsid w:val="00EF3952"/>
    <w:rsid w:val="00EF3B05"/>
    <w:rsid w:val="00EF47AE"/>
    <w:rsid w:val="00EF4CA6"/>
    <w:rsid w:val="00EF52FB"/>
    <w:rsid w:val="00EF750D"/>
    <w:rsid w:val="00EF76EE"/>
    <w:rsid w:val="00EF7B96"/>
    <w:rsid w:val="00F0015D"/>
    <w:rsid w:val="00F010BE"/>
    <w:rsid w:val="00F022FC"/>
    <w:rsid w:val="00F0239E"/>
    <w:rsid w:val="00F0335D"/>
    <w:rsid w:val="00F034ED"/>
    <w:rsid w:val="00F03726"/>
    <w:rsid w:val="00F03BB9"/>
    <w:rsid w:val="00F03EBD"/>
    <w:rsid w:val="00F0450E"/>
    <w:rsid w:val="00F0479B"/>
    <w:rsid w:val="00F04E5C"/>
    <w:rsid w:val="00F04E74"/>
    <w:rsid w:val="00F05362"/>
    <w:rsid w:val="00F056DE"/>
    <w:rsid w:val="00F05B94"/>
    <w:rsid w:val="00F06E3D"/>
    <w:rsid w:val="00F07038"/>
    <w:rsid w:val="00F070CE"/>
    <w:rsid w:val="00F07284"/>
    <w:rsid w:val="00F07A3E"/>
    <w:rsid w:val="00F07BEA"/>
    <w:rsid w:val="00F10C9B"/>
    <w:rsid w:val="00F11157"/>
    <w:rsid w:val="00F11A82"/>
    <w:rsid w:val="00F12938"/>
    <w:rsid w:val="00F13075"/>
    <w:rsid w:val="00F1318B"/>
    <w:rsid w:val="00F135C0"/>
    <w:rsid w:val="00F135EB"/>
    <w:rsid w:val="00F13A5B"/>
    <w:rsid w:val="00F13BB1"/>
    <w:rsid w:val="00F13D90"/>
    <w:rsid w:val="00F14B5F"/>
    <w:rsid w:val="00F1677E"/>
    <w:rsid w:val="00F170A8"/>
    <w:rsid w:val="00F1745D"/>
    <w:rsid w:val="00F176F1"/>
    <w:rsid w:val="00F20DA6"/>
    <w:rsid w:val="00F227CF"/>
    <w:rsid w:val="00F2319C"/>
    <w:rsid w:val="00F23E9B"/>
    <w:rsid w:val="00F24B86"/>
    <w:rsid w:val="00F25515"/>
    <w:rsid w:val="00F25A12"/>
    <w:rsid w:val="00F25A8C"/>
    <w:rsid w:val="00F25BA8"/>
    <w:rsid w:val="00F25E29"/>
    <w:rsid w:val="00F26057"/>
    <w:rsid w:val="00F26E67"/>
    <w:rsid w:val="00F26F9D"/>
    <w:rsid w:val="00F27D57"/>
    <w:rsid w:val="00F304C9"/>
    <w:rsid w:val="00F30C27"/>
    <w:rsid w:val="00F30DCE"/>
    <w:rsid w:val="00F31550"/>
    <w:rsid w:val="00F317FF"/>
    <w:rsid w:val="00F318AC"/>
    <w:rsid w:val="00F31AD2"/>
    <w:rsid w:val="00F31CA7"/>
    <w:rsid w:val="00F322E9"/>
    <w:rsid w:val="00F3242C"/>
    <w:rsid w:val="00F32DDE"/>
    <w:rsid w:val="00F337F8"/>
    <w:rsid w:val="00F33925"/>
    <w:rsid w:val="00F33A3C"/>
    <w:rsid w:val="00F34871"/>
    <w:rsid w:val="00F35628"/>
    <w:rsid w:val="00F3593C"/>
    <w:rsid w:val="00F35F5A"/>
    <w:rsid w:val="00F36662"/>
    <w:rsid w:val="00F36EC8"/>
    <w:rsid w:val="00F36F32"/>
    <w:rsid w:val="00F37794"/>
    <w:rsid w:val="00F37831"/>
    <w:rsid w:val="00F378E9"/>
    <w:rsid w:val="00F37FD7"/>
    <w:rsid w:val="00F401A3"/>
    <w:rsid w:val="00F408A0"/>
    <w:rsid w:val="00F40EBF"/>
    <w:rsid w:val="00F411C8"/>
    <w:rsid w:val="00F4175E"/>
    <w:rsid w:val="00F4227E"/>
    <w:rsid w:val="00F425EA"/>
    <w:rsid w:val="00F42BAB"/>
    <w:rsid w:val="00F42CFB"/>
    <w:rsid w:val="00F43CED"/>
    <w:rsid w:val="00F43EA8"/>
    <w:rsid w:val="00F43FF9"/>
    <w:rsid w:val="00F44065"/>
    <w:rsid w:val="00F447C3"/>
    <w:rsid w:val="00F450BF"/>
    <w:rsid w:val="00F45332"/>
    <w:rsid w:val="00F45598"/>
    <w:rsid w:val="00F459B2"/>
    <w:rsid w:val="00F45C60"/>
    <w:rsid w:val="00F45CE0"/>
    <w:rsid w:val="00F47625"/>
    <w:rsid w:val="00F476F3"/>
    <w:rsid w:val="00F50717"/>
    <w:rsid w:val="00F50A19"/>
    <w:rsid w:val="00F50A1E"/>
    <w:rsid w:val="00F513C6"/>
    <w:rsid w:val="00F515D1"/>
    <w:rsid w:val="00F52068"/>
    <w:rsid w:val="00F531B4"/>
    <w:rsid w:val="00F5351B"/>
    <w:rsid w:val="00F537C0"/>
    <w:rsid w:val="00F5513B"/>
    <w:rsid w:val="00F55C32"/>
    <w:rsid w:val="00F5686A"/>
    <w:rsid w:val="00F5709C"/>
    <w:rsid w:val="00F5752D"/>
    <w:rsid w:val="00F60469"/>
    <w:rsid w:val="00F604AD"/>
    <w:rsid w:val="00F60D72"/>
    <w:rsid w:val="00F60E96"/>
    <w:rsid w:val="00F6147C"/>
    <w:rsid w:val="00F620F6"/>
    <w:rsid w:val="00F6283E"/>
    <w:rsid w:val="00F629C0"/>
    <w:rsid w:val="00F63D2F"/>
    <w:rsid w:val="00F63FBF"/>
    <w:rsid w:val="00F6443A"/>
    <w:rsid w:val="00F64B94"/>
    <w:rsid w:val="00F66259"/>
    <w:rsid w:val="00F66703"/>
    <w:rsid w:val="00F668F0"/>
    <w:rsid w:val="00F66A31"/>
    <w:rsid w:val="00F66A6F"/>
    <w:rsid w:val="00F66E15"/>
    <w:rsid w:val="00F678DC"/>
    <w:rsid w:val="00F67C59"/>
    <w:rsid w:val="00F67EB2"/>
    <w:rsid w:val="00F701DB"/>
    <w:rsid w:val="00F70632"/>
    <w:rsid w:val="00F712DF"/>
    <w:rsid w:val="00F714B5"/>
    <w:rsid w:val="00F71677"/>
    <w:rsid w:val="00F716A3"/>
    <w:rsid w:val="00F72639"/>
    <w:rsid w:val="00F72775"/>
    <w:rsid w:val="00F72E8C"/>
    <w:rsid w:val="00F737C7"/>
    <w:rsid w:val="00F738C8"/>
    <w:rsid w:val="00F747C6"/>
    <w:rsid w:val="00F74F63"/>
    <w:rsid w:val="00F750A4"/>
    <w:rsid w:val="00F75653"/>
    <w:rsid w:val="00F758F4"/>
    <w:rsid w:val="00F7598D"/>
    <w:rsid w:val="00F7612D"/>
    <w:rsid w:val="00F76BE1"/>
    <w:rsid w:val="00F775B8"/>
    <w:rsid w:val="00F7765B"/>
    <w:rsid w:val="00F77A8C"/>
    <w:rsid w:val="00F77B32"/>
    <w:rsid w:val="00F77B98"/>
    <w:rsid w:val="00F80193"/>
    <w:rsid w:val="00F80C41"/>
    <w:rsid w:val="00F8234F"/>
    <w:rsid w:val="00F8257A"/>
    <w:rsid w:val="00F8262F"/>
    <w:rsid w:val="00F834CE"/>
    <w:rsid w:val="00F8378F"/>
    <w:rsid w:val="00F837FA"/>
    <w:rsid w:val="00F84508"/>
    <w:rsid w:val="00F847C0"/>
    <w:rsid w:val="00F84816"/>
    <w:rsid w:val="00F84ACF"/>
    <w:rsid w:val="00F855B5"/>
    <w:rsid w:val="00F857A4"/>
    <w:rsid w:val="00F857EF"/>
    <w:rsid w:val="00F86232"/>
    <w:rsid w:val="00F86BD3"/>
    <w:rsid w:val="00F86BE4"/>
    <w:rsid w:val="00F87389"/>
    <w:rsid w:val="00F874B8"/>
    <w:rsid w:val="00F87527"/>
    <w:rsid w:val="00F8754C"/>
    <w:rsid w:val="00F876E8"/>
    <w:rsid w:val="00F8788B"/>
    <w:rsid w:val="00F90369"/>
    <w:rsid w:val="00F9069A"/>
    <w:rsid w:val="00F911B5"/>
    <w:rsid w:val="00F91818"/>
    <w:rsid w:val="00F918E0"/>
    <w:rsid w:val="00F9200C"/>
    <w:rsid w:val="00F92132"/>
    <w:rsid w:val="00F921C9"/>
    <w:rsid w:val="00F922D3"/>
    <w:rsid w:val="00F92528"/>
    <w:rsid w:val="00F9257E"/>
    <w:rsid w:val="00F92D37"/>
    <w:rsid w:val="00F93AF1"/>
    <w:rsid w:val="00F93DDF"/>
    <w:rsid w:val="00F94813"/>
    <w:rsid w:val="00F95A20"/>
    <w:rsid w:val="00F95C2A"/>
    <w:rsid w:val="00F96A24"/>
    <w:rsid w:val="00F96CD5"/>
    <w:rsid w:val="00F974EC"/>
    <w:rsid w:val="00FA05ED"/>
    <w:rsid w:val="00FA0FFA"/>
    <w:rsid w:val="00FA1090"/>
    <w:rsid w:val="00FA117A"/>
    <w:rsid w:val="00FA16B7"/>
    <w:rsid w:val="00FA25BD"/>
    <w:rsid w:val="00FA2F76"/>
    <w:rsid w:val="00FA2F8D"/>
    <w:rsid w:val="00FA2F93"/>
    <w:rsid w:val="00FA4294"/>
    <w:rsid w:val="00FA4970"/>
    <w:rsid w:val="00FA537E"/>
    <w:rsid w:val="00FA6696"/>
    <w:rsid w:val="00FA67C5"/>
    <w:rsid w:val="00FA693B"/>
    <w:rsid w:val="00FA6F87"/>
    <w:rsid w:val="00FA7088"/>
    <w:rsid w:val="00FA7307"/>
    <w:rsid w:val="00FA75BF"/>
    <w:rsid w:val="00FA7D0F"/>
    <w:rsid w:val="00FA7E6B"/>
    <w:rsid w:val="00FB0662"/>
    <w:rsid w:val="00FB06DA"/>
    <w:rsid w:val="00FB091C"/>
    <w:rsid w:val="00FB0B15"/>
    <w:rsid w:val="00FB0F3E"/>
    <w:rsid w:val="00FB1901"/>
    <w:rsid w:val="00FB23FC"/>
    <w:rsid w:val="00FB2ACF"/>
    <w:rsid w:val="00FB31D0"/>
    <w:rsid w:val="00FB3A47"/>
    <w:rsid w:val="00FB436B"/>
    <w:rsid w:val="00FB455A"/>
    <w:rsid w:val="00FB47CC"/>
    <w:rsid w:val="00FB53F9"/>
    <w:rsid w:val="00FB5625"/>
    <w:rsid w:val="00FB61B3"/>
    <w:rsid w:val="00FB62B4"/>
    <w:rsid w:val="00FB65E3"/>
    <w:rsid w:val="00FB6800"/>
    <w:rsid w:val="00FB72E0"/>
    <w:rsid w:val="00FC01F7"/>
    <w:rsid w:val="00FC0965"/>
    <w:rsid w:val="00FC1030"/>
    <w:rsid w:val="00FC1678"/>
    <w:rsid w:val="00FC19A9"/>
    <w:rsid w:val="00FC1B2C"/>
    <w:rsid w:val="00FC215D"/>
    <w:rsid w:val="00FC2E42"/>
    <w:rsid w:val="00FC304E"/>
    <w:rsid w:val="00FC3548"/>
    <w:rsid w:val="00FC3C4E"/>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19EA"/>
    <w:rsid w:val="00FD1A22"/>
    <w:rsid w:val="00FD219C"/>
    <w:rsid w:val="00FD2445"/>
    <w:rsid w:val="00FD2C8F"/>
    <w:rsid w:val="00FD3369"/>
    <w:rsid w:val="00FD3BD1"/>
    <w:rsid w:val="00FD3FA0"/>
    <w:rsid w:val="00FD3FE2"/>
    <w:rsid w:val="00FD48F7"/>
    <w:rsid w:val="00FD4BBA"/>
    <w:rsid w:val="00FD4BEF"/>
    <w:rsid w:val="00FD4F3E"/>
    <w:rsid w:val="00FD51B0"/>
    <w:rsid w:val="00FD5D89"/>
    <w:rsid w:val="00FD65B3"/>
    <w:rsid w:val="00FD66C7"/>
    <w:rsid w:val="00FD7924"/>
    <w:rsid w:val="00FD7C7A"/>
    <w:rsid w:val="00FE03AB"/>
    <w:rsid w:val="00FE0FB9"/>
    <w:rsid w:val="00FE12D7"/>
    <w:rsid w:val="00FE1598"/>
    <w:rsid w:val="00FE160A"/>
    <w:rsid w:val="00FE2491"/>
    <w:rsid w:val="00FE2A43"/>
    <w:rsid w:val="00FE2FE8"/>
    <w:rsid w:val="00FE35DA"/>
    <w:rsid w:val="00FE3FB3"/>
    <w:rsid w:val="00FE4058"/>
    <w:rsid w:val="00FE44CB"/>
    <w:rsid w:val="00FE47FD"/>
    <w:rsid w:val="00FE4FCD"/>
    <w:rsid w:val="00FE5CC4"/>
    <w:rsid w:val="00FE5CE4"/>
    <w:rsid w:val="00FE5D2D"/>
    <w:rsid w:val="00FE604C"/>
    <w:rsid w:val="00FE66D9"/>
    <w:rsid w:val="00FE684F"/>
    <w:rsid w:val="00FE69EB"/>
    <w:rsid w:val="00FE6B2E"/>
    <w:rsid w:val="00FE7599"/>
    <w:rsid w:val="00FF0D99"/>
    <w:rsid w:val="00FF0F55"/>
    <w:rsid w:val="00FF1414"/>
    <w:rsid w:val="00FF161F"/>
    <w:rsid w:val="00FF18AD"/>
    <w:rsid w:val="00FF2331"/>
    <w:rsid w:val="00FF25DA"/>
    <w:rsid w:val="00FF2F8A"/>
    <w:rsid w:val="00FF3A48"/>
    <w:rsid w:val="00FF4608"/>
    <w:rsid w:val="00FF4980"/>
    <w:rsid w:val="00FF4E39"/>
    <w:rsid w:val="00FF5185"/>
    <w:rsid w:val="00FF57A2"/>
    <w:rsid w:val="00FF58B0"/>
    <w:rsid w:val="00FF6153"/>
    <w:rsid w:val="00FF6DEE"/>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3953"/>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31"/>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6912514">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97987402">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111667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5097802">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2598553">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409319">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0593567">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208933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8180495">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5538676">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19202856">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34585356">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215589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4822366">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2902015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19281370">
      <w:bodyDiv w:val="1"/>
      <w:marLeft w:val="0"/>
      <w:marRight w:val="0"/>
      <w:marTop w:val="0"/>
      <w:marBottom w:val="0"/>
      <w:divBdr>
        <w:top w:val="none" w:sz="0" w:space="0" w:color="auto"/>
        <w:left w:val="none" w:sz="0" w:space="0" w:color="auto"/>
        <w:bottom w:val="none" w:sz="0" w:space="0" w:color="auto"/>
        <w:right w:val="none" w:sz="0" w:space="0" w:color="auto"/>
      </w:divBdr>
    </w:div>
    <w:div w:id="720637565">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1223697">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3013995">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2136654">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252589">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0475574">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69956977">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6065112">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147082">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88146681">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4692355">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26864005">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3950376">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32413">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5194247">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6067905">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60270266">
      <w:bodyDiv w:val="1"/>
      <w:marLeft w:val="0"/>
      <w:marRight w:val="0"/>
      <w:marTop w:val="0"/>
      <w:marBottom w:val="0"/>
      <w:divBdr>
        <w:top w:val="none" w:sz="0" w:space="0" w:color="auto"/>
        <w:left w:val="none" w:sz="0" w:space="0" w:color="auto"/>
        <w:bottom w:val="none" w:sz="0" w:space="0" w:color="auto"/>
        <w:right w:val="none" w:sz="0" w:space="0" w:color="auto"/>
      </w:divBdr>
    </w:div>
    <w:div w:id="1862358321">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79464059">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046923">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11503020">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4657178">
      <w:bodyDiv w:val="1"/>
      <w:marLeft w:val="0"/>
      <w:marRight w:val="0"/>
      <w:marTop w:val="0"/>
      <w:marBottom w:val="0"/>
      <w:divBdr>
        <w:top w:val="none" w:sz="0" w:space="0" w:color="auto"/>
        <w:left w:val="none" w:sz="0" w:space="0" w:color="auto"/>
        <w:bottom w:val="none" w:sz="0" w:space="0" w:color="auto"/>
        <w:right w:val="none" w:sz="0" w:space="0" w:color="auto"/>
      </w:divBdr>
    </w:div>
    <w:div w:id="1967851361">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5470231">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9087066">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67482636">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71878197">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83990116">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6;&#1077;&#1075;&#1080;&#1089;&#1090;&#1088;&#1072;&#1094;&#1080;&#1103;"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Fky/MCtvLyy2SKaFgMpyQarNh97UqL0EGDAs1CxZ+bU=</DigestValue>
    </Reference>
    <Reference Type="http://www.w3.org/2000/09/xmldsig#Object" URI="#idOfficeObject">
      <DigestMethod Algorithm="http://www.w3.org/2001/04/xmlenc#sha256"/>
      <DigestValue>164VngygVvSZnAG+A4YCMVDMUy03p4oXaEdxAXg99AQ=</DigestValue>
    </Reference>
    <Reference Type="http://uri.etsi.org/01903#SignedProperties" URI="#idSignedProperties">
      <Transforms>
        <Transform Algorithm="http://www.w3.org/TR/2001/REC-xml-c14n-20010315"/>
      </Transforms>
      <DigestMethod Algorithm="http://www.w3.org/2001/04/xmlenc#sha256"/>
      <DigestValue>ZEI/FVahmjmUOERXyRieHH6u0k2e34DXMTJoeMkqNfw=</DigestValue>
    </Reference>
  </SignedInfo>
  <SignatureValue>CoyCn2eP26hOs8ps8gz0qvfvuAwEJbUJStZAUOxLaC5pOmJJXnLF1tBWgyJU4SFeJ1n/Nts5DmaD
HG7HKzNgBRp0QEFrZh7yYDO6RORgNeqZoXziiYkMmrl/bZtKyJ6b+0AolAe7yAGOBVleHtXVBHum
Zu+IXXzgfdSnkUfuBheFf7MrUjvfwxWDswQxXtRX7yN0kcbX5m0auH0OTVc68uPYBy6fB6R8USiM
QHwOBKquYrPMj9g8u/FP0jND61YvtiM/9UmiePUH7jXkPQPm704ngHMKN3CjzxOmg2UZZT0MIw1E
zwmw5SUxJ0WFUlxtyxATH2TH+ZO0IAV59/VzZQ==</SignatureValue>
  <KeyInfo>
    <X509Data>
      <X509Certificate>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q3AnOlyskBw1qnqwMT+8Iqd85S+K2sIcY256gCIKdqQ=</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sa4ZnsUbMM+jnXqoG77DZIyy3pOd6qAzcyqrQ5T2B8Q=</DigestValue>
      </Reference>
      <Reference URI="/word/document.xml?ContentType=application/vnd.openxmlformats-officedocument.wordprocessingml.document.main+xml">
        <DigestMethod Algorithm="http://www.w3.org/2001/04/xmlenc#sha256"/>
        <DigestValue>8ibpf/+L1LuU3jjCE583mm2zxznBi4zuklWe6D/ySdA=</DigestValue>
      </Reference>
      <Reference URI="/word/endnotes.xml?ContentType=application/vnd.openxmlformats-officedocument.wordprocessingml.endnotes+xml">
        <DigestMethod Algorithm="http://www.w3.org/2001/04/xmlenc#sha256"/>
        <DigestValue>6ggJ/szAdGPadmDSYjuuF0qUt/S1mAV7BWRH3p5/ZcI=</DigestValue>
      </Reference>
      <Reference URI="/word/fontTable.xml?ContentType=application/vnd.openxmlformats-officedocument.wordprocessingml.fontTable+xml">
        <DigestMethod Algorithm="http://www.w3.org/2001/04/xmlenc#sha256"/>
        <DigestValue>iBg3Zj/emUqguI5zG6QI5Nm10tZJi7K4if/OtagFBOI=</DigestValue>
      </Reference>
      <Reference URI="/word/footer1.xml?ContentType=application/vnd.openxmlformats-officedocument.wordprocessingml.footer+xml">
        <DigestMethod Algorithm="http://www.w3.org/2001/04/xmlenc#sha256"/>
        <DigestValue>SQRBkFDGgq1ApTCTeGmhZMyRvEx7A4GGy/WcG3/teqk=</DigestValue>
      </Reference>
      <Reference URI="/word/footer2.xml?ContentType=application/vnd.openxmlformats-officedocument.wordprocessingml.footer+xml">
        <DigestMethod Algorithm="http://www.w3.org/2001/04/xmlenc#sha256"/>
        <DigestValue>6NZq+CtY2aA5CqP3L9UP8CYDUF/hVnP0k5BTPIykgzk=</DigestValue>
      </Reference>
      <Reference URI="/word/footnotes.xml?ContentType=application/vnd.openxmlformats-officedocument.wordprocessingml.footnotes+xml">
        <DigestMethod Algorithm="http://www.w3.org/2001/04/xmlenc#sha256"/>
        <DigestValue>mY69ZN9PrUFuicUP5L2r0vg7Wjecd21n5JFSQJQVL6A=</DigestValue>
      </Reference>
      <Reference URI="/word/media/image1.gif?ContentType=image/gif">
        <DigestMethod Algorithm="http://www.w3.org/2001/04/xmlenc#sha256"/>
        <DigestValue>A5/nm3Tm09Vh4y1K9XDmynDba7Nxg5W+K/J4ueYBJ5o=</DigestValue>
      </Reference>
      <Reference URI="/word/media/image2.jpeg?ContentType=image/jpeg">
        <DigestMethod Algorithm="http://www.w3.org/2001/04/xmlenc#sha256"/>
        <DigestValue>/Qssn6a9Xq83aBIRWuE8v9cfwMTtmZXDYXZP1RPFOTA=</DigestValue>
      </Reference>
      <Reference URI="/word/numbering.xml?ContentType=application/vnd.openxmlformats-officedocument.wordprocessingml.numbering+xml">
        <DigestMethod Algorithm="http://www.w3.org/2001/04/xmlenc#sha256"/>
        <DigestValue>1lwm40twmIPYmfRYtXFvAC65ncXADVNWL3xznZeQWmc=</DigestValue>
      </Reference>
      <Reference URI="/word/settings.xml?ContentType=application/vnd.openxmlformats-officedocument.wordprocessingml.settings+xml">
        <DigestMethod Algorithm="http://www.w3.org/2001/04/xmlenc#sha256"/>
        <DigestValue>zWFaeAqv/tgxm/qysr4ALNPo3HXvAvyQlZ6uYfq91zc=</DigestValue>
      </Reference>
      <Reference URI="/word/styles.xml?ContentType=application/vnd.openxmlformats-officedocument.wordprocessingml.styles+xml">
        <DigestMethod Algorithm="http://www.w3.org/2001/04/xmlenc#sha256"/>
        <DigestValue>+Lo2zAcL4CMjze3IJWUuZAj5JL8AlZeh9JASzOej0Eg=</DigestValue>
      </Reference>
      <Reference URI="/word/theme/theme1.xml?ContentType=application/vnd.openxmlformats-officedocument.theme+xml">
        <DigestMethod Algorithm="http://www.w3.org/2001/04/xmlenc#sha256"/>
        <DigestValue>fq23O3qIzrrfN9+pl8anvDgoc/Hy9WnjglqDHAa843U=</DigestValue>
      </Reference>
      <Reference URI="/word/webSettings.xml?ContentType=application/vnd.openxmlformats-officedocument.wordprocessingml.webSettings+xml">
        <DigestMethod Algorithm="http://www.w3.org/2001/04/xmlenc#sha256"/>
        <DigestValue>VkdRGpSO6yoddiSzg31k6MG4Vpc57I2/KdZMBqfkKXc=</DigestValue>
      </Reference>
    </Manifest>
    <SignatureProperties>
      <SignatureProperty Id="idSignatureTime" Target="#idPackageSignature">
        <mdssi:SignatureTime xmlns:mdssi="http://schemas.openxmlformats.org/package/2006/digital-signature">
          <mdssi:Format>YYYY-MM-DDThh:mm:ssTZD</mdssi:Format>
          <mdssi:Value>2022-11-07T15:25:28Z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2022-11-07T15:25:28Z</xd:SigningTime>
          <xd:SigningCertificate>
            <xd:Cert>
              <xd:CertDigest>
                <DigestMethod Algorithm="http://www.w3.org/2001/04/xmlenc#sha256"/>
                <DigestValue>fRj4ZOLRLFjvZjtvik/Q5NugBxRGyGUwPvbYAclYFFg=</DigestValue>
              </xd:CertDigest>
              <xd:IssuerSerial>
                <X509IssuerName>CN=B-Trust Operational Qualified CA, OU=B-Trust, O=BORICA AD, OID.2.5.4.97=NTRBG-201230426, C=BG</X509IssuerName>
                <X509SerialNumber>8734414552128179179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A4ED-C975-4DC7-B081-7A9FC103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69</Pages>
  <Words>37829</Words>
  <Characters>215629</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MARIYA ALENTINOVA HRISTOVA</cp:lastModifiedBy>
  <cp:revision>1376</cp:revision>
  <cp:lastPrinted>2022-09-23T14:17:00Z</cp:lastPrinted>
  <dcterms:created xsi:type="dcterms:W3CDTF">2022-03-09T08:33:00Z</dcterms:created>
  <dcterms:modified xsi:type="dcterms:W3CDTF">2022-11-04T12:12:00Z</dcterms:modified>
</cp:coreProperties>
</file>